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39" w:rsidRDefault="00870F67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Договор поставки № </w:t>
      </w:r>
    </w:p>
    <w:p w:rsidR="00F83239" w:rsidRDefault="00F83239">
      <w:pPr>
        <w:shd w:val="clear" w:color="auto" w:fill="FFFFFF"/>
        <w:rPr>
          <w:b/>
          <w:bCs/>
          <w:sz w:val="24"/>
          <w:szCs w:val="24"/>
        </w:rPr>
      </w:pPr>
    </w:p>
    <w:p w:rsidR="00F83239" w:rsidRDefault="00870F67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г. Жигулевск</w:t>
      </w:r>
      <w:r>
        <w:rPr>
          <w:bCs/>
          <w:sz w:val="24"/>
          <w:szCs w:val="24"/>
        </w:rPr>
        <w:tab/>
        <w:t xml:space="preserve">   «___» _________ 2026 г.</w:t>
      </w:r>
    </w:p>
    <w:p w:rsidR="00F83239" w:rsidRDefault="00F83239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</w:p>
    <w:p w:rsidR="00F83239" w:rsidRDefault="00870F67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Публичное акционерное общество «Федеральная гидрогенерирующая компания – </w:t>
      </w:r>
      <w:proofErr w:type="spellStart"/>
      <w:r>
        <w:rPr>
          <w:b/>
          <w:sz w:val="24"/>
          <w:szCs w:val="24"/>
        </w:rPr>
        <w:t>РусГидро</w:t>
      </w:r>
      <w:proofErr w:type="spellEnd"/>
      <w:r>
        <w:rPr>
          <w:b/>
          <w:sz w:val="24"/>
          <w:szCs w:val="24"/>
        </w:rPr>
        <w:t xml:space="preserve">» </w:t>
      </w:r>
      <w:r>
        <w:rPr>
          <w:sz w:val="24"/>
          <w:szCs w:val="24"/>
        </w:rPr>
        <w:t>(ПАО «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»)</w:t>
      </w:r>
      <w:r>
        <w:rPr>
          <w:spacing w:val="2"/>
          <w:sz w:val="24"/>
          <w:szCs w:val="24"/>
        </w:rPr>
        <w:t xml:space="preserve">, (далее – </w:t>
      </w:r>
      <w:r>
        <w:rPr>
          <w:sz w:val="24"/>
          <w:szCs w:val="24"/>
        </w:rPr>
        <w:t xml:space="preserve">«Покупатель»), в лице </w:t>
      </w:r>
      <w:r w:rsidR="006B52CC">
        <w:rPr>
          <w:sz w:val="24"/>
          <w:szCs w:val="24"/>
        </w:rPr>
        <w:t>_________</w:t>
      </w:r>
      <w:r>
        <w:rPr>
          <w:sz w:val="24"/>
          <w:szCs w:val="24"/>
        </w:rPr>
        <w:t xml:space="preserve">, действующего на основании </w:t>
      </w:r>
      <w:r w:rsidR="006B52CC">
        <w:rPr>
          <w:sz w:val="24"/>
          <w:szCs w:val="24"/>
        </w:rPr>
        <w:t>___________</w:t>
      </w:r>
      <w:r>
        <w:rPr>
          <w:sz w:val="24"/>
          <w:szCs w:val="24"/>
        </w:rPr>
        <w:t xml:space="preserve">, с одной стороны, и </w:t>
      </w:r>
    </w:p>
    <w:p w:rsidR="00F83239" w:rsidRDefault="00870F67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</w:t>
      </w:r>
      <w:r>
        <w:rPr>
          <w:sz w:val="24"/>
          <w:szCs w:val="24"/>
        </w:rPr>
        <w:t xml:space="preserve"> (___________) (далее – «Поставщик»), в лице ____________, действующей на основании __________, с другой стороны, </w:t>
      </w:r>
    </w:p>
    <w:p w:rsidR="00F83239" w:rsidRDefault="00870F6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в дальнейшем именуемые «Стороны», а по отдельности – «Сторона», </w:t>
      </w:r>
      <w:r>
        <w:rPr>
          <w:sz w:val="24"/>
          <w:szCs w:val="24"/>
        </w:rPr>
        <w:br/>
      </w:r>
      <w:r>
        <w:rPr>
          <w:sz w:val="24"/>
          <w:szCs w:val="24"/>
          <w:lang w:eastAsia="en-US"/>
        </w:rPr>
        <w:t>по результатам проведенной Покупателем закупочной процедуры по лоту ______ (№ процедуры на ЭТП _________),</w:t>
      </w:r>
    </w:p>
    <w:p w:rsidR="00F83239" w:rsidRDefault="00870F67">
      <w:pPr>
        <w:ind w:firstLine="709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заключили настоящий договор поставки (далее – «Договор») о нижеследующем:</w:t>
      </w:r>
    </w:p>
    <w:p w:rsidR="00F83239" w:rsidRDefault="00F83239">
      <w:pPr>
        <w:shd w:val="clear" w:color="auto" w:fill="FFFFFF"/>
        <w:rPr>
          <w:bCs/>
          <w:sz w:val="24"/>
          <w:szCs w:val="24"/>
          <w:lang w:val="x-none"/>
        </w:rPr>
      </w:pPr>
    </w:p>
    <w:p w:rsidR="00F83239" w:rsidRDefault="00870F67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:rsidR="00F83239" w:rsidRDefault="00870F67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следующие значения, если иное прямо не указано в Договоре: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 xml:space="preserve">№ ТОРГ-2 «Акт об установленном расхождении по количеству и качеству при приемке товарно-материальных ценностей» и № ТОРГ-3 «Акт об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утвержденным постановлением Госкомстата РФ от 25.12.1998 № 132, подписываемый Сторонами при приемке поставленного Товара.</w:t>
      </w:r>
    </w:p>
    <w:p w:rsidR="00F83239" w:rsidRDefault="00870F67">
      <w:pPr>
        <w:pStyle w:val="afa"/>
        <w:shd w:val="clear" w:color="auto" w:fill="FFFFFF"/>
        <w:tabs>
          <w:tab w:val="left" w:pos="567"/>
          <w:tab w:val="left" w:pos="1134"/>
        </w:tabs>
        <w:ind w:left="0" w:firstLine="708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– период, в течение которого качество поставленного Товара должно соответствовать требованиям Договора и Применимого права, и Поставщик обязуется 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>что они заключены надлежащим образом, и из них явно следует, что они составляют часть Договора.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>
        <w:rPr>
          <w:sz w:val="24"/>
          <w:szCs w:val="24"/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sz w:val="24"/>
          <w:szCs w:val="24"/>
          <w:lang w:eastAsia="en-US"/>
        </w:rPr>
        <w:br/>
        <w:t>от 25.12.1998 № 132, подписываемый Сторонами после завершения приемки Товара по количеству, качеству и комплектности.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«Национальный режим» </w:t>
      </w:r>
      <w:r>
        <w:rPr>
          <w:sz w:val="24"/>
          <w:szCs w:val="24"/>
          <w:lang w:eastAsia="en-US"/>
        </w:rPr>
        <w:t xml:space="preserve">- установленные законодательством Российской Федерации условия, обеспечивающие предоставление (или </w:t>
      </w:r>
      <w:proofErr w:type="spellStart"/>
      <w:r>
        <w:rPr>
          <w:sz w:val="24"/>
          <w:szCs w:val="24"/>
          <w:lang w:eastAsia="en-US"/>
        </w:rPr>
        <w:t>непредоставление</w:t>
      </w:r>
      <w:proofErr w:type="spellEnd"/>
      <w:r>
        <w:rPr>
          <w:sz w:val="24"/>
          <w:szCs w:val="24"/>
          <w:lang w:eastAsia="en-US"/>
        </w:rPr>
        <w:t>) для происходящей из иностранного государства продукции прав участия в закупке, равных с правами для продукции российского происхождения.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ГК РФ в случаях, установленных Договором. </w:t>
      </w:r>
    </w:p>
    <w:p w:rsidR="00F83239" w:rsidRDefault="00870F67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lastRenderedPageBreak/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F83239" w:rsidRDefault="00870F67">
      <w:pPr>
        <w:ind w:firstLine="70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:rsidR="00F83239" w:rsidRDefault="00870F67">
      <w:pPr>
        <w:ind w:firstLine="70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«Универсальный передаточный документ», «УПД»</w:t>
      </w:r>
      <w:r>
        <w:rPr>
          <w:sz w:val="24"/>
          <w:szCs w:val="24"/>
          <w:lang w:eastAsia="en-US"/>
        </w:rPr>
        <w:t xml:space="preserve"> – форма документа, рекомендованная для применения письмом ФНС России от 21.10.2013 № ММВ-20-3/96@ (объединяет реквизиты счета-фактуры и первичного документа о передаче товаров, работ, услуг).</w:t>
      </w:r>
    </w:p>
    <w:p w:rsidR="00F83239" w:rsidRDefault="00870F67">
      <w:pPr>
        <w:pStyle w:val="3"/>
        <w:keepNext w:val="0"/>
        <w:tabs>
          <w:tab w:val="left" w:pos="0"/>
        </w:tabs>
        <w:spacing w:before="0"/>
        <w:ind w:firstLine="708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включающая компенсацию всех издержек Поставщика и причитающееся ему вознаграждение, а также инфляционные риски на весь период действия Договора. </w:t>
      </w:r>
    </w:p>
    <w:p w:rsidR="00F83239" w:rsidRDefault="00F83239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:rsidR="00F83239" w:rsidRDefault="00870F6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F83239" w:rsidRPr="00A878CF" w:rsidRDefault="00870F67" w:rsidP="002D662A">
      <w:pPr>
        <w:numPr>
          <w:ilvl w:val="1"/>
          <w:numId w:val="2"/>
        </w:numPr>
        <w:shd w:val="clear" w:color="auto" w:fill="FFFFFF"/>
        <w:tabs>
          <w:tab w:val="clear" w:pos="2984"/>
          <w:tab w:val="left" w:pos="1134"/>
        </w:tabs>
        <w:ind w:left="-142" w:firstLine="851"/>
        <w:jc w:val="both"/>
        <w:rPr>
          <w:bCs/>
          <w:sz w:val="24"/>
          <w:szCs w:val="24"/>
        </w:rPr>
      </w:pPr>
      <w:r w:rsidRPr="00A878CF">
        <w:rPr>
          <w:bCs/>
          <w:sz w:val="24"/>
          <w:szCs w:val="24"/>
        </w:rPr>
        <w:t>Поставщик обязуется в порядке и сроки, установленные Договором, передать в собственность Покупателю</w:t>
      </w:r>
      <w:r w:rsidR="00B615F0" w:rsidRPr="00A878CF">
        <w:rPr>
          <w:bCs/>
          <w:sz w:val="24"/>
          <w:szCs w:val="24"/>
        </w:rPr>
        <w:t xml:space="preserve"> </w:t>
      </w:r>
      <w:r w:rsidR="00A878CF" w:rsidRPr="00A878CF">
        <w:rPr>
          <w:bCs/>
          <w:sz w:val="24"/>
          <w:szCs w:val="24"/>
        </w:rPr>
        <w:t>комплектующ</w:t>
      </w:r>
      <w:r w:rsidR="00C0619A">
        <w:rPr>
          <w:bCs/>
          <w:sz w:val="24"/>
          <w:szCs w:val="24"/>
        </w:rPr>
        <w:t>ие</w:t>
      </w:r>
      <w:r w:rsidR="00A878CF" w:rsidRPr="00A878CF">
        <w:rPr>
          <w:bCs/>
          <w:sz w:val="24"/>
          <w:szCs w:val="24"/>
        </w:rPr>
        <w:t xml:space="preserve"> и материал</w:t>
      </w:r>
      <w:r w:rsidR="00C0619A">
        <w:rPr>
          <w:bCs/>
          <w:sz w:val="24"/>
          <w:szCs w:val="24"/>
        </w:rPr>
        <w:t>ы</w:t>
      </w:r>
      <w:r w:rsidR="00A878CF" w:rsidRPr="00A878CF">
        <w:rPr>
          <w:bCs/>
          <w:sz w:val="24"/>
          <w:szCs w:val="24"/>
        </w:rPr>
        <w:t xml:space="preserve"> для защиты </w:t>
      </w:r>
      <w:bookmarkStart w:id="0" w:name="_GoBack"/>
      <w:bookmarkEnd w:id="0"/>
      <w:r w:rsidR="00A878CF" w:rsidRPr="00A878CF">
        <w:rPr>
          <w:bCs/>
          <w:sz w:val="24"/>
          <w:szCs w:val="24"/>
        </w:rPr>
        <w:t>резервного пункта управления (РПУ) филиала ПАО «</w:t>
      </w:r>
      <w:proofErr w:type="spellStart"/>
      <w:r w:rsidR="00A878CF" w:rsidRPr="00A878CF">
        <w:rPr>
          <w:bCs/>
          <w:sz w:val="24"/>
          <w:szCs w:val="24"/>
        </w:rPr>
        <w:t>РусГидро</w:t>
      </w:r>
      <w:proofErr w:type="spellEnd"/>
      <w:r w:rsidR="00A878CF" w:rsidRPr="00A878CF">
        <w:rPr>
          <w:bCs/>
          <w:sz w:val="24"/>
          <w:szCs w:val="24"/>
        </w:rPr>
        <w:t>» - «Жигулевская ГЭС» в помещении производственного здания</w:t>
      </w:r>
      <w:r w:rsidRPr="00A878CF">
        <w:rPr>
          <w:rFonts w:eastAsia="Calibri"/>
          <w:bCs/>
          <w:sz w:val="24"/>
          <w:szCs w:val="24"/>
          <w:lang w:eastAsia="en-US"/>
        </w:rPr>
        <w:t xml:space="preserve"> </w:t>
      </w:r>
      <w:r w:rsidRPr="00A878CF">
        <w:rPr>
          <w:bCs/>
          <w:sz w:val="24"/>
          <w:szCs w:val="24"/>
        </w:rPr>
        <w:t>(далее – «Товар») в соответствии со Спецификацией (Приложение № 1 к Договору) и, а Покупатель обязуется принять Товар и уплатить Цену Договора.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Товара по Договору осуществляется для нужд филиала ПАО «</w:t>
      </w:r>
      <w:proofErr w:type="spellStart"/>
      <w:r>
        <w:rPr>
          <w:bCs/>
          <w:sz w:val="24"/>
          <w:szCs w:val="24"/>
        </w:rPr>
        <w:t>РусГидро</w:t>
      </w:r>
      <w:proofErr w:type="spellEnd"/>
      <w:r>
        <w:rPr>
          <w:bCs/>
          <w:sz w:val="24"/>
          <w:szCs w:val="24"/>
        </w:rPr>
        <w:t>» - «Жигулевская ГЭС».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Место поставки Товара: филиал ПАО «</w:t>
      </w:r>
      <w:proofErr w:type="spellStart"/>
      <w:r>
        <w:rPr>
          <w:bCs/>
          <w:sz w:val="24"/>
          <w:szCs w:val="24"/>
        </w:rPr>
        <w:t>РусГидро</w:t>
      </w:r>
      <w:proofErr w:type="spellEnd"/>
      <w:r>
        <w:rPr>
          <w:bCs/>
          <w:sz w:val="24"/>
          <w:szCs w:val="24"/>
        </w:rPr>
        <w:t>» - «Жигулевская ГЭС», Московское шоссе, д.2, г. Жигулевск, Самарская обл., Российская Федерация, 445350</w:t>
      </w:r>
      <w:r>
        <w:rPr>
          <w:sz w:val="24"/>
          <w:szCs w:val="24"/>
        </w:rPr>
        <w:t xml:space="preserve"> (далее – «Место поставки»).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Общий срок поставки Товара: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Начало – с даты подписания Договора.</w:t>
      </w:r>
    </w:p>
    <w:p w:rsidR="00F83239" w:rsidRDefault="00870F67" w:rsidP="00F4377A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Окончание – </w:t>
      </w:r>
      <w:r w:rsidR="00F4377A">
        <w:rPr>
          <w:bCs/>
          <w:sz w:val="24"/>
          <w:szCs w:val="24"/>
        </w:rPr>
        <w:t xml:space="preserve">в </w:t>
      </w:r>
      <w:r w:rsidR="00F4377A" w:rsidRPr="00F4377A">
        <w:rPr>
          <w:sz w:val="24"/>
          <w:szCs w:val="24"/>
        </w:rPr>
        <w:t>течение 3-х мес</w:t>
      </w:r>
      <w:r w:rsidR="00F4377A">
        <w:rPr>
          <w:sz w:val="24"/>
          <w:szCs w:val="24"/>
        </w:rPr>
        <w:t xml:space="preserve">яцев с даты заключения договора, </w:t>
      </w:r>
      <w:r w:rsidR="00F4377A" w:rsidRPr="00F4377A">
        <w:rPr>
          <w:sz w:val="24"/>
          <w:szCs w:val="24"/>
        </w:rPr>
        <w:t>но не позднее 10.12.2026</w:t>
      </w:r>
      <w:r>
        <w:rPr>
          <w:bCs/>
          <w:sz w:val="24"/>
          <w:szCs w:val="24"/>
        </w:rPr>
        <w:t>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одноэтапная в соответствии со сроком, указанным в п. 1.4</w:t>
      </w:r>
    </w:p>
    <w:p w:rsidR="00F83239" w:rsidRDefault="00F83239">
      <w:pPr>
        <w:shd w:val="clear" w:color="auto" w:fill="FFFFFF"/>
        <w:tabs>
          <w:tab w:val="left" w:pos="540"/>
        </w:tabs>
        <w:ind w:left="1134"/>
        <w:jc w:val="both"/>
        <w:rPr>
          <w:sz w:val="24"/>
          <w:szCs w:val="24"/>
        </w:rPr>
      </w:pPr>
    </w:p>
    <w:p w:rsidR="00F83239" w:rsidRDefault="00870F6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Цена Договора в соответствии со Спецификацией (Приложение № 1 к Договору) </w:t>
      </w:r>
      <w:r>
        <w:rPr>
          <w:bCs/>
          <w:sz w:val="24"/>
          <w:szCs w:val="24"/>
        </w:rPr>
        <w:t>является т</w:t>
      </w:r>
      <w:r>
        <w:rPr>
          <w:bCs/>
          <w:sz w:val="24"/>
          <w:szCs w:val="24"/>
          <w:highlight w:val="lightGray"/>
        </w:rPr>
        <w:t>вердой</w:t>
      </w:r>
      <w:r>
        <w:rPr>
          <w:bCs/>
          <w:sz w:val="24"/>
          <w:szCs w:val="24"/>
        </w:rPr>
        <w:t xml:space="preserve"> и составляет</w:t>
      </w:r>
      <w:r>
        <w:rPr>
          <w:sz w:val="24"/>
          <w:szCs w:val="24"/>
        </w:rPr>
        <w:t xml:space="preserve"> _______________ (__________) рубля ___ копеек</w:t>
      </w:r>
      <w:r>
        <w:rPr>
          <w:bCs/>
          <w:sz w:val="24"/>
          <w:szCs w:val="24"/>
        </w:rPr>
        <w:t xml:space="preserve"> без учета НДС, при этом НДС исчисляется дополнительно по ставке, установленной ст. 164 Налогового Кодекса Российской Федерации (далее - НК РФ).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Цена Договора включает в себя прибыль Поставщика, а также все расходы и затраты Поставщика на: 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производство и / или приобретение Товара;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</w:rPr>
        <w:t>транспортировку Товара до Места поставки, погрузку, разгрузку, перемещение по территории Покупателя</w:t>
      </w:r>
      <w:r>
        <w:rPr>
          <w:rStyle w:val="af3"/>
          <w:sz w:val="24"/>
          <w:szCs w:val="24"/>
        </w:rPr>
        <w:footnoteReference w:id="1"/>
      </w:r>
      <w:r>
        <w:rPr>
          <w:bCs/>
          <w:sz w:val="24"/>
          <w:szCs w:val="24"/>
        </w:rPr>
        <w:t xml:space="preserve">, стоимость тары и упаковки, лицензий, необходимых для использования Товара (если применимо); 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пошлины (в том числе по таможенному оформлению Товара, если применимо)</w:t>
      </w:r>
      <w:r>
        <w:rPr>
          <w:bCs/>
          <w:sz w:val="24"/>
          <w:szCs w:val="24"/>
          <w:lang w:val="en-US"/>
        </w:rPr>
        <w:t>;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заработную плату, накладные и командировочные расходы, перемещение и размещение персонала Поставщика; 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прочие затраты и расходы Поставщика, связанные с поставкой Товара и исполнением иных обязательств по Договору, а также все непредвиденные расходы, которые могут возникнуть у Поставщика в течение срока действия Договора. 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стоимости Товара по Договору не требует заключения дополнительного соглашения к Договору только в случае, когда оно вызвано изменением ставки российского НДС.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по Договору осуществляется Покупателем в следующем порядке: </w:t>
      </w:r>
    </w:p>
    <w:p w:rsidR="00F83239" w:rsidRDefault="00870F67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2.4.1 Авансовый платеж за Товар в размере 30 (тридцати) процентов от стоимости Товара без учета НДС, кроме того НДС по ставке, установленной статьей 164 НК РФ на дату выплаты авансового платежа, выплачивается Поставщику в течение 30 (тридцати) календарных дней с даты получения Покупателем счета, выставленного Поставщиком, но не ранее чем за 30 (тридцать) календарных дней до плановой даты поставки Товара, и с учетом пункта 2.4.3 Договора.</w:t>
      </w:r>
    </w:p>
    <w:p w:rsidR="00F83239" w:rsidRDefault="00870F67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2.4.2. Последующий платеж в размере 70 % (семидесяти процентов) от стоимости Товара</w:t>
      </w:r>
      <w:r>
        <w:t xml:space="preserve"> </w:t>
      </w:r>
      <w:r>
        <w:rPr>
          <w:sz w:val="24"/>
          <w:szCs w:val="24"/>
        </w:rPr>
        <w:t xml:space="preserve">без учета НДС, кроме того НДС по ставке, установленной статьей 164 НК РФ на дату подписания Сторонами Накладной ТОРГ-12/УПД, выплачивается Поставщику </w:t>
      </w:r>
      <w:r w:rsidR="00A70699" w:rsidRPr="00A70699">
        <w:rPr>
          <w:sz w:val="24"/>
          <w:szCs w:val="24"/>
        </w:rPr>
        <w:t>в течение 20 ( двадцат</w:t>
      </w:r>
      <w:r w:rsidR="00A70699">
        <w:rPr>
          <w:sz w:val="24"/>
          <w:szCs w:val="24"/>
        </w:rPr>
        <w:t>и) календарных дней /7 (семи)</w:t>
      </w:r>
      <w:r w:rsidR="00A70699">
        <w:rPr>
          <w:rStyle w:val="af3"/>
          <w:sz w:val="24"/>
          <w:szCs w:val="24"/>
        </w:rPr>
        <w:footnoteReference w:id="2"/>
      </w:r>
      <w:r>
        <w:rPr>
          <w:sz w:val="24"/>
          <w:szCs w:val="24"/>
        </w:rPr>
        <w:t xml:space="preserve"> рабочих дней с даты подписания Сторонами Накладной ТОРГ-12/УПД, на основании счета, выставленного Поставщиком, и с учетом пункта 2.4.3 Договора.</w:t>
      </w:r>
    </w:p>
    <w:p w:rsidR="00F83239" w:rsidRDefault="00870F67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2.4.3. В случае выставления Поставщиком 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 превышающую размер предусмотренного Договором платежа, такой счет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позднее чем за 10 (десять) календарных дней до предусмотренной Договором даты платежа, оплата осуществляется в течение 10 (десяти) календарных дней с даты фактического получения счета Покупателем.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Федерации. Оплата производится Покупателем путем перечисления 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:rsidR="00832A7B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представить Покупателю счета-фактуры/УПД, выставленные в сроки и оформленные в порядке, установленном законодательством Российской Федерации. </w:t>
      </w:r>
    </w:p>
    <w:p w:rsidR="00832A7B" w:rsidRDefault="00870F67" w:rsidP="00832A7B">
      <w:p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Поставщиком данного требования, он обязан произвести замену счета-фактуры</w:t>
      </w:r>
      <w:r w:rsidR="00832A7B">
        <w:rPr>
          <w:sz w:val="24"/>
          <w:szCs w:val="24"/>
        </w:rPr>
        <w:t>/УПД</w:t>
      </w:r>
      <w:r>
        <w:rPr>
          <w:sz w:val="24"/>
          <w:szCs w:val="24"/>
        </w:rPr>
        <w:t xml:space="preserve"> в течение 3 (трех) рабочих дней с даты получения соответствующего письменного требования Покупателя. </w:t>
      </w:r>
    </w:p>
    <w:p w:rsidR="00F83239" w:rsidRDefault="00870F67" w:rsidP="00832A7B">
      <w:p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непредставления Поставщиком в течение 5 (пяти) календарных дней с даты получения авансового платежа счета-фактуры</w:t>
      </w:r>
      <w:r w:rsidR="00832A7B">
        <w:rPr>
          <w:sz w:val="24"/>
          <w:szCs w:val="24"/>
        </w:rPr>
        <w:t>/УПД</w:t>
      </w:r>
      <w:r>
        <w:rPr>
          <w:sz w:val="24"/>
          <w:szCs w:val="24"/>
        </w:rPr>
        <w:t>, подтверждающего право Покупателя на вычет НДС, уплаченного дополнительно к такому авансу, Поставщик обязан в тот же срок возвратить Покупателю разницу между суммой, фактически перечисленной Покупателем, и суммой соответствующего авансового платежа, взятого без учета НДС.</w:t>
      </w:r>
    </w:p>
    <w:p w:rsidR="00F83239" w:rsidRDefault="00870F67">
      <w:pPr>
        <w:pStyle w:val="afa"/>
        <w:numPr>
          <w:ilvl w:val="1"/>
          <w:numId w:val="2"/>
        </w:numPr>
        <w:tabs>
          <w:tab w:val="left" w:pos="1276"/>
        </w:tabs>
        <w:suppressAutoHyphens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подписать акты сверки взаимных расчетов, направленные Покупателем в 2 (двух) экземплярах, и вернуть 1 (один) экземпляр Покупателю в течение 5 (пяти) </w:t>
      </w:r>
      <w:r>
        <w:rPr>
          <w:sz w:val="24"/>
          <w:szCs w:val="24"/>
        </w:rPr>
        <w:lastRenderedPageBreak/>
        <w:t>рабочих дней с даты получения экземпляров актов сверки расчетов от Покупателя.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Покупатель вправе произвести сальдо взаимных обязательств Сторон путем уменьшения сумм причитающихся Поставщику платежей по Договору, а также по взаимосвязанным договорам (цепочке договоров), в рамках единого комплекса хозяйственных взаимоотношений Сторон, направленных на исполнение Договора, на суммы задолженности Поставщика перед Покупателем, в том числе (включая, но не ограничиваясь), суммы неотработанного аванса по Договору, суммы неустоек (пени, штрафы) за неисполнение и / или ненадлежащее исполнение обязательств по Договору, стоимость работ по устранению недостатков Товара, поставленного Поставщиком.</w:t>
      </w:r>
      <w:r>
        <w:rPr>
          <w:sz w:val="24"/>
        </w:rPr>
        <w:t xml:space="preserve"> </w:t>
      </w:r>
    </w:p>
    <w:p w:rsidR="00F83239" w:rsidRDefault="00870F67">
      <w:pPr>
        <w:ind w:firstLine="709"/>
        <w:jc w:val="both"/>
        <w:rPr>
          <w:sz w:val="24"/>
          <w:szCs w:val="24"/>
        </w:rPr>
      </w:pPr>
      <w:r>
        <w:rPr>
          <w:sz w:val="24"/>
        </w:rPr>
        <w:t>Покупатель направляет Поставщику уведомление о проведении сальдо взаимных обязательств Сторон по Договору.</w:t>
      </w:r>
    </w:p>
    <w:p w:rsidR="00F83239" w:rsidRDefault="00F83239">
      <w:pPr>
        <w:rPr>
          <w:sz w:val="24"/>
          <w:szCs w:val="24"/>
        </w:rPr>
      </w:pPr>
    </w:p>
    <w:p w:rsidR="00F83239" w:rsidRDefault="00870F6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Поставка Товара осуществляется в Место поставки, указанное в пункте 1.3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Качество, комплектность, количество и ассортимент поставляемого по Договору Товара должны соответствовать требованиям Договора и Покупателя,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том числе, указанным в Спецификации (Приложение № 1 к Договору), а также Применимого права.</w:t>
      </w:r>
    </w:p>
    <w:p w:rsidR="00F83239" w:rsidRDefault="00870F67">
      <w:pPr>
        <w:widowControl/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highlight w:val="lightGray"/>
        </w:rPr>
        <w:t xml:space="preserve">Поставщик не вправе производить </w:t>
      </w:r>
      <w:r>
        <w:rPr>
          <w:sz w:val="24"/>
          <w:szCs w:val="24"/>
          <w:highlight w:val="lightGray"/>
        </w:rPr>
        <w:t>замену Товара, содержащегося в одном из реестров, предусмотренных пунктом 2 постановления Правительства РФ от 03.12.2020 № 2013 «О минимальной доле закупок товаров российского происхождения» на иной Товар, не включенный в такие реестры.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Поставляемый Товар должен быть новым, не 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и не обременен правами третьих лиц.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Одновременно с передачей Товара Поставщик обязан передать Покупателю оригиналы следующих относящихся к Товару документов: </w:t>
      </w:r>
    </w:p>
    <w:p w:rsidR="00F83239" w:rsidRDefault="00870F67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качества в 1 (одном) экз.;</w:t>
      </w:r>
    </w:p>
    <w:p w:rsidR="00F83239" w:rsidRDefault="00870F67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паспорт на русском языке в 1 (одном) экз.;</w:t>
      </w:r>
    </w:p>
    <w:p w:rsidR="00F83239" w:rsidRDefault="00870F67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эксплуатации на русском языке в 1 (одном) экз.;</w:t>
      </w:r>
    </w:p>
    <w:p w:rsidR="00F83239" w:rsidRDefault="00870F67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упаковочный лист в 1 (одном) экз.;</w:t>
      </w:r>
    </w:p>
    <w:p w:rsidR="00F83239" w:rsidRDefault="00870F67">
      <w:pPr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</w:r>
    </w:p>
    <w:p w:rsidR="00F83239" w:rsidRDefault="00870F67">
      <w:pPr>
        <w:numPr>
          <w:ilvl w:val="0"/>
          <w:numId w:val="9"/>
        </w:numPr>
        <w:tabs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1 (одном) экз.;</w:t>
      </w:r>
    </w:p>
    <w:p w:rsidR="00F83239" w:rsidRDefault="00870F67">
      <w:pPr>
        <w:numPr>
          <w:ilvl w:val="0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Накладная ТОРГ-12/УПД в 2 (двух) экз.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bookmarkStart w:id="1" w:name="_Ref361408474"/>
      <w:bookmarkStart w:id="2" w:name="_Ref361408232"/>
      <w:r>
        <w:rPr>
          <w:bCs/>
          <w:sz w:val="24"/>
          <w:szCs w:val="24"/>
        </w:rPr>
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</w:r>
      <w:bookmarkEnd w:id="1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поставленного Товара (допускается определение условий хранения в сопроводительных документах). </w:t>
      </w:r>
    </w:p>
    <w:p w:rsidR="00F83239" w:rsidRDefault="00870F67">
      <w:pPr>
        <w:pStyle w:val="afa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Отдельные требования к упаковке и маркировке негабаритного Товара, </w:t>
      </w:r>
      <w:r>
        <w:rPr>
          <w:bCs/>
          <w:sz w:val="24"/>
          <w:szCs w:val="24"/>
        </w:rPr>
        <w:br/>
        <w:t xml:space="preserve">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Договору). </w:t>
      </w:r>
    </w:p>
    <w:p w:rsidR="00F83239" w:rsidRDefault="00870F67">
      <w:pPr>
        <w:pStyle w:val="afa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Стоимость тары и упаковки включена в стоимость Товара.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Погрузка, доставка, разгрузка </w:t>
      </w:r>
      <w:r>
        <w:rPr>
          <w:sz w:val="24"/>
          <w:szCs w:val="24"/>
          <w:highlight w:val="lightGray"/>
        </w:rPr>
        <w:t xml:space="preserve">и перемещение Товара (в том числе </w:t>
      </w:r>
      <w:r>
        <w:rPr>
          <w:sz w:val="24"/>
          <w:szCs w:val="24"/>
          <w:highlight w:val="lightGray"/>
        </w:rPr>
        <w:br/>
        <w:t>по территории Покупателя)</w:t>
      </w:r>
      <w:r>
        <w:rPr>
          <w:rStyle w:val="af3"/>
          <w:sz w:val="24"/>
          <w:szCs w:val="24"/>
          <w:highlight w:val="lightGray"/>
        </w:rPr>
        <w:footnoteReference w:id="3"/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</w:t>
      </w:r>
      <w:r>
        <w:rPr>
          <w:sz w:val="24"/>
          <w:szCs w:val="24"/>
          <w:highlight w:val="lightGray"/>
        </w:rPr>
        <w:t>и перемещения Товара</w:t>
      </w:r>
      <w:r>
        <w:rPr>
          <w:sz w:val="24"/>
          <w:szCs w:val="24"/>
        </w:rPr>
        <w:t xml:space="preserve"> включена в стоимость Товара.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3" w:name="_Ref361396594"/>
      <w:r>
        <w:rPr>
          <w:sz w:val="24"/>
          <w:szCs w:val="24"/>
        </w:rPr>
        <w:t>Датой поставки Товара является дата подписания Сторонами Накладной ТОРГ-12/УПД.</w:t>
      </w:r>
      <w:bookmarkEnd w:id="3"/>
      <w:r>
        <w:rPr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Товара по количеству тар и упаковок, в которых производилась отгрузка Товара, осуществляется Покупателем в день поставки согласно представленным транспортным и сопроводительным документам, указанным в пункте 3.4 Договора. По результатам проверки количества упаковочных мест Покупатель подписывает представленные транспортные документы.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обнаружении фактов некомплектности, недопоставки Товара, отсутствия необходимых принадлежностей и / или документов, относящихся к Товару, Покупатель вправе прекратить приемку Товара до момента устранения выявленных нарушений. Поставщик обязан в течение </w:t>
      </w:r>
      <w:r>
        <w:rPr>
          <w:sz w:val="24"/>
          <w:szCs w:val="24"/>
          <w:highlight w:val="lightGray"/>
        </w:rPr>
        <w:t>3 (трех)</w:t>
      </w:r>
      <w:r>
        <w:rPr>
          <w:sz w:val="24"/>
          <w:szCs w:val="24"/>
        </w:rPr>
        <w:t xml:space="preserve"> календарных дней с даты выявления указанных нарушений представить Покупателю необходимые принадлежности и / или документы, а также восполнить недопоставку Товара в срок, письменно согласованный с Покупателем. </w:t>
      </w:r>
    </w:p>
    <w:p w:rsidR="00F83239" w:rsidRDefault="00870F67">
      <w:pPr>
        <w:pStyle w:val="afa"/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допущенных нарушений не освобождает Поставщика от ответственности за убытки, причиненные Покупателю нарушением условий поставки.</w:t>
      </w:r>
      <w:bookmarkEnd w:id="2"/>
      <w:r>
        <w:rPr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со вскрытием тары и упаковки производится Покупателем в течение 10</w:t>
      </w:r>
      <w:r>
        <w:rPr>
          <w:sz w:val="24"/>
          <w:szCs w:val="24"/>
          <w:highlight w:val="lightGray"/>
        </w:rPr>
        <w:t xml:space="preserve"> (десяти)</w:t>
      </w:r>
      <w:r>
        <w:rPr>
          <w:sz w:val="24"/>
          <w:szCs w:val="24"/>
        </w:rPr>
        <w:t xml:space="preserve"> рабочих дней с даты подписания Покупателем транспортных документов. В случае отсутствия замечаний Покупатель подписывает Накладную ТОРГ-12/УПД.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обнаружения внутри тары и упаковки недопоставки, некомплектности, недостатков, несоответствий и / 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Сторонами указываются, в том числе, сроки и способ устранения недостатков, несоответствий и / или дефектов Товара. </w:t>
      </w:r>
    </w:p>
    <w:p w:rsidR="00F83239" w:rsidRDefault="00870F67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выявленные недостатки, несоответствия и / или дефекты Товара, в том числе путем его замены на новый, в течение 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несоответствий и / или дефектов Товара его приемка осуществляется в соответствии с настоящим разделом Договора.</w:t>
      </w:r>
    </w:p>
    <w:p w:rsidR="00F83239" w:rsidRDefault="00870F67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не производить любые платежи, предусмотренные Договором, до исполнения Поставщиком своих обязательств по Договору, при этом Покупатель не считается просрочившим, а Поставщик лишается права ссылаться на отсутствие платежа при просрочке поставки Товара.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неисполнения Поставщиком обязательств по устранению выявленных недостатков, несоответствий и / или дефектов Товара в порядке, предусмотренном пунктами 3.9, 3.11 Договора, Покупатель вправе отказаться от 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вывоз Товара, от которой отказался Покупатель, возвратить ее стоимость (ранее полученный авансовый платеж), а также возместить убытки, причиненные Покупателю ненадлежащим исполнением Договора, в том числе расходы на хранение Товара.</w:t>
      </w:r>
    </w:p>
    <w:p w:rsidR="00F83239" w:rsidRDefault="00870F67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вывезет Товар в указанный срок, Покупатель вправе самостоятельно возвратить Товар Поставщику. Расходы, понесенные Покупателем в связи с возвратом Товара, подлежат возмещению Поставщиком.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По иным вопросам, касающимся приемки Товара по количеству, качеству и комплектности, в части не противоречащей законодательству Российской Федерации и условиям Договора, Стороны руководствуются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абз.3 пункта 30,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ТОРГ-12/УПД.</w:t>
      </w:r>
    </w:p>
    <w:p w:rsidR="00F83239" w:rsidRDefault="00F83239">
      <w:pPr>
        <w:shd w:val="clear" w:color="auto" w:fill="FFFFFF"/>
        <w:jc w:val="both"/>
        <w:rPr>
          <w:sz w:val="24"/>
          <w:szCs w:val="24"/>
        </w:rPr>
      </w:pPr>
    </w:p>
    <w:p w:rsidR="00F83239" w:rsidRDefault="00870F67">
      <w:pPr>
        <w:pStyle w:val="afa"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Гарантийный срок</w:t>
      </w:r>
    </w:p>
    <w:p w:rsidR="00F83239" w:rsidRDefault="00870F67">
      <w:pPr>
        <w:pStyle w:val="afa"/>
        <w:numPr>
          <w:ilvl w:val="1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Товар, поставленный по Договору, составляет не менее 12 (Двенадцати) месяцев и начинает течь с даты подписания Сторонами Накладной ТОРГ-12/УПД.</w:t>
      </w:r>
      <w:r>
        <w:t xml:space="preserve"> </w:t>
      </w:r>
      <w:r>
        <w:rPr>
          <w:sz w:val="24"/>
          <w:szCs w:val="24"/>
        </w:rPr>
        <w:t xml:space="preserve">Гарантийный срок может быть продлен в соответствии с условиями Договора. </w:t>
      </w:r>
    </w:p>
    <w:p w:rsidR="00F83239" w:rsidRDefault="00870F67">
      <w:pPr>
        <w:pStyle w:val="afa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Установленный в отношении Товара гарантийный срок распространяется на все составные части и комплектующие Товара.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 с его целевым назначением, а также несет безусловную ответственность за обнаруженные недостатки, несоответствия и / или дефекты Товара, если не докажет, что такие недостатки, несоответствия и / или дефекты явились следствием несоблюдения Покупателем требований по использованию Товара, установленных в инструкциях и иных документах, переданных Покупателю в соответствии с пунктом 3.4 Договора. 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 течение Гарантийного срока недостатков, несоответствий и / или (дефектов) Товара Покупатель 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письменного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прибудет, Акт о недостатках, несоответствиях и / или дефектах будет составлен Покупателем в одностороннем порядке и будет признан Сторонами действительным.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своими силами и за свой счет устранить недостатки, несоответствия и / или дефекты Товара, обнаруженные Покупателем в течение Гарантийного срока, в срок, указанный </w:t>
      </w:r>
      <w:bookmarkStart w:id="4" w:name="OLE_LINK5"/>
      <w:bookmarkStart w:id="5" w:name="OLE_LINK6"/>
      <w:r>
        <w:rPr>
          <w:sz w:val="24"/>
          <w:szCs w:val="24"/>
        </w:rPr>
        <w:t>Покупателем в соответствии с пунктом 4.3 Договора</w:t>
      </w:r>
      <w:bookmarkEnd w:id="4"/>
      <w:bookmarkEnd w:id="5"/>
      <w:r>
        <w:rPr>
          <w:sz w:val="24"/>
          <w:szCs w:val="24"/>
        </w:rPr>
        <w:t xml:space="preserve">, путем замены или ремонта Товара. </w:t>
      </w:r>
    </w:p>
    <w:p w:rsidR="00F83239" w:rsidRDefault="00870F6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Устранение недостатков (дефектов) путем ремонта Товара может осуществляться только по письменному согласованию с Покупателем. Поставщик вправе по согласованию с Покупателем вместо замены или ремонта Товара возвратить Покупателю его стоимость (ранее полученный авансовый платеж). Вывоз Товара для целей устранения недостатков (дефектов) осуществляется силами Поставщика и за его счет.  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Поставщика соответствующих расходов. Поставщик обязан возместить расходы Покупателя на устранение недостатков, несоответствий и / или дефектов Товара в течение 10 (десяти) рабочих дней с даты получения соответствующего письменного требования Покупателя.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на Товар увеличивается на тот период времени, в течение которого </w:t>
      </w:r>
      <w:r>
        <w:rPr>
          <w:sz w:val="24"/>
          <w:szCs w:val="24"/>
        </w:rPr>
        <w:lastRenderedPageBreak/>
        <w:t>Покупатель не мог эксплуатировать (использовать) Товар вследствие его недостатков (дефектов). Гарантийный срок на замененную или отремонтированную единицу Товара устанавливается продолжительностью, указанной в пункте 4.1 Договора, и начинает исчисляться заново с даты приемки Покупателем замененной единицы Товара или работ по устранению недостатков (дефектов).</w:t>
      </w:r>
    </w:p>
    <w:p w:rsidR="00F83239" w:rsidRDefault="00870F67">
      <w:pPr>
        <w:pStyle w:val="afa"/>
        <w:numPr>
          <w:ilvl w:val="1"/>
          <w:numId w:val="8"/>
        </w:numPr>
        <w:shd w:val="clear" w:color="auto" w:fill="FFFFFF"/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Устранение недостатков, несоответствий и / или дефектов Товара или возврат его стоимости, в том числе в рамках срока, установленного в соответствии с пунктом 4.3 Договора, не освобождает Поставщика от обязанности возмещения убытков, причиненных Покупателю вследствие наличия таких недостатков (дефектов). </w:t>
      </w:r>
    </w:p>
    <w:p w:rsidR="00F83239" w:rsidRDefault="00870F67">
      <w:p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83239" w:rsidRDefault="00870F6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t xml:space="preserve"> </w:t>
      </w:r>
      <w:r>
        <w:rPr>
          <w:b/>
          <w:bCs/>
          <w:sz w:val="24"/>
          <w:szCs w:val="24"/>
        </w:rPr>
        <w:t>Ответственность Сторон</w:t>
      </w:r>
    </w:p>
    <w:p w:rsidR="00F83239" w:rsidRDefault="00870F67">
      <w:pPr>
        <w:pStyle w:val="afa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:rsidR="00F83239" w:rsidRDefault="00870F67">
      <w:pPr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Покупатель не несет ответственности за ненадлежащее исполнение обязательств по внесению предварительной оплаты (аванса).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приостановлении.</w:t>
      </w:r>
    </w:p>
    <w:p w:rsidR="00F83239" w:rsidRDefault="00870F67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Покупателем сроков оплаты, установленных разделом 2 Договора (за исключением срока оплаты авансовых платежей), Поставщик вправе требовать уплаты Покупателем исключительной неустойки в размере 0,1 (ноль целых одна десятая) процента от несвоевременно оплаченной</w:t>
      </w:r>
      <w:r w:rsidR="00696A9E">
        <w:rPr>
          <w:bCs/>
          <w:sz w:val="24"/>
          <w:szCs w:val="24"/>
        </w:rPr>
        <w:t xml:space="preserve"> суммы за каждый день просрочки</w:t>
      </w:r>
      <w:r>
        <w:rPr>
          <w:bCs/>
          <w:sz w:val="24"/>
          <w:szCs w:val="24"/>
        </w:rPr>
        <w:t xml:space="preserve">. </w:t>
      </w:r>
    </w:p>
    <w:p w:rsidR="00F83239" w:rsidRDefault="00870F67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обязательств по поставке товара (нарушение срока поставки, недопоставка), а также в случае несвоевременного устранения выявленных недостатков Товара, Покупатель вправе потребовать уплаты Поставщиком:</w:t>
      </w:r>
    </w:p>
    <w:p w:rsidR="00F83239" w:rsidRDefault="00870F67">
      <w:pPr>
        <w:widowControl/>
        <w:tabs>
          <w:tab w:val="left" w:pos="1276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5.4.1. Неустойки в размере 0,1 (ноль целых и одна десятая) процента от Цены Договора за каждый день просрочки;</w:t>
      </w:r>
    </w:p>
    <w:p w:rsidR="00F83239" w:rsidRDefault="00870F67">
      <w:pPr>
        <w:widowControl/>
        <w:tabs>
          <w:tab w:val="left" w:pos="1276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5.4.2. Неустойки в размере 0,1 (ноль целых и одна десятая) процента от Цены Договора за каждый день просрочки – в случае несвоевременного устранения недостатков товара, влияющих на возможность эксплуатации (использования) Товара в целом;</w:t>
      </w:r>
    </w:p>
    <w:p w:rsidR="00F83239" w:rsidRDefault="00870F67">
      <w:pPr>
        <w:widowControl/>
        <w:tabs>
          <w:tab w:val="left" w:pos="1276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5.4.3. Неустойки в размере 0,1 (ноль целых и одна десятая) процента от стоимости Товара за каждый день просрочки – в случае несвоевременного устранения недостатков, не влияющих на возможность эксплуатации (использования) Товара в целом.</w:t>
      </w:r>
    </w:p>
    <w:p w:rsidR="00F83239" w:rsidRDefault="00870F67">
      <w:pPr>
        <w:pStyle w:val="afa"/>
        <w:widowControl/>
        <w:numPr>
          <w:ilvl w:val="1"/>
          <w:numId w:val="2"/>
        </w:numPr>
        <w:tabs>
          <w:tab w:val="left" w:pos="1276"/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>На сумму подлежащего возврату аванса начисляется неустойка в размере 0,1 (ноль целых и одна десятая) процента с даты, установленной для возврата аванса</w:t>
      </w:r>
      <w:r>
        <w:rPr>
          <w:sz w:val="24"/>
          <w:szCs w:val="24"/>
        </w:rPr>
        <w:t>.</w:t>
      </w:r>
    </w:p>
    <w:p w:rsidR="003F7CA0" w:rsidRPr="003F7CA0" w:rsidRDefault="003F7CA0">
      <w:pPr>
        <w:pStyle w:val="afa"/>
        <w:widowControl/>
        <w:numPr>
          <w:ilvl w:val="1"/>
          <w:numId w:val="2"/>
        </w:numPr>
        <w:tabs>
          <w:tab w:val="left" w:pos="1276"/>
          <w:tab w:val="left" w:pos="1701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3F7CA0">
        <w:rPr>
          <w:rFonts w:eastAsia="Calibri"/>
          <w:bCs/>
          <w:sz w:val="24"/>
          <w:szCs w:val="24"/>
        </w:rPr>
        <w:t xml:space="preserve">В случае нарушения </w:t>
      </w:r>
      <w:r>
        <w:rPr>
          <w:rFonts w:eastAsia="Calibri"/>
          <w:bCs/>
          <w:sz w:val="24"/>
          <w:szCs w:val="24"/>
        </w:rPr>
        <w:t>Поставщиком</w:t>
      </w:r>
      <w:r w:rsidRPr="003F7CA0">
        <w:rPr>
          <w:rFonts w:eastAsia="Calibri"/>
          <w:bCs/>
          <w:sz w:val="24"/>
          <w:szCs w:val="24"/>
        </w:rPr>
        <w:t xml:space="preserve"> обязательств по поставке </w:t>
      </w:r>
      <w:r>
        <w:rPr>
          <w:rFonts w:eastAsia="Calibri"/>
          <w:bCs/>
          <w:sz w:val="24"/>
          <w:szCs w:val="24"/>
        </w:rPr>
        <w:t>Т</w:t>
      </w:r>
      <w:r w:rsidRPr="003F7CA0">
        <w:rPr>
          <w:rFonts w:eastAsia="Calibri"/>
          <w:bCs/>
          <w:sz w:val="24"/>
          <w:szCs w:val="24"/>
        </w:rPr>
        <w:t>овара</w:t>
      </w:r>
      <w:r>
        <w:rPr>
          <w:rFonts w:eastAsia="Calibri"/>
          <w:bCs/>
          <w:sz w:val="24"/>
          <w:szCs w:val="24"/>
        </w:rPr>
        <w:t>,</w:t>
      </w:r>
      <w:r w:rsidRPr="003F7CA0">
        <w:rPr>
          <w:rFonts w:eastAsia="Calibri"/>
          <w:bCs/>
          <w:sz w:val="24"/>
          <w:szCs w:val="24"/>
        </w:rPr>
        <w:t xml:space="preserve"> на срок свыше 60 (шестидесяти) календарных дней, </w:t>
      </w:r>
      <w:r>
        <w:rPr>
          <w:rFonts w:eastAsia="Calibri"/>
          <w:bCs/>
          <w:sz w:val="24"/>
          <w:szCs w:val="24"/>
        </w:rPr>
        <w:t xml:space="preserve">Покупатель </w:t>
      </w:r>
      <w:r w:rsidRPr="003F7CA0">
        <w:rPr>
          <w:rFonts w:eastAsia="Calibri"/>
          <w:bCs/>
          <w:sz w:val="24"/>
          <w:szCs w:val="24"/>
        </w:rPr>
        <w:t xml:space="preserve">имеет право расторгнуть Договор в одностороннем внесудебном порядке, а также потребовать возмещения убытков. При этом </w:t>
      </w:r>
      <w:r>
        <w:rPr>
          <w:rFonts w:eastAsia="Calibri"/>
          <w:bCs/>
          <w:sz w:val="24"/>
          <w:szCs w:val="24"/>
        </w:rPr>
        <w:t>Покупатель</w:t>
      </w:r>
      <w:r w:rsidRPr="003F7CA0">
        <w:rPr>
          <w:rFonts w:eastAsia="Calibri"/>
          <w:bCs/>
          <w:sz w:val="24"/>
          <w:szCs w:val="24"/>
        </w:rPr>
        <w:t xml:space="preserve"> также вправе возвратить </w:t>
      </w:r>
      <w:r>
        <w:rPr>
          <w:rFonts w:eastAsia="Calibri"/>
          <w:bCs/>
          <w:sz w:val="24"/>
          <w:szCs w:val="24"/>
        </w:rPr>
        <w:t>Поставщику</w:t>
      </w:r>
      <w:r w:rsidRPr="003F7CA0">
        <w:rPr>
          <w:rFonts w:eastAsia="Calibri"/>
          <w:bCs/>
          <w:sz w:val="24"/>
          <w:szCs w:val="24"/>
        </w:rPr>
        <w:t xml:space="preserve"> имущество (имущественные права), ранее принятые по Договору, и потребовать возврата уплаченных денежных средств</w:t>
      </w:r>
      <w:r>
        <w:rPr>
          <w:rFonts w:eastAsia="Calibri"/>
          <w:bCs/>
          <w:sz w:val="24"/>
          <w:szCs w:val="24"/>
        </w:rPr>
        <w:t>.</w:t>
      </w:r>
    </w:p>
    <w:p w:rsidR="00832A7B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t xml:space="preserve"> </w:t>
      </w:r>
      <w:r>
        <w:rPr>
          <w:bCs/>
          <w:sz w:val="24"/>
          <w:szCs w:val="24"/>
        </w:rPr>
        <w:t xml:space="preserve">Если в результате составления и выставления Поставщиком счетов-фактур/УПД </w:t>
      </w:r>
      <w:r>
        <w:rPr>
          <w:bCs/>
          <w:sz w:val="24"/>
          <w:szCs w:val="24"/>
        </w:rPr>
        <w:br/>
        <w:t xml:space="preserve">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</w:t>
      </w:r>
      <w:r w:rsidR="00832A7B">
        <w:rPr>
          <w:bCs/>
          <w:sz w:val="24"/>
          <w:szCs w:val="24"/>
        </w:rPr>
        <w:br/>
        <w:t>по такому основанию сумм НДС</w:t>
      </w:r>
      <w:r>
        <w:rPr>
          <w:bCs/>
          <w:sz w:val="24"/>
          <w:szCs w:val="24"/>
        </w:rPr>
        <w:t xml:space="preserve">, пеней и налоговых санкций, Поставщик обязан компенсировать Покупателю сумму таких расходов. </w:t>
      </w:r>
    </w:p>
    <w:p w:rsidR="00832A7B" w:rsidRDefault="00870F67" w:rsidP="00832A7B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Основанием для компенсации являются решения налоговых органов, вынесенные по итогам проведения мероприятий налогового контроля. </w:t>
      </w:r>
    </w:p>
    <w:p w:rsidR="00F83239" w:rsidRDefault="00870F67" w:rsidP="00832A7B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сроков предоставления счетов-фактур/УПД, установленных пунктом 2.7 Договора, Покупатель вправе требовать уплаты Поставщиком штрафа в размере 50 000 (Пятидесяти тысяч) рублей за каждый случай нарушения.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несет ответственность перед Покупателем за причиненный ущерб </w:t>
      </w:r>
      <w:r>
        <w:rPr>
          <w:bCs/>
          <w:sz w:val="24"/>
          <w:szCs w:val="24"/>
        </w:rPr>
        <w:br/>
        <w:t xml:space="preserve">в размере фактически понесенных и документально подтвержденных расходов, возникших </w:t>
      </w:r>
      <w:r>
        <w:rPr>
          <w:bCs/>
          <w:sz w:val="24"/>
          <w:szCs w:val="24"/>
        </w:rPr>
        <w:br/>
        <w:t>в связи с неисполнением (ненадлежащим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Уплата неустойки и / или штрафа не освобождает Стороны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Учитывая, что для Покупателя надлежащее и своевременное выполнение Поставщиком своих обязательств по Договору имеет существенное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Определение суммы неустойки, подлежащей уплате, возможно в досудебном порядке при признании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</w:t>
      </w:r>
      <w:r>
        <w:rPr>
          <w:bCs/>
          <w:sz w:val="24"/>
          <w:szCs w:val="24"/>
        </w:rPr>
        <w:br/>
        <w:t>в письменном требовании,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сумма неустойки, подлежащая уплате виновной Стороной, определяется на основании решения суда.</w:t>
      </w:r>
    </w:p>
    <w:p w:rsidR="00BF4F65" w:rsidRDefault="00BF4F65">
      <w:pPr>
        <w:shd w:val="clear" w:color="auto" w:fill="FFFFFF"/>
        <w:jc w:val="both"/>
        <w:rPr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 конфиденциальной информацией (далее – «Информация») для целей Договора понимается любая информация, передаваемая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 исполнения Договора, в отношении которой соблюдаются следующие условия: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Коммерческой тайны;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 xml:space="preserve">в той части, 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информации.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включать в себя, в том числе, но не ограничиваясь: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пользу, а также информацию и сведения, содержащиеся в данных договорах (соглашениях);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находящихся на регистрации товарных знаках Покупателя, а также </w:t>
      </w:r>
      <w:r>
        <w:rPr>
          <w:bCs/>
          <w:sz w:val="24"/>
          <w:szCs w:val="24"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 / или реализации продукции и услуг Покупателя или его аффилированных лиц;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6" w:name="_Ref361337849"/>
      <w:r>
        <w:rPr>
          <w:bCs/>
          <w:sz w:val="24"/>
          <w:szCs w:val="24"/>
        </w:rPr>
        <w:t>Поставщик обязан безусловно обеспечить защиту и сохранение 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6"/>
      <w:r>
        <w:rPr>
          <w:bCs/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.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Принимать меры предосторожности,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Поставщик обязан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осуществлять действий (бездействия), результатом которых может быть несанкционированное раскрытие Информации третьим лицам. 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 которое потребует Покупатель для предотвращения такого несанкционированного раскрытия.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 xml:space="preserve">на технических средствах Поставщика. При этом Покупатель признает, что обязательства </w:t>
      </w:r>
      <w:r>
        <w:rPr>
          <w:bCs/>
          <w:sz w:val="24"/>
          <w:szCs w:val="24"/>
        </w:rPr>
        <w:br/>
        <w:t xml:space="preserve"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вследствие автоматического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7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 xml:space="preserve">и контроля, акционерам и аудиторам только в случае служебной необходимости в объеме, требуемом для исполнения Договора, оставаясь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7"/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863"/>
      <w:r>
        <w:rPr>
          <w:bCs/>
          <w:sz w:val="24"/>
          <w:szCs w:val="24"/>
        </w:rPr>
        <w:lastRenderedPageBreak/>
        <w:t xml:space="preserve">Поставщик, нарушивший условия настоящего раздела Договора, возмещает Покупателю убытки, вызванные таким нарушением, в течение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8"/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защиты Информации, представляемой Поставщиком Покупателю, могут быть дополнительно урегулированы отдельно заключаемым Сторонами соглашением. </w:t>
      </w:r>
    </w:p>
    <w:p w:rsidR="00F83239" w:rsidRDefault="00F83239">
      <w:pPr>
        <w:pStyle w:val="afa"/>
        <w:widowControl/>
        <w:shd w:val="clear" w:color="auto" w:fill="FFFFFF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>из Договора или в связи с ним, в том числе связанные с его заключением, исполнением, изменением, прекращением (расторжением) и / или действительностью, разрешаются путем переговоров.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Споры, указанные в пункте 7.1 Договора, которые не были урегулированы Сторонами путем переговоров, подлежат разрешению в Арбитражном суде </w:t>
      </w:r>
      <w:r>
        <w:rPr>
          <w:bCs/>
          <w:sz w:val="24"/>
          <w:szCs w:val="24"/>
          <w:highlight w:val="lightGray"/>
        </w:rPr>
        <w:t>Самарской области</w:t>
      </w:r>
      <w:r>
        <w:rPr>
          <w:bCs/>
          <w:sz w:val="24"/>
          <w:szCs w:val="24"/>
        </w:rPr>
        <w:t xml:space="preserve"> в соответствии с законодательством Российской Федерации.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пунктом 13.8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настоящего раздела сохраняют свою силу в случае признания Договора незаключенным и / или недействительным.</w:t>
      </w:r>
    </w:p>
    <w:p w:rsidR="00F83239" w:rsidRDefault="00F83239">
      <w:pPr>
        <w:shd w:val="clear" w:color="auto" w:fill="FFFFFF"/>
        <w:jc w:val="both"/>
        <w:rPr>
          <w:bCs/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>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квалифицируемые Применимым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</w:t>
      </w:r>
      <w:r>
        <w:rPr>
          <w:bCs/>
          <w:color w:val="000000"/>
          <w:sz w:val="24"/>
          <w:szCs w:val="24"/>
        </w:rPr>
        <w:lastRenderedPageBreak/>
        <w:t>Соответствующее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 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Каналы связи Линия доверия Группы </w:t>
      </w:r>
      <w:proofErr w:type="spellStart"/>
      <w:r>
        <w:rPr>
          <w:color w:val="000000"/>
          <w:sz w:val="24"/>
          <w:szCs w:val="24"/>
        </w:rPr>
        <w:t>РусГидро</w:t>
      </w:r>
      <w:proofErr w:type="spellEnd"/>
      <w:r>
        <w:rPr>
          <w:color w:val="000000"/>
          <w:sz w:val="24"/>
          <w:szCs w:val="24"/>
        </w:rPr>
        <w:t xml:space="preserve">: </w:t>
      </w:r>
    </w:p>
    <w:p w:rsidR="00F83239" w:rsidRDefault="00870F67">
      <w:pPr>
        <w:pStyle w:val="afa"/>
        <w:shd w:val="clear" w:color="auto" w:fill="FFFFFF"/>
        <w:tabs>
          <w:tab w:val="left" w:pos="1134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8.7.1. </w:t>
      </w:r>
      <w:r>
        <w:rPr>
          <w:sz w:val="24"/>
          <w:szCs w:val="24"/>
        </w:rPr>
        <w:t xml:space="preserve">Электронная почта: </w:t>
      </w:r>
      <w:hyperlink r:id="rId11">
        <w:r>
          <w:rPr>
            <w:rStyle w:val="af6"/>
            <w:sz w:val="24"/>
            <w:szCs w:val="24"/>
          </w:rPr>
          <w:t>ld@rushydro.ru</w:t>
        </w:r>
      </w:hyperlink>
      <w:r>
        <w:rPr>
          <w:sz w:val="24"/>
          <w:szCs w:val="24"/>
        </w:rPr>
        <w:t>.</w:t>
      </w:r>
    </w:p>
    <w:p w:rsidR="00F83239" w:rsidRDefault="00870F67">
      <w:pPr>
        <w:pStyle w:val="afa"/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8.7.2.   Специальная форма «обратной связи», размещенная на официальном сайте ПАО "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" в сети интернет: http://www.rushydro.ru/ (далее перейти по ссылке «Линия доверия» и заполнить поля специальной формы «обратной связи»);</w:t>
      </w:r>
    </w:p>
    <w:p w:rsidR="00F83239" w:rsidRDefault="00870F6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8.7.3. 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:rsidR="00F83239" w:rsidRDefault="00F83239">
      <w:pPr>
        <w:pStyle w:val="afa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:rsidR="00F83239" w:rsidRDefault="00870F67">
      <w:pPr>
        <w:pStyle w:val="afa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F83239" w:rsidRDefault="00F83239">
      <w:pPr>
        <w:shd w:val="clear" w:color="auto" w:fill="FFFFFF"/>
        <w:jc w:val="both"/>
        <w:rPr>
          <w:sz w:val="24"/>
          <w:szCs w:val="24"/>
        </w:rPr>
      </w:pPr>
    </w:p>
    <w:p w:rsidR="00F83239" w:rsidRDefault="00870F67">
      <w:pPr>
        <w:widowControl/>
        <w:numPr>
          <w:ilvl w:val="0"/>
          <w:numId w:val="2"/>
        </w:numPr>
        <w:shd w:val="clear" w:color="auto" w:fill="FFFFFF"/>
        <w:tabs>
          <w:tab w:val="left" w:pos="426"/>
        </w:tabs>
        <w:spacing w:line="259" w:lineRule="auto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не привлекать и не допускать привлечения к исполнению обязательств по Договору организации, 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постановлениями Президиума ВАС РФ от 20.04.2010 </w:t>
      </w:r>
      <w:hyperlink r:id="rId12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и от 25.05.2010 </w:t>
      </w:r>
      <w:hyperlink r:id="rId13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 xml:space="preserve">, согласно которым при оценке необоснованной налоговой выгоды необходимо учитывать не только реальность совершения хозяйственных операций, но также и деловую репутацию и платежеспособность контрагента, риск неисполнения обязательств, наличие у контрагента необходимых для исполнения обязательств ресурсов, и/или соответствующие </w:t>
      </w:r>
      <w:hyperlink r:id="rId14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>ям оценки рисков, используемым налоговыми органами в процессе отбора объектов для проведения выездных налоговых проверок (утв. приказом ФНС России от 30.05.2007 № ММ-3-06/333@ или заменяющий его документ).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недобросовестности, указанных в пункте 10.1 Договора, а также обеспечить прекращение участия таких организаций в исполнении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обязательств, установленных пунктами 10.1, 10.2 Договора, Покупатель в дополнение к основаниям, предусмотренным Договором, вправе в одностороннем внесудебном порядке отказаться от Договора путем направления уведомления об отказе от Договора (исполнения Договора) с указанием даты прекращения (расторжения) Договора, которая должна наступать ранее 10 (десяти) рабочих дней с даты получения Поставщиком такого уведомления. Договор считается прекращенным (расторгнутым) с даты, указанной в уведомлении об отказе от Договора (исполнения Договора) при условии, что Покупатель не отзовет указанное Уведомление по итогам рассмотрения мотивированных письменных возражений Поставщика, представленных до наступления указанной Покупателем даты расторжения.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уплатить Покупателю штраф в размере суммы денежных средств, перечисленной организации, отвечающей признакам недобросовестности, а также дополнительно компенсировать Покупателю убытки, причиненные в результате нарушения обязательств, установленных пунктами 10.1, 10.2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Штраф, предусмотренный пунктом 10.4 Договора, оплачивается Поставщиком 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вне зависимости от направления уведомления об отказе от Договора (исполнения Договора), предусмотренного пунктом 10.3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Покупатель вправе приостановить осуществление любых платежей по Договору, причитающихся Поставщику, независимо от наличия оснований и наступления сроков таких </w:t>
      </w:r>
      <w:r>
        <w:rPr>
          <w:bCs/>
          <w:sz w:val="24"/>
          <w:szCs w:val="24"/>
        </w:rPr>
        <w:lastRenderedPageBreak/>
        <w:t>платежей, до уплаты Поставщиком штрафа, предусмотренного пунктом 10.4 Договора. При этом Покупатель не будет считаться просрочившим и / или нарушившим свои обязательства по Договору.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Независимо от других положений Договора, положения пунктов 10.4, 10.5 Договора продолжают действовать в течение 4 (четырех) лет после его прекращения (расторжения) или исполнения.</w:t>
      </w:r>
    </w:p>
    <w:p w:rsidR="00F83239" w:rsidRDefault="00F83239">
      <w:pPr>
        <w:shd w:val="clear" w:color="auto" w:fill="FFFFFF"/>
        <w:jc w:val="both"/>
        <w:rPr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  <w:tab w:val="left" w:pos="567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F83239" w:rsidRDefault="00870F67">
      <w:pPr>
        <w:pStyle w:val="afa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является юридическим лицом, надлежащим образом учрежденным </w:t>
      </w:r>
      <w:r>
        <w:rPr>
          <w:sz w:val="24"/>
          <w:szCs w:val="24"/>
        </w:rPr>
        <w:br/>
        <w:t>и правомерно осуществляющим свою деятельность в соответствии с законодательством Российской Федерации;</w:t>
      </w:r>
    </w:p>
    <w:p w:rsidR="00F83239" w:rsidRDefault="00870F67">
      <w:pPr>
        <w:pStyle w:val="afa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обладает полной правоспособностью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:rsidR="00F83239" w:rsidRDefault="00870F67">
      <w:pPr>
        <w:pStyle w:val="afa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</w:rPr>
        <w:br/>
        <w:t xml:space="preserve">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:rsidR="00F83239" w:rsidRDefault="00870F67">
      <w:pPr>
        <w:pStyle w:val="afa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Договор, надлежащим образом уполномочены на его подписание;</w:t>
      </w:r>
    </w:p>
    <w:p w:rsidR="00F83239" w:rsidRDefault="00870F67">
      <w:pPr>
        <w:pStyle w:val="afa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:rsidR="00F83239" w:rsidRDefault="00870F67">
      <w:pPr>
        <w:pStyle w:val="afa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Поставщика являются лица, не являющиеся массовыми учредителем / учредителями;</w:t>
      </w:r>
    </w:p>
    <w:p w:rsidR="00F83239" w:rsidRDefault="00870F67">
      <w:pPr>
        <w:pStyle w:val="afa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:rsidR="00F83239" w:rsidRDefault="00870F67">
      <w:pPr>
        <w:pStyle w:val="afa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фактически находится по адресу, указанному в Едином государственном реестре юридических лиц; </w:t>
      </w:r>
    </w:p>
    <w:p w:rsidR="00F83239" w:rsidRDefault="00870F67">
      <w:pPr>
        <w:pStyle w:val="afa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:rsidR="00F83239" w:rsidRDefault="00870F67">
      <w:pPr>
        <w:pStyle w:val="afa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возможность Поставщика должным образом исполнять обязательства, возникающие из Договора или в связи с ним;</w:t>
      </w:r>
    </w:p>
    <w:p w:rsidR="00F83239" w:rsidRDefault="00870F67">
      <w:pPr>
        <w:pStyle w:val="afa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по вопросам, влияющим на сроки, стоимость и качество Товара, полностью ознакомлен со всеми условиями 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F83239" w:rsidRDefault="00870F67">
      <w:pPr>
        <w:pStyle w:val="afa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:rsidR="00F83239" w:rsidRDefault="00870F67">
      <w:pPr>
        <w:pStyle w:val="afa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 xml:space="preserve">и точной,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негативно повлиять на решение Покупателя заключить Договор на указанных в нем условиях.</w:t>
      </w:r>
    </w:p>
    <w:p w:rsidR="00F83239" w:rsidRDefault="00870F67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 xml:space="preserve">на достоверность, точность и полноту заверений другой Стороны, изложенных в настоящем разделе Договора.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при заключении Договора предоставил Покупателю недостоверные заверения о любом из указанных в настоящем разделе Договора обстоятельств,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>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Недостоверность,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</w:p>
    <w:p w:rsidR="00F83239" w:rsidRDefault="00F83239">
      <w:pPr>
        <w:pStyle w:val="afa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пунктом 13.7 Договора, с приложением подписанного соглашения о расторжении Договора. Уведомление должно быть рассмотрено Стороной-получателем в течение 30 (тридцати) календарных дней со дня его получения.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существенного нарушения Договора Поставщиком Покупатель вправе </w:t>
      </w:r>
      <w:r>
        <w:rPr>
          <w:sz w:val="24"/>
          <w:szCs w:val="24"/>
        </w:rPr>
        <w:br/>
        <w:t>в одностороннем внесудебном порядке отказаться от Договора и потребовать полного возмещения Поставщиком убытков, причиненных отказом от Договора (исполнения Договора).</w:t>
      </w:r>
    </w:p>
    <w:p w:rsidR="00F83239" w:rsidRDefault="00870F67">
      <w:pPr>
        <w:pStyle w:val="afa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одновременно с уведомлением об отказе от Договора (исполнения Договора) направляет Поставщику письменное требование о возмещении убытков с приложением расчета суммы убытков. Поставщик обязан возместить Покупателю убытки не позднее 15 (пятнадцати) календарных дней с момента получения расчета суммы убытков от Покупателя.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установили, что существенным нарушением Договора Поставщиком является:</w:t>
      </w:r>
    </w:p>
    <w:p w:rsidR="00F83239" w:rsidRDefault="00870F67">
      <w:pPr>
        <w:pStyle w:val="afa"/>
        <w:widowControl/>
        <w:numPr>
          <w:ilvl w:val="0"/>
          <w:numId w:val="4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нарушение Поставщиком общего срока поставки Товара по Договору, а также промежуточных сроков поставки Товара, установленных Договором, более чем на 60 (шестьдесят) календарных дней по причинам, не зависящим от Покупателя;</w:t>
      </w:r>
    </w:p>
    <w:p w:rsidR="00F83239" w:rsidRDefault="00870F67">
      <w:pPr>
        <w:pStyle w:val="afa"/>
        <w:widowControl/>
        <w:numPr>
          <w:ilvl w:val="0"/>
          <w:numId w:val="4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несоблюдение Поставщиком требований к качеству Товара, если исправление выявленных Покупателем недостатков (дефектов) Товара, влечет нарушение сроков поставки Товара, более чем на 60 (шестьдесят) календарных дней либо такие недостатки (дефекты) являются неустранимыми;</w:t>
      </w:r>
    </w:p>
    <w:p w:rsidR="00F83239" w:rsidRDefault="00870F67">
      <w:pPr>
        <w:pStyle w:val="afa"/>
        <w:widowControl/>
        <w:numPr>
          <w:ilvl w:val="0"/>
          <w:numId w:val="4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наложение ареста на имущество Поставщика, введение арбитражным судом процедуры несостоятельности (банкротства) в отношении Поставщика;</w:t>
      </w:r>
    </w:p>
    <w:p w:rsidR="00F83239" w:rsidRDefault="00870F67">
      <w:pPr>
        <w:pStyle w:val="afa"/>
        <w:widowControl/>
        <w:numPr>
          <w:ilvl w:val="0"/>
          <w:numId w:val="4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нарушение более чем на 30 (тридцать) календарных дней сроков предоставления документов, подтверждающих обеспечение обязательств по возврату аванса и иных платежей по Договору, отказ в предоставлении Покупателю таких документов;</w:t>
      </w:r>
    </w:p>
    <w:p w:rsidR="00F83239" w:rsidRDefault="00870F67">
      <w:pPr>
        <w:pStyle w:val="afa"/>
        <w:widowControl/>
        <w:numPr>
          <w:ilvl w:val="0"/>
          <w:numId w:val="4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установление в ходе исполнения Договора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об обстоятельствах, указанных в разделе 11 Договора, и имеющих существенное значение для его заключения и исполнения.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отказа Покупателя от Договора в случаях, предусмотренных пунктами 12.2, 12.3 Договора, последний считается прекращенным (расторгнутым) со дня, следующего за днем получения Поставщиком уведомления Покупателя об отказе от Договора (исполнения Договора).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(расторжении) Договора по основаниям, указанным </w:t>
      </w:r>
      <w:r>
        <w:rPr>
          <w:sz w:val="24"/>
          <w:szCs w:val="24"/>
        </w:rPr>
        <w:br/>
        <w:t>в настоящем разделе Договора,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Поставщика по оплате неустойки, штрафов, возмещению убытков в случаях и размерах, предусмотренных Договором.</w:t>
      </w:r>
    </w:p>
    <w:p w:rsidR="00F83239" w:rsidRDefault="00F83239">
      <w:pPr>
        <w:pStyle w:val="afa"/>
        <w:widowControl/>
        <w:shd w:val="clear" w:color="auto" w:fill="FFFFFF"/>
        <w:tabs>
          <w:tab w:val="left" w:pos="0"/>
        </w:tabs>
        <w:ind w:left="709"/>
        <w:jc w:val="both"/>
        <w:rPr>
          <w:bCs/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  <w:t xml:space="preserve">до полного исполнения ими принятых на себя обязательств. </w:t>
      </w:r>
      <w:r>
        <w:rPr>
          <w:sz w:val="24"/>
          <w:szCs w:val="24"/>
          <w:highlight w:val="lightGray"/>
        </w:rPr>
        <w:t xml:space="preserve">В соответствии с пунктом 2 статьи 425 ГК РФ, условия Договора применяются к отношениям Сторон, возникшим </w:t>
      </w:r>
      <w:r>
        <w:rPr>
          <w:sz w:val="24"/>
          <w:szCs w:val="24"/>
          <w:highlight w:val="lightGray"/>
        </w:rPr>
        <w:br/>
        <w:t xml:space="preserve">с </w:t>
      </w:r>
      <w:r>
        <w:rPr>
          <w:sz w:val="24"/>
          <w:szCs w:val="24"/>
        </w:rPr>
        <w:t>даты подписания Договора.</w:t>
      </w:r>
    </w:p>
    <w:p w:rsidR="00F83239" w:rsidRDefault="00870F67">
      <w:pPr>
        <w:widowControl/>
        <w:numPr>
          <w:ilvl w:val="1"/>
          <w:numId w:val="2"/>
        </w:numPr>
        <w:tabs>
          <w:tab w:val="left" w:pos="142"/>
          <w:tab w:val="left" w:pos="709"/>
        </w:tabs>
        <w:snapToGrid w:val="0"/>
        <w:ind w:left="0" w:firstLine="709"/>
        <w:jc w:val="both"/>
        <w:rPr>
          <w:sz w:val="24"/>
          <w:szCs w:val="24"/>
          <w:highlight w:val="lightGray"/>
          <w:lang w:eastAsia="en-US"/>
        </w:rPr>
      </w:pPr>
      <w:r>
        <w:rPr>
          <w:sz w:val="24"/>
          <w:szCs w:val="24"/>
          <w:highlight w:val="lightGray"/>
          <w:lang w:eastAsia="en-US"/>
        </w:rPr>
        <w:t xml:space="preserve">Договор заключается в электронной форме с использованием программно-аппаратных средств электронной площадки путем его подписания усиленными квалифицированными электронными подписями (далее – УКЭП) уполномоченных представителей Сторон. </w:t>
      </w:r>
    </w:p>
    <w:p w:rsidR="00F83239" w:rsidRDefault="00870F67">
      <w:pPr>
        <w:tabs>
          <w:tab w:val="left" w:pos="142"/>
        </w:tabs>
        <w:ind w:firstLine="709"/>
        <w:jc w:val="both"/>
        <w:rPr>
          <w:sz w:val="24"/>
          <w:szCs w:val="24"/>
          <w:highlight w:val="lightGray"/>
          <w:lang w:eastAsia="en-US"/>
        </w:rPr>
      </w:pPr>
      <w:r>
        <w:rPr>
          <w:sz w:val="24"/>
          <w:szCs w:val="24"/>
          <w:highlight w:val="lightGray"/>
          <w:lang w:eastAsia="en-US"/>
        </w:rPr>
        <w:t xml:space="preserve"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Сторон, за исключением случаев изменения реквизитов Сторон, предусмотренных пунктом </w:t>
      </w:r>
      <w:r>
        <w:rPr>
          <w:sz w:val="24"/>
          <w:szCs w:val="24"/>
          <w:highlight w:val="lightGray"/>
        </w:rPr>
        <w:t>13.7</w:t>
      </w:r>
      <w:r>
        <w:rPr>
          <w:sz w:val="24"/>
          <w:szCs w:val="24"/>
        </w:rPr>
        <w:t xml:space="preserve"> Договора.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Обмен информацией между Сторонами по любым вопросам, связанным </w:t>
      </w:r>
      <w:r>
        <w:rPr>
          <w:sz w:val="24"/>
          <w:szCs w:val="24"/>
        </w:rPr>
        <w:br/>
        <w:t xml:space="preserve">с исполнением Договора, включая уведомления и иные сообщения, осуществляется только </w:t>
      </w:r>
      <w:r>
        <w:rPr>
          <w:sz w:val="24"/>
          <w:szCs w:val="24"/>
        </w:rPr>
        <w:br/>
        <w:t xml:space="preserve">в письменной форме в порядке, предусмотренном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 Использование средств электронной связи не допускается, за исключением случаев оперативного обмена информацией, которая не влечет возникновения, изменения либо прекращения гражданских прав и обязанностей Стороны.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9" w:name="_Ref361338004"/>
      <w:r>
        <w:rPr>
          <w:sz w:val="24"/>
          <w:szCs w:val="24"/>
        </w:rPr>
        <w:t xml:space="preserve">Стороны обязуются уведомлять друг друга об изменении адреса и / или реквизитов, указанных в разделе 15 Договора, не позднее 3 (трех) рабочих дней после такого изменения в порядке, установленном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</w:t>
      </w:r>
      <w:bookmarkEnd w:id="9"/>
      <w:r>
        <w:rPr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получателю по адресу ее места нахождения, указанному в разделе 15 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  <w:sz w:val="24"/>
          <w:szCs w:val="24"/>
        </w:rPr>
        <w:t xml:space="preserve"> будет считаться полученным</w:t>
      </w:r>
      <w:r>
        <w:rPr>
          <w:sz w:val="24"/>
          <w:szCs w:val="24"/>
        </w:rPr>
        <w:t xml:space="preserve">: </w:t>
      </w:r>
    </w:p>
    <w:p w:rsidR="00F83239" w:rsidRDefault="00870F67">
      <w:pPr>
        <w:pStyle w:val="afa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 xml:space="preserve">в дату </w:t>
      </w:r>
      <w:r>
        <w:rPr>
          <w:sz w:val="24"/>
          <w:szCs w:val="24"/>
        </w:rPr>
        <w:lastRenderedPageBreak/>
        <w:t>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:rsidR="00F83239" w:rsidRDefault="00870F67">
      <w:pPr>
        <w:pStyle w:val="afa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Доставкой лично или курьером Стороны-отправителя – в дату и время фактического приема уведомления Стороной-получателем с отметкой о получении</w:t>
      </w:r>
      <w:r>
        <w:rPr>
          <w:sz w:val="24"/>
          <w:szCs w:val="24"/>
        </w:rPr>
        <w:t xml:space="preserve">; </w:t>
      </w:r>
    </w:p>
    <w:p w:rsidR="00F83239" w:rsidRDefault="00870F67">
      <w:pPr>
        <w:pStyle w:val="afa"/>
        <w:numPr>
          <w:ilvl w:val="2"/>
          <w:numId w:val="2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Посредством электронной почты 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) – в дату направления электронного сообщения, зафиксированную на почтовом сервере отправителя.</w:t>
      </w:r>
    </w:p>
    <w:p w:rsidR="00F83239" w:rsidRDefault="00870F67">
      <w:pPr>
        <w:pStyle w:val="afa"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пунктах </w:t>
      </w:r>
      <w:r>
        <w:rPr>
          <w:bCs/>
          <w:sz w:val="24"/>
          <w:szCs w:val="24"/>
          <w:highlight w:val="lightGray"/>
        </w:rPr>
        <w:t>13.8.1 – 13.8.2</w:t>
      </w:r>
      <w:r>
        <w:rPr>
          <w:bCs/>
          <w:sz w:val="24"/>
          <w:szCs w:val="24"/>
        </w:rPr>
        <w:t xml:space="preserve"> Договора. </w:t>
      </w:r>
    </w:p>
    <w:p w:rsidR="00F83239" w:rsidRDefault="00870F67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Во избежание сомнений, кроме случаев, когда Договором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Уступка (передача), в том числе в залог, прав (требований) к Покупателю </w:t>
      </w:r>
      <w:r>
        <w:rPr>
          <w:sz w:val="24"/>
          <w:szCs w:val="24"/>
        </w:rPr>
        <w:br/>
        <w:t xml:space="preserve">по денежным обязательствам, возникшим из Договора, и принадлежащих Поставщику, осуществляется только  при условии предварительного письменного согласия Покупателя и оформляется трехсторонним договором. </w:t>
      </w:r>
    </w:p>
    <w:p w:rsidR="00F83239" w:rsidRDefault="00870F67">
      <w:pPr>
        <w:pStyle w:val="afa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Уступка (передача) прав (требований) в пользу финансово-кредитных учреждений (факторинг) осуществляется при условии предварительного письменного уведомления Покупателя</w:t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всем остальном, что не урегулировано Договором, Стороны руководствуются законодательством Российской Федерации. </w:t>
      </w:r>
    </w:p>
    <w:p w:rsidR="00F83239" w:rsidRDefault="00F83239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F83239" w:rsidRDefault="00870F67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spacing w:line="259" w:lineRule="auto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F83239" w:rsidRDefault="00870F67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10" w:name="sub_1"/>
      <w:bookmarkEnd w:id="10"/>
      <w:r>
        <w:rPr>
          <w:rFonts w:eastAsia="Calibri"/>
          <w:sz w:val="24"/>
          <w:szCs w:val="24"/>
          <w:lang w:eastAsia="en-US"/>
        </w:rPr>
        <w:t>Приложение № 1 – Спецификация.</w:t>
      </w:r>
    </w:p>
    <w:p w:rsidR="00F83239" w:rsidRDefault="00F83239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bookmarkStart w:id="11" w:name="sub_1_Копия_1"/>
      <w:bookmarkEnd w:id="11"/>
      <w:r>
        <w:rPr>
          <w:b/>
          <w:bCs/>
          <w:sz w:val="24"/>
          <w:szCs w:val="24"/>
        </w:rPr>
        <w:t>Адреса и платежные реквизиты Сторон</w:t>
      </w:r>
    </w:p>
    <w:p w:rsidR="00F83239" w:rsidRDefault="00F83239">
      <w:pPr>
        <w:pStyle w:val="afa"/>
        <w:widowControl/>
        <w:shd w:val="clear" w:color="auto" w:fill="FFFFFF"/>
        <w:tabs>
          <w:tab w:val="left" w:pos="426"/>
        </w:tabs>
        <w:ind w:left="360"/>
        <w:rPr>
          <w:b/>
          <w:bCs/>
          <w:sz w:val="24"/>
          <w:szCs w:val="24"/>
        </w:rPr>
      </w:pPr>
    </w:p>
    <w:tbl>
      <w:tblPr>
        <w:tblW w:w="9890" w:type="dxa"/>
        <w:tblLayout w:type="fixed"/>
        <w:tblLook w:val="01E0" w:firstRow="1" w:lastRow="1" w:firstColumn="1" w:lastColumn="1" w:noHBand="0" w:noVBand="0"/>
      </w:tblPr>
      <w:tblGrid>
        <w:gridCol w:w="5100"/>
        <w:gridCol w:w="4790"/>
      </w:tblGrid>
      <w:tr w:rsidR="00F83239" w:rsidTr="00107246">
        <w:tc>
          <w:tcPr>
            <w:tcW w:w="5100" w:type="dxa"/>
            <w:shd w:val="clear" w:color="auto" w:fill="auto"/>
          </w:tcPr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ПОКУПАТЕЛЬ:</w:t>
            </w:r>
          </w:p>
        </w:tc>
        <w:tc>
          <w:tcPr>
            <w:tcW w:w="4790" w:type="dxa"/>
            <w:shd w:val="clear" w:color="auto" w:fill="auto"/>
          </w:tcPr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ПОСТАВЩИК:</w:t>
            </w:r>
          </w:p>
        </w:tc>
      </w:tr>
      <w:tr w:rsidR="00F83239" w:rsidTr="00107246">
        <w:tc>
          <w:tcPr>
            <w:tcW w:w="5100" w:type="dxa"/>
            <w:shd w:val="clear" w:color="auto" w:fill="auto"/>
          </w:tcPr>
          <w:p w:rsidR="00F83239" w:rsidRDefault="00870F6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Публичное акционерное общество</w:t>
            </w:r>
          </w:p>
          <w:p w:rsidR="00F83239" w:rsidRDefault="00870F6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«Федеральная гидрогенерирующая компания - </w:t>
            </w:r>
            <w:proofErr w:type="spellStart"/>
            <w:r>
              <w:rPr>
                <w:b/>
                <w:sz w:val="23"/>
                <w:szCs w:val="23"/>
              </w:rPr>
              <w:t>РусГидро</w:t>
            </w:r>
            <w:proofErr w:type="spellEnd"/>
            <w:r>
              <w:rPr>
                <w:b/>
                <w:sz w:val="23"/>
                <w:szCs w:val="23"/>
              </w:rPr>
              <w:t>» (ПАО «</w:t>
            </w:r>
            <w:proofErr w:type="spellStart"/>
            <w:r>
              <w:rPr>
                <w:b/>
                <w:sz w:val="23"/>
                <w:szCs w:val="23"/>
              </w:rPr>
              <w:t>РусГидро</w:t>
            </w:r>
            <w:proofErr w:type="spellEnd"/>
            <w:r>
              <w:rPr>
                <w:b/>
                <w:sz w:val="23"/>
                <w:szCs w:val="23"/>
              </w:rPr>
              <w:t>»)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нахождения: г. Красноярск, ул. </w:t>
            </w:r>
            <w:proofErr w:type="spellStart"/>
            <w:r>
              <w:rPr>
                <w:sz w:val="23"/>
                <w:szCs w:val="23"/>
              </w:rPr>
              <w:t>Перенсона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зд</w:t>
            </w:r>
            <w:proofErr w:type="spellEnd"/>
            <w:r>
              <w:rPr>
                <w:sz w:val="23"/>
                <w:szCs w:val="23"/>
              </w:rPr>
              <w:t>. 2а, пом. 1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Почтовый адрес: 660049, Красноярск, улица </w:t>
            </w:r>
            <w:proofErr w:type="spellStart"/>
            <w:r>
              <w:rPr>
                <w:sz w:val="23"/>
                <w:szCs w:val="23"/>
              </w:rPr>
              <w:t>Перенсона</w:t>
            </w:r>
            <w:proofErr w:type="spellEnd"/>
            <w:r>
              <w:rPr>
                <w:sz w:val="23"/>
                <w:szCs w:val="23"/>
              </w:rPr>
              <w:t>, 2А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Грузополучатель/Плательщик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Филиал ПАО «</w:t>
            </w:r>
            <w:proofErr w:type="spellStart"/>
            <w:r>
              <w:rPr>
                <w:sz w:val="23"/>
                <w:szCs w:val="23"/>
              </w:rPr>
              <w:t>РусГидро</w:t>
            </w:r>
            <w:proofErr w:type="spellEnd"/>
            <w:r>
              <w:rPr>
                <w:sz w:val="23"/>
                <w:szCs w:val="23"/>
              </w:rPr>
              <w:t>» - «Жигулевская ГЭС»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1042401810494, 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ИНН 2460066195 / КПП 634502001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Р/с 40702810054040002491 в Поволжском банке ПАО Сбербанк г. Самара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К/с 30101810200000000607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БИК 043601607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Тел.: (84862) 75-359</w:t>
            </w:r>
          </w:p>
          <w:p w:rsidR="00F83239" w:rsidRDefault="00870F67" w:rsidP="0010724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Факс: (84862) 21-587</w:t>
            </w:r>
          </w:p>
        </w:tc>
        <w:tc>
          <w:tcPr>
            <w:tcW w:w="4790" w:type="dxa"/>
            <w:shd w:val="clear" w:color="auto" w:fill="auto"/>
          </w:tcPr>
          <w:p w:rsidR="00F83239" w:rsidRDefault="00F83239">
            <w:pPr>
              <w:rPr>
                <w:sz w:val="23"/>
                <w:szCs w:val="23"/>
              </w:rPr>
            </w:pPr>
          </w:p>
        </w:tc>
      </w:tr>
      <w:tr w:rsidR="009949BD" w:rsidTr="00107246">
        <w:tc>
          <w:tcPr>
            <w:tcW w:w="5100" w:type="dxa"/>
            <w:shd w:val="clear" w:color="auto" w:fill="auto"/>
          </w:tcPr>
          <w:p w:rsidR="009949BD" w:rsidRDefault="009949B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 / </w:t>
            </w:r>
            <w:r>
              <w:rPr>
                <w:b/>
                <w:sz w:val="23"/>
                <w:szCs w:val="23"/>
              </w:rPr>
              <w:t>______________</w:t>
            </w:r>
            <w:r>
              <w:rPr>
                <w:sz w:val="23"/>
                <w:szCs w:val="23"/>
              </w:rPr>
              <w:t xml:space="preserve"> / </w:t>
            </w:r>
          </w:p>
          <w:p w:rsidR="009949BD" w:rsidRDefault="009949BD">
            <w:pPr>
              <w:rPr>
                <w:sz w:val="23"/>
                <w:szCs w:val="23"/>
              </w:rPr>
            </w:pPr>
          </w:p>
        </w:tc>
        <w:tc>
          <w:tcPr>
            <w:tcW w:w="4790" w:type="dxa"/>
            <w:shd w:val="clear" w:color="auto" w:fill="auto"/>
          </w:tcPr>
          <w:p w:rsidR="009949BD" w:rsidRDefault="009949B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 / </w:t>
            </w:r>
            <w:r>
              <w:rPr>
                <w:b/>
                <w:sz w:val="23"/>
                <w:szCs w:val="23"/>
              </w:rPr>
              <w:t xml:space="preserve">___________ </w:t>
            </w:r>
            <w:r>
              <w:rPr>
                <w:sz w:val="23"/>
                <w:szCs w:val="23"/>
              </w:rPr>
              <w:t xml:space="preserve">/ </w:t>
            </w:r>
          </w:p>
        </w:tc>
      </w:tr>
    </w:tbl>
    <w:p w:rsidR="00F83239" w:rsidRDefault="00F83239" w:rsidP="00107246">
      <w:pPr>
        <w:tabs>
          <w:tab w:val="left" w:pos="8670"/>
        </w:tabs>
        <w:jc w:val="right"/>
        <w:rPr>
          <w:sz w:val="22"/>
          <w:szCs w:val="22"/>
        </w:rPr>
      </w:pPr>
    </w:p>
    <w:sectPr w:rsidR="00F83239">
      <w:headerReference w:type="default" r:id="rId15"/>
      <w:footerReference w:type="default" r:id="rId16"/>
      <w:pgSz w:w="11906" w:h="16838"/>
      <w:pgMar w:top="851" w:right="851" w:bottom="2268" w:left="1134" w:header="567" w:footer="709" w:gutter="0"/>
      <w:cols w:space="720"/>
      <w:formProt w:val="0"/>
      <w:docGrid w:linePitch="36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141" w:rsidRDefault="00870F67">
      <w:r>
        <w:separator/>
      </w:r>
    </w:p>
  </w:endnote>
  <w:endnote w:type="continuationSeparator" w:id="0">
    <w:p w:rsidR="00901141" w:rsidRDefault="0087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239" w:rsidRDefault="00870F67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 w:rsidR="00CB37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239" w:rsidRDefault="00870F67">
      <w:pPr>
        <w:rPr>
          <w:sz w:val="12"/>
        </w:rPr>
      </w:pPr>
      <w:r>
        <w:separator/>
      </w:r>
    </w:p>
  </w:footnote>
  <w:footnote w:type="continuationSeparator" w:id="0">
    <w:p w:rsidR="00F83239" w:rsidRDefault="00870F67">
      <w:pPr>
        <w:rPr>
          <w:sz w:val="12"/>
        </w:rPr>
      </w:pPr>
      <w:r>
        <w:continuationSeparator/>
      </w:r>
    </w:p>
  </w:footnote>
  <w:footnote w:id="1">
    <w:p w:rsidR="00F83239" w:rsidRDefault="00870F67">
      <w:pPr>
        <w:pStyle w:val="af1"/>
        <w:jc w:val="both"/>
      </w:pPr>
      <w:r>
        <w:rPr>
          <w:rStyle w:val="af2"/>
        </w:rPr>
        <w:footnoteRef/>
      </w:r>
      <w: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2">
    <w:p w:rsidR="00A70699" w:rsidRDefault="00A70699">
      <w:pPr>
        <w:pStyle w:val="af1"/>
      </w:pPr>
      <w:r>
        <w:rPr>
          <w:rStyle w:val="af3"/>
        </w:rPr>
        <w:footnoteRef/>
      </w:r>
      <w:r>
        <w:t xml:space="preserve"> </w:t>
      </w:r>
      <w:r w:rsidRPr="00A70699">
        <w:t xml:space="preserve"> В случае, если Контрагент – МСП и применяется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Покупатель попадает под действие постановления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3">
    <w:p w:rsidR="00F83239" w:rsidRDefault="00870F67">
      <w:pPr>
        <w:pStyle w:val="af1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239" w:rsidRDefault="00F83239">
    <w:pPr>
      <w:pStyle w:val="af5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B02"/>
    <w:multiLevelType w:val="multilevel"/>
    <w:tmpl w:val="9A902D2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A792C"/>
    <w:multiLevelType w:val="multilevel"/>
    <w:tmpl w:val="C02E5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984"/>
        </w:tabs>
        <w:ind w:left="2984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10791D"/>
    <w:multiLevelType w:val="multilevel"/>
    <w:tmpl w:val="2514B3BE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87D27D5"/>
    <w:multiLevelType w:val="multilevel"/>
    <w:tmpl w:val="A962B9B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663C50"/>
    <w:multiLevelType w:val="multilevel"/>
    <w:tmpl w:val="04E878B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4B73BF0"/>
    <w:multiLevelType w:val="multilevel"/>
    <w:tmpl w:val="6624CC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351F9C"/>
    <w:multiLevelType w:val="multilevel"/>
    <w:tmpl w:val="9D26257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CA7C26"/>
    <w:multiLevelType w:val="multilevel"/>
    <w:tmpl w:val="0E5C338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"/>
      <w:lvlJc w:val="left"/>
      <w:pPr>
        <w:tabs>
          <w:tab w:val="num" w:pos="0"/>
        </w:tabs>
        <w:ind w:left="1779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55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97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75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17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95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37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3152" w:hanging="1800"/>
      </w:pPr>
    </w:lvl>
  </w:abstractNum>
  <w:abstractNum w:abstractNumId="8" w15:restartNumberingAfterBreak="0">
    <w:nsid w:val="68137A11"/>
    <w:multiLevelType w:val="multilevel"/>
    <w:tmpl w:val="76145E3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EC36E4"/>
    <w:multiLevelType w:val="multilevel"/>
    <w:tmpl w:val="020855D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39"/>
    <w:rsid w:val="00107246"/>
    <w:rsid w:val="003D129F"/>
    <w:rsid w:val="003F7CA0"/>
    <w:rsid w:val="00696A9E"/>
    <w:rsid w:val="006B52CC"/>
    <w:rsid w:val="00832A7B"/>
    <w:rsid w:val="00870F67"/>
    <w:rsid w:val="00901141"/>
    <w:rsid w:val="009949BD"/>
    <w:rsid w:val="00A70699"/>
    <w:rsid w:val="00A765BE"/>
    <w:rsid w:val="00A878CF"/>
    <w:rsid w:val="00B615F0"/>
    <w:rsid w:val="00BF4F65"/>
    <w:rsid w:val="00C0619A"/>
    <w:rsid w:val="00C80E55"/>
    <w:rsid w:val="00CB37EB"/>
    <w:rsid w:val="00E70D22"/>
    <w:rsid w:val="00F4377A"/>
    <w:rsid w:val="00F8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AE99C-B894-4A65-9999-CB4AEFCB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6E"/>
    <w:pPr>
      <w:widowControl w:val="0"/>
    </w:pPr>
  </w:style>
  <w:style w:type="paragraph" w:styleId="1">
    <w:name w:val="heading 1"/>
    <w:basedOn w:val="a"/>
    <w:next w:val="a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qFormat/>
    <w:rsid w:val="00565582"/>
    <w:rPr>
      <w:lang w:val="ru-RU" w:eastAsia="ru-RU" w:bidi="ar-SA"/>
    </w:rPr>
  </w:style>
  <w:style w:type="character" w:styleId="a7">
    <w:name w:val="page number"/>
    <w:basedOn w:val="a0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8">
    <w:name w:val="annotation reference"/>
    <w:qFormat/>
    <w:rsid w:val="00D36934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qFormat/>
    <w:rsid w:val="00D36934"/>
  </w:style>
  <w:style w:type="character" w:customStyle="1" w:styleId="ab">
    <w:name w:val="Тема примечания Знак"/>
    <w:link w:val="ac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d">
    <w:name w:val="Основной текст с отступом Знак"/>
    <w:basedOn w:val="a0"/>
    <w:link w:val="ae"/>
    <w:qFormat/>
    <w:rsid w:val="00E00BCA"/>
  </w:style>
  <w:style w:type="character" w:customStyle="1" w:styleId="af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0">
    <w:name w:val="Текст сноски Знак"/>
    <w:basedOn w:val="a0"/>
    <w:link w:val="af1"/>
    <w:uiPriority w:val="99"/>
    <w:qFormat/>
    <w:rsid w:val="00F47C6A"/>
  </w:style>
  <w:style w:type="character" w:customStyle="1" w:styleId="af2">
    <w:name w:val="Символ сноски"/>
    <w:qFormat/>
    <w:rsid w:val="00F47C6A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Верхний колонтитул Знак"/>
    <w:basedOn w:val="a0"/>
    <w:link w:val="af5"/>
    <w:uiPriority w:val="99"/>
    <w:qFormat/>
    <w:rsid w:val="000449A5"/>
  </w:style>
  <w:style w:type="character" w:styleId="af6">
    <w:name w:val="Hyperlink"/>
    <w:rsid w:val="005E6F32"/>
    <w:rPr>
      <w:color w:val="0000FF"/>
      <w:u w:val="single"/>
    </w:rPr>
  </w:style>
  <w:style w:type="character" w:customStyle="1" w:styleId="af7">
    <w:name w:val="Нижний колонтитул Знак"/>
    <w:link w:val="af8"/>
    <w:uiPriority w:val="99"/>
    <w:qFormat/>
    <w:rsid w:val="00D925FB"/>
  </w:style>
  <w:style w:type="character" w:customStyle="1" w:styleId="af9">
    <w:name w:val="Абзац списка Знак"/>
    <w:link w:val="afa"/>
    <w:uiPriority w:val="34"/>
    <w:qFormat/>
    <w:locked/>
    <w:rsid w:val="00182860"/>
  </w:style>
  <w:style w:type="character" w:styleId="afb">
    <w:name w:val="FollowedHyperlink"/>
    <w:rPr>
      <w:color w:val="800000"/>
      <w:u w:val="single"/>
    </w:rPr>
  </w:style>
  <w:style w:type="character" w:customStyle="1" w:styleId="afc">
    <w:name w:val="Символ концевой сноски"/>
    <w:qFormat/>
    <w:rPr>
      <w:vertAlign w:val="superscript"/>
    </w:rPr>
  </w:style>
  <w:style w:type="character" w:styleId="afd">
    <w:name w:val="endnote reference"/>
    <w:rPr>
      <w:vertAlign w:val="superscript"/>
    </w:rPr>
  </w:style>
  <w:style w:type="paragraph" w:styleId="a4">
    <w:name w:val="Title"/>
    <w:basedOn w:val="a"/>
    <w:next w:val="a6"/>
    <w:link w:val="a3"/>
    <w:qFormat/>
    <w:rsid w:val="00A264B0"/>
    <w:pPr>
      <w:jc w:val="center"/>
    </w:pPr>
    <w:rPr>
      <w:b/>
      <w:bCs/>
      <w:sz w:val="24"/>
      <w:szCs w:val="24"/>
    </w:rPr>
  </w:style>
  <w:style w:type="paragraph" w:styleId="a6">
    <w:name w:val="Body Text"/>
    <w:basedOn w:val="a"/>
    <w:link w:val="a5"/>
    <w:rsid w:val="00084BDE"/>
    <w:pPr>
      <w:spacing w:after="120"/>
    </w:pPr>
  </w:style>
  <w:style w:type="paragraph" w:styleId="afe">
    <w:name w:val="List"/>
    <w:basedOn w:val="a6"/>
  </w:style>
  <w:style w:type="paragraph" w:styleId="aff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f1">
    <w:name w:val="Таблицы (моноширинный)"/>
    <w:basedOn w:val="a"/>
    <w:next w:val="a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"/>
    <w:qFormat/>
    <w:rsid w:val="00A264B0"/>
    <w:pPr>
      <w:ind w:left="1843"/>
      <w:jc w:val="both"/>
    </w:pPr>
    <w:rPr>
      <w:sz w:val="24"/>
    </w:rPr>
  </w:style>
  <w:style w:type="paragraph" w:styleId="aff2">
    <w:name w:val="Balloon Text"/>
    <w:basedOn w:val="a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3">
    <w:name w:val="Колонтитул"/>
    <w:basedOn w:val="a"/>
    <w:qFormat/>
  </w:style>
  <w:style w:type="paragraph" w:styleId="af8">
    <w:name w:val="footer"/>
    <w:basedOn w:val="a"/>
    <w:link w:val="af7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a">
    <w:name w:val="annotation text"/>
    <w:basedOn w:val="a"/>
    <w:link w:val="a9"/>
    <w:qFormat/>
    <w:rsid w:val="00D36934"/>
  </w:style>
  <w:style w:type="paragraph" w:styleId="ac">
    <w:name w:val="annotation subject"/>
    <w:basedOn w:val="aa"/>
    <w:next w:val="aa"/>
    <w:link w:val="ab"/>
    <w:qFormat/>
    <w:rsid w:val="00D36934"/>
    <w:rPr>
      <w:b/>
      <w:bCs/>
      <w:lang w:val="x-none" w:eastAsia="x-none"/>
    </w:rPr>
  </w:style>
  <w:style w:type="paragraph" w:styleId="afa">
    <w:name w:val="List Paragraph"/>
    <w:basedOn w:val="a"/>
    <w:link w:val="af9"/>
    <w:uiPriority w:val="34"/>
    <w:qFormat/>
    <w:rsid w:val="00EC6E7D"/>
    <w:pPr>
      <w:ind w:left="720"/>
      <w:contextualSpacing/>
    </w:pPr>
  </w:style>
  <w:style w:type="paragraph" w:customStyle="1" w:styleId="aff4">
    <w:name w:val="Знак Знак Знак Знак Знак Знак Знак Знак Знак"/>
    <w:basedOn w:val="a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5">
    <w:name w:val="Подпункт договора"/>
    <w:basedOn w:val="a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e">
    <w:name w:val="Body Text Indent"/>
    <w:basedOn w:val="a"/>
    <w:link w:val="ad"/>
    <w:rsid w:val="00E00BCA"/>
    <w:pPr>
      <w:spacing w:after="120"/>
      <w:ind w:left="283"/>
    </w:pPr>
  </w:style>
  <w:style w:type="paragraph" w:customStyle="1" w:styleId="aff6">
    <w:name w:val="Знак"/>
    <w:basedOn w:val="a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footnote text"/>
    <w:basedOn w:val="a"/>
    <w:link w:val="af0"/>
    <w:uiPriority w:val="99"/>
    <w:rsid w:val="00F47C6A"/>
  </w:style>
  <w:style w:type="paragraph" w:styleId="33">
    <w:name w:val="List Bullet 3"/>
    <w:basedOn w:val="a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7">
    <w:name w:val="Document Map"/>
    <w:basedOn w:val="a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8">
    <w:name w:val="Revision"/>
    <w:uiPriority w:val="99"/>
    <w:semiHidden/>
    <w:qFormat/>
    <w:rsid w:val="00F2582E"/>
  </w:style>
  <w:style w:type="paragraph" w:styleId="af5">
    <w:name w:val="header"/>
    <w:basedOn w:val="a"/>
    <w:link w:val="af4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9">
    <w:name w:val="Пункт договора"/>
    <w:basedOn w:val="a"/>
    <w:qFormat/>
    <w:rsid w:val="00E65842"/>
    <w:pPr>
      <w:jc w:val="both"/>
    </w:pPr>
    <w:rPr>
      <w:rFonts w:ascii="Arial" w:hAnsi="Arial"/>
    </w:rPr>
  </w:style>
  <w:style w:type="paragraph" w:customStyle="1" w:styleId="10">
    <w:name w:val="Знак Знак Знак Знак Знак Знак Знак Знак Знак1"/>
    <w:basedOn w:val="a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1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paragraph" w:styleId="affa">
    <w:name w:val="endnote text"/>
    <w:basedOn w:val="a"/>
    <w:pPr>
      <w:suppressLineNumbers/>
      <w:ind w:left="340" w:hanging="340"/>
    </w:pPr>
  </w:style>
  <w:style w:type="table" w:styleId="affb">
    <w:name w:val="Table Grid"/>
    <w:basedOn w:val="a1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94D5CE8889791A29DE57299515463A9D6135D2287D929C803E6F853513x2A2P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94D5CE8889791A29DE57299515463A9D6134D8237B999C803E6F853513x2A2P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d@rushydro.r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79440D5123ABA6A25F43346AB59DBAAC7032C8E1556DA64FAED62E167F76889C2B7C475C32EFC59BJ8r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0BAB9-8B8F-4B85-B8DF-266ED50E1B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B62CCA-D090-45B1-83DB-493D3B06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16</Pages>
  <Words>7717</Words>
  <Characters>43987</Characters>
  <Application>Microsoft Office Word</Application>
  <DocSecurity>0</DocSecurity>
  <Lines>366</Lines>
  <Paragraphs>103</Paragraphs>
  <ScaleCrop>false</ScaleCrop>
  <Company>Inter RAO UES</Company>
  <LinksUpToDate>false</LinksUpToDate>
  <CharactersWithSpaces>51601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Раенко Ирина Николаевна</cp:lastModifiedBy>
  <cp:revision>49</cp:revision>
  <cp:lastPrinted>2025-01-24T10:05:00Z</cp:lastPrinted>
  <dcterms:created xsi:type="dcterms:W3CDTF">2025-03-31T07:59:00Z</dcterms:created>
  <dcterms:modified xsi:type="dcterms:W3CDTF">2026-08-28T10:44:00Z</dcterms:modified>
  <dc:language>ru-RU</dc:language>
</cp:coreProperties>
</file>