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2E8" w:rsidRDefault="001A11E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ТЕХНИЧЕСКОЕ ЗАДАНИЕ</w:t>
      </w:r>
    </w:p>
    <w:p w:rsidR="002122E8" w:rsidRDefault="002122E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 Наименование и количество товара:</w:t>
      </w:r>
    </w:p>
    <w:p w:rsidR="002122E8" w:rsidRDefault="002122E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bl>
      <w:tblPr>
        <w:tblStyle w:val="af3"/>
        <w:tblW w:w="100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2"/>
        <w:gridCol w:w="1984"/>
        <w:gridCol w:w="1418"/>
        <w:gridCol w:w="4394"/>
        <w:gridCol w:w="709"/>
        <w:gridCol w:w="956"/>
      </w:tblGrid>
      <w:tr w:rsidR="002122E8" w:rsidRPr="003B29D0">
        <w:trPr>
          <w:jc w:val="center"/>
        </w:trPr>
        <w:tc>
          <w:tcPr>
            <w:tcW w:w="562" w:type="dxa"/>
            <w:vAlign w:val="center"/>
          </w:tcPr>
          <w:p w:rsidR="002122E8" w:rsidRPr="003B29D0" w:rsidRDefault="001A11E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eastAsia="Times New Roman" w:hAnsi="Times New Roman" w:cs="Times New Roman"/>
                <w:b/>
                <w:bCs/>
                <w:color w:val="000000"/>
              </w:rPr>
              <w:t>№ п/п</w:t>
            </w:r>
          </w:p>
        </w:tc>
        <w:tc>
          <w:tcPr>
            <w:tcW w:w="1984" w:type="dxa"/>
            <w:vAlign w:val="center"/>
          </w:tcPr>
          <w:p w:rsidR="002122E8" w:rsidRPr="003B29D0" w:rsidRDefault="001A11E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eastAsia="Times New Roman" w:hAnsi="Times New Roman" w:cs="Times New Roman"/>
                <w:b/>
                <w:bCs/>
                <w:color w:val="000000"/>
              </w:rPr>
              <w:t>Наименование</w:t>
            </w:r>
          </w:p>
        </w:tc>
        <w:tc>
          <w:tcPr>
            <w:tcW w:w="1418" w:type="dxa"/>
            <w:vAlign w:val="center"/>
          </w:tcPr>
          <w:p w:rsidR="002122E8" w:rsidRPr="003B29D0" w:rsidRDefault="001A11E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eastAsia="Times New Roman" w:hAnsi="Times New Roman" w:cs="Times New Roman"/>
                <w:b/>
                <w:bCs/>
                <w:color w:val="000000"/>
              </w:rPr>
              <w:t>ОКПД 2</w:t>
            </w:r>
          </w:p>
        </w:tc>
        <w:tc>
          <w:tcPr>
            <w:tcW w:w="4394" w:type="dxa"/>
            <w:vAlign w:val="center"/>
          </w:tcPr>
          <w:p w:rsidR="002122E8" w:rsidRPr="003B29D0" w:rsidRDefault="001A11E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eastAsia="Times New Roman" w:hAnsi="Times New Roman" w:cs="Times New Roman"/>
                <w:b/>
                <w:bCs/>
                <w:color w:val="000000"/>
              </w:rPr>
              <w:t>Характеристики</w:t>
            </w:r>
          </w:p>
        </w:tc>
        <w:tc>
          <w:tcPr>
            <w:tcW w:w="709" w:type="dxa"/>
            <w:vAlign w:val="center"/>
          </w:tcPr>
          <w:p w:rsidR="002122E8" w:rsidRPr="003B29D0" w:rsidRDefault="001A11E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eastAsia="Times New Roman" w:hAnsi="Times New Roman" w:cs="Times New Roman"/>
                <w:b/>
                <w:bCs/>
                <w:color w:val="000000"/>
              </w:rPr>
              <w:t>Ед. изм.</w:t>
            </w:r>
          </w:p>
        </w:tc>
        <w:tc>
          <w:tcPr>
            <w:tcW w:w="956" w:type="dxa"/>
            <w:vAlign w:val="center"/>
          </w:tcPr>
          <w:p w:rsidR="002122E8" w:rsidRPr="003B29D0" w:rsidRDefault="001A11E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eastAsia="Times New Roman" w:hAnsi="Times New Roman" w:cs="Times New Roman"/>
                <w:b/>
                <w:bCs/>
                <w:color w:val="000000"/>
              </w:rPr>
              <w:t>Кол-во</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Мармелад желейный</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10.82.23.172</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6442-2014 Мармелад. Общие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свойственные данному наименованию изделия, с учетом вкусовых добавок, без постороннего привкуса и запаха</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 на пектине, желирующем крахмале – равномерный</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65</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 xml:space="preserve">Витаминный напиток </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11.07.19.159</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ТУ производителя (изготовителя)</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Вкусы: ассортимент (апельсин, вишня и яблоко, клубника, персик, черная смородина, яблоко)</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Предназначена: в качестве дополнительного источника витаминов для детей дошкольного и школьного возраста.</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210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Вода питьевая негазированная для детского питания</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11.07.11.121</w:t>
            </w:r>
          </w:p>
        </w:tc>
        <w:tc>
          <w:tcPr>
            <w:tcW w:w="4394" w:type="dxa"/>
            <w:vAlign w:val="center"/>
          </w:tcPr>
          <w:p w:rsidR="00D97166" w:rsidRPr="003B29D0" w:rsidRDefault="00D97166" w:rsidP="00EF4BDE">
            <w:pPr>
              <w:spacing w:after="0" w:line="240" w:lineRule="auto"/>
              <w:ind w:left="-2" w:firstLineChars="0" w:firstLine="0"/>
              <w:rPr>
                <w:rFonts w:ascii="Times New Roman" w:hAnsi="Times New Roman" w:cs="Times New Roman"/>
                <w:color w:val="000000"/>
              </w:rPr>
            </w:pPr>
            <w:r w:rsidRPr="003B29D0">
              <w:rPr>
                <w:rFonts w:ascii="Times New Roman" w:hAnsi="Times New Roman" w:cs="Times New Roman"/>
                <w:color w:val="000000"/>
              </w:rPr>
              <w:t>Соответствует требованиям следующих нормативных документов:</w:t>
            </w:r>
          </w:p>
          <w:p w:rsidR="00D97166" w:rsidRPr="003B29D0" w:rsidRDefault="00D97166" w:rsidP="00EF4BDE">
            <w:pPr>
              <w:spacing w:after="0" w:line="240" w:lineRule="auto"/>
              <w:ind w:left="-2" w:firstLineChars="0" w:firstLine="0"/>
              <w:rPr>
                <w:rFonts w:ascii="Times New Roman" w:hAnsi="Times New Roman" w:cs="Times New Roman"/>
                <w:color w:val="000000"/>
              </w:rPr>
            </w:pPr>
            <w:r w:rsidRPr="003B29D0">
              <w:rPr>
                <w:rFonts w:ascii="Times New Roman" w:hAnsi="Times New Roman" w:cs="Times New Roman"/>
                <w:color w:val="000000"/>
              </w:rPr>
              <w:t>- ГОСТ 32220-2013 «Вода питьевая, расфасованная в емкости. Общие технические условия»;</w:t>
            </w:r>
          </w:p>
          <w:p w:rsidR="00D97166" w:rsidRPr="003B29D0" w:rsidRDefault="00D97166" w:rsidP="00EF4BDE">
            <w:pPr>
              <w:spacing w:after="0" w:line="240" w:lineRule="auto"/>
              <w:ind w:left="-2" w:firstLineChars="0" w:firstLine="0"/>
              <w:rPr>
                <w:rFonts w:ascii="Times New Roman" w:hAnsi="Times New Roman" w:cs="Times New Roman"/>
                <w:color w:val="000000"/>
              </w:rPr>
            </w:pPr>
            <w:r w:rsidRPr="003B29D0">
              <w:rPr>
                <w:rFonts w:ascii="Times New Roman" w:hAnsi="Times New Roman" w:cs="Times New Roman"/>
                <w:color w:val="000000"/>
              </w:rPr>
              <w:t>- СанПиН 2.1.4.1116-02 «Питьевая вода. Гигиенические требования к качеству воды, расфасованной в емкости. Контроль качества»;</w:t>
            </w:r>
          </w:p>
          <w:p w:rsidR="00D97166" w:rsidRPr="003B29D0" w:rsidRDefault="00D97166" w:rsidP="00EF4BDE">
            <w:pPr>
              <w:spacing w:after="0" w:line="240" w:lineRule="auto"/>
              <w:ind w:left="-2" w:firstLineChars="0" w:firstLine="0"/>
              <w:rPr>
                <w:rFonts w:ascii="Times New Roman" w:hAnsi="Times New Roman" w:cs="Times New Roman"/>
                <w:color w:val="000000"/>
              </w:rPr>
            </w:pPr>
            <w:r w:rsidRPr="003B29D0">
              <w:rPr>
                <w:rFonts w:ascii="Times New Roman" w:hAnsi="Times New Roman" w:cs="Times New Roman"/>
                <w:color w:val="000000"/>
              </w:rPr>
              <w:t>- ГОСТ Р 51074-2003 п. 4.22 «Продукты пищевые. Информация для потребителя. Общие требования»;</w:t>
            </w:r>
          </w:p>
          <w:p w:rsidR="00D97166" w:rsidRPr="003B29D0" w:rsidRDefault="00D97166" w:rsidP="00EF4BDE">
            <w:pPr>
              <w:spacing w:after="0" w:line="240" w:lineRule="auto"/>
              <w:ind w:left="-2" w:firstLineChars="0" w:firstLine="0"/>
              <w:rPr>
                <w:rFonts w:ascii="Times New Roman" w:hAnsi="Times New Roman" w:cs="Times New Roman"/>
                <w:color w:val="000000"/>
              </w:rPr>
            </w:pPr>
            <w:r w:rsidRPr="003B29D0">
              <w:rPr>
                <w:rFonts w:ascii="Times New Roman" w:hAnsi="Times New Roman" w:cs="Times New Roman"/>
                <w:color w:val="000000"/>
              </w:rPr>
              <w:t>- ГОСТ Р 51232-98 «Вода питьевая. Общие требования к организации и методам контроля качества».</w:t>
            </w:r>
          </w:p>
          <w:p w:rsidR="00D97166" w:rsidRPr="003B29D0" w:rsidRDefault="00D97166" w:rsidP="00EF4BDE">
            <w:pPr>
              <w:spacing w:after="0" w:line="240" w:lineRule="auto"/>
              <w:ind w:left="-2" w:firstLineChars="0" w:firstLine="0"/>
              <w:rPr>
                <w:rFonts w:ascii="Times New Roman" w:hAnsi="Times New Roman" w:cs="Times New Roman"/>
                <w:color w:val="000000"/>
              </w:rPr>
            </w:pPr>
            <w:r w:rsidRPr="003B29D0">
              <w:rPr>
                <w:rFonts w:ascii="Times New Roman" w:hAnsi="Times New Roman" w:cs="Times New Roman"/>
                <w:color w:val="000000"/>
              </w:rPr>
              <w:t>Негазированная: соответствие</w:t>
            </w:r>
          </w:p>
          <w:p w:rsidR="00D97166" w:rsidRPr="003B29D0" w:rsidRDefault="00D97166" w:rsidP="00EF4BDE">
            <w:pPr>
              <w:spacing w:after="0" w:line="240" w:lineRule="auto"/>
              <w:ind w:left="-2" w:firstLineChars="0" w:firstLine="0"/>
              <w:rPr>
                <w:rFonts w:ascii="Times New Roman" w:hAnsi="Times New Roman" w:cs="Times New Roman"/>
                <w:color w:val="000000"/>
              </w:rPr>
            </w:pPr>
            <w:r w:rsidRPr="003B29D0">
              <w:rPr>
                <w:rFonts w:ascii="Times New Roman" w:hAnsi="Times New Roman" w:cs="Times New Roman"/>
                <w:color w:val="000000"/>
              </w:rPr>
              <w:t>Отсутствие различных примесей и добавок, которые могли бы изменить состав и вкус. Ароматизаторы искусственного происхождения должны быть исключены.</w:t>
            </w:r>
          </w:p>
          <w:p w:rsidR="00D97166" w:rsidRPr="003B29D0" w:rsidRDefault="00D97166" w:rsidP="00EF4BDE">
            <w:pP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бутыль (ПЭТ тара) или иная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л</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2300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Джем</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10.39.22.110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31712-2012 «Джемы. Общие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вия и консистенция: Мажущаяся масса, обладающая желейной консистенцией с равномерно распределенными в ней фруктами и/или овощами или их частями.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масса, медленно растекающаяся на горизонтальной поверхности: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lastRenderedPageBreak/>
              <w:t>- наличие единичных семян ягод в джеме, в состав которого входят земляника (клубника), ежевика, малина и черная смородина, голубика, черника.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Не допускается засахаривание</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Вкус и запах хорошо выраженные. Вкус сладкий — кисловато-сладкий. приятный, свойственный фруктам (овощам). из которых изготовлен джем. Запах — соответствующий фруктам (овощам), из которых изготовлен джем.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вкус и запах слабовыраженные;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наличие легкого привкуса карамелизованного сахара(для джема из сухофруктов).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Посторонние привкус и запах не допускаются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 Свойственный цвету фруктов или овощей, из которых изготовлен джем.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светло-коричневые оттенки — для джема из светлоокрашенных плодов; буроватый оттенок — для джема из темноокрашенных плодов и сухофруктов.</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(стекло)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180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Дрожжи</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10.89.13.112</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Р 54845-2011 «Дрожжи хлебопекарные сушеные.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Запах: Свойственный сушеным дрожжам, без посторонних запахов: гнилостного, плесени и др.</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21</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Зеленый горошек консервированный</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shd w:val="clear" w:color="auto" w:fill="FFFFFF"/>
              </w:rPr>
              <w:t>10.39.16.000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34112-2017 «Консервы овощные. Горошек консервированный.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Целые зерна без примесей оболочек зерен и кормового гороха коричневого цвета. Допускается наличие битых зерен по отношению к массе горошка, %, не более 6,0</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Свойственные консервированному зеленому горошку. Посторонние привкус и запах не допускаются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 зерен: Зеленый, светло-зеленый или оливковый, однородный в упаковочной единице</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Консистенция: Мягкая однородная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Качество заливочной жидкости: Прозрачная, характерного цвета с зеленоватым или оливковым оттенком.</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530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 xml:space="preserve">Икра кабачковая для детского </w:t>
            </w:r>
            <w:r w:rsidRPr="003B29D0">
              <w:rPr>
                <w:rFonts w:ascii="Times New Roman" w:hAnsi="Times New Roman" w:cs="Times New Roman"/>
                <w:color w:val="000000"/>
              </w:rPr>
              <w:lastRenderedPageBreak/>
              <w:t>питания</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10.39.17.190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xml:space="preserve">Соответствует требованиям ГОСТ 2654-2017 «Консервы. Икра овощная. </w:t>
            </w:r>
            <w:r w:rsidRPr="003B29D0">
              <w:rPr>
                <w:color w:val="000000"/>
                <w:sz w:val="22"/>
                <w:szCs w:val="22"/>
              </w:rPr>
              <w:lastRenderedPageBreak/>
              <w:t>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и консистенция: Однородная, равномерно измельченная овощная масса с видимыми включениями зелени и пряностей, без грубых семян и фрагментов кожицы перезрелых овощей. Консистенция мажущаяся, слегка зернистая.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Допускается незначительное отдел овощей.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Свойственные икре, изготовленной из определенного вида предварительно подготовленных овощей.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 Однородный по всей массе для икры: из кабачков, патиссонов, овощей, лука, тыквы — от желтого до светло-коричневого.</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(банка стекло, ЖБ)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430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hAnsi="Times New Roman" w:cs="Times New Roman"/>
                <w:color w:val="000000"/>
              </w:rPr>
            </w:pPr>
            <w:r w:rsidRPr="003B29D0">
              <w:rPr>
                <w:rFonts w:ascii="Times New Roman" w:hAnsi="Times New Roman" w:cs="Times New Roman"/>
                <w:color w:val="000000"/>
              </w:rPr>
              <w:t xml:space="preserve">Какао-порошок "Несквик" </w:t>
            </w:r>
          </w:p>
          <w:p w:rsidR="00D97166" w:rsidRPr="003B29D0" w:rsidRDefault="00D97166" w:rsidP="00EF4BDE">
            <w:pPr>
              <w:pBdr>
                <w:top w:val="nil"/>
                <w:left w:val="nil"/>
                <w:bottom w:val="nil"/>
                <w:right w:val="nil"/>
                <w:between w:val="nil"/>
              </w:pBdr>
              <w:spacing w:after="0" w:line="240" w:lineRule="auto"/>
              <w:ind w:leftChars="0"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или эквивалент</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10.82.14.000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108-2014 Какао-порошок. Технические условия и/или ТУ производителя (изготовителя)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Порошок от светло-коричневого до темно-коричневого цвета.</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Не допускается серый оттенок. При растирании между пальцами не должен давать ощущения крупинок</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аромат: Свойственные какао-порошку, без посторонних привкусов и запахов</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60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Консервы рыбные (сайра)</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10.20.25.111</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13865-2000 Консервы рыбные натуральные с добавлением масла. Технические условия и/или ГОСТ 7452-2014 Консервы из рыбы натуральные.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приятный, свойственный консервам данного вида, без постороннего привкуса и горечи</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Запах: приятный, свойственный консервам данного вида, без постороннего запаха.</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Консистенция: мяса рыбы сочная, костей – мягкая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Состояние:</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рыбы: куски и тушки целые. Поперечный срез кусков или порций рыбы ровный.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бульона: жидкий с наличием добавленного масла, взвешенных частиц белка, кожицы и крошки рыбы</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мяса рыбы: свойственный вареному мясу данного вида рыбы.</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бульона: светлый. Может быть:</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изменение цвета бульона при добавлении ароматизированного масла;</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незначительное помутнение от взвешенных частиц белка</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xml:space="preserve">Характеристика разделки: голова, внутренности, "жучки" (костные </w:t>
            </w:r>
            <w:r w:rsidRPr="003B29D0">
              <w:rPr>
                <w:color w:val="000000"/>
                <w:sz w:val="22"/>
                <w:szCs w:val="22"/>
              </w:rPr>
              <w:lastRenderedPageBreak/>
              <w:t>образования), плавники, черная пленка удалены, сгустки крови зачищены.</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 консервах могут быть:</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плавники (кроме хвостового) у мелких рыб при длине тушки не более 14 см;</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срезание нижней части брюшка;</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остатки внутренностей, икры или молок, черной пленки в тушках и в отдельных кусках сайры.</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Наличие посторонних примесей: не допускается</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255</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Кофейный напиток (не содержащий в своём составе натуральный кофе)</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10.83.12.120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Р 50364-92 Концентраты пищевые. Напитки кофейные растворимые.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Порошкообразный, наличие комков не допускается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 Коричневый, разной степени интенсивности</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аромат: Свойственные данному продукту в зависимости от вида сырья, без посторонних привкуса и запаха</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115</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Крахмал картофельный</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10.62.11.111</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Р 53876-2010 Крахмал картофельный. Технические условия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Сорт крахмала: не ниже высшего</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Однородный порошкообразный продукт</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 Белый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Запах: Свойственный крахмалу, без постороннего запаха</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 с указанием конечного срока реализации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290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 xml:space="preserve">Кукуруза консервированная, десертная </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10.39.17.190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34114-2017 «Консервы овощные. Кукуруза сахарная.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Срезанные целые зерна, с одинаковой глубиной срезки, без рваных зерен и зерен с тканью початка, без кусочков стержней и початков, частиц лиственного покрова и шелковистых нитей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Наличие механически поврежденных зерен к массе кукурузы, %: не более 40,0</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Свойственный вареной сахарной кукурузе в стадии молочной спелости, без постороннего привкуса и запаха</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xml:space="preserve">Цвет зерен: Белый, золотистый или желтый без наличия зерен более темного цвета, однородный в одной банке. Допускается наличие единичных зерен кукурузы, отличающихся по цвету от основной массы. </w:t>
            </w:r>
            <w:r w:rsidRPr="003B29D0">
              <w:rPr>
                <w:color w:val="000000"/>
                <w:sz w:val="22"/>
                <w:szCs w:val="22"/>
              </w:rPr>
              <w:lastRenderedPageBreak/>
              <w:t>Не допускаются пятнистые зерна</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450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Лечо</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10.39.17.190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34126-2017 «Консервы овощные закусочные. Лечо.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Свойственные сладкому перцу и репчатому луку, прошедшим термическую обработку, с наиболее выраженным ароматом сладкого перца. Не допускается наличие посторонних привкуса и запаха</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(банка стекло) или иной вид упаковки, предназначенной и соответствующей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750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Масло растительное</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10.41.54.110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1129-2013 «Масло подсолнечное.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Сорт: не хуже высшего</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Прозрачность: Прозрачное без осадка.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Запах и вкус: без запаха, обезличенный вкус</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700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Мед пчелиный натуральный</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01.49.21.110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19792-2017 «Мёд натуральный.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(консистенция): Жидкий, частично или полностью закристаллизованный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Аромат: Приятный, от слабого до сильного, без постороннего запаха</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Сладкий, приятный, без постороннего привкуса</w:t>
            </w:r>
          </w:p>
          <w:p w:rsidR="00D97166" w:rsidRPr="003B29D0" w:rsidRDefault="00D97166"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предназначенная и соответствующей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50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Молоко цельное сгущенное с сахаром</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10.51.51.113</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31688-2012 Консервы молочные. Молоко и сливки сгущенные с сахаром. Технические условия и/или ТУ производителя (изготовителя)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Вкус сладкий, чистый с выраженным вкусом и запахом пастеризованных молока (для молока цельного сгущенного с сахаром и молока обезжиренного сгущенного с сахаром) или сливок (для сливок сгущенных с сахаром) без посторонних привкусов и запахов.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и консистенция: Однородная, вязкая по всей массе без наличия ощущаемых органолептических кристаллов молочного сахара (лактозы).</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xml:space="preserve">Цвет: Равномерный по всей массе. Для молока цельного сгущенного с сахаром и сливок сгущенных с сахаром — белый с кремовым оттенком. Для молока обезжиренного сгущенного с сахаром — от </w:t>
            </w:r>
            <w:r w:rsidRPr="003B29D0">
              <w:rPr>
                <w:color w:val="000000"/>
                <w:sz w:val="22"/>
                <w:szCs w:val="22"/>
              </w:rPr>
              <w:lastRenderedPageBreak/>
              <w:t>белого до белого со слегка синеватым оттенком</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ж/б, банки без вздутий и повреждений или иная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180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Огурцы, консервированные</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10.39.17.190</w:t>
            </w:r>
          </w:p>
        </w:tc>
        <w:tc>
          <w:tcPr>
            <w:tcW w:w="4394" w:type="dxa"/>
            <w:vAlign w:val="center"/>
          </w:tcPr>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Соответствует требованиям ГОСТ 31713-2012 «Консервы. Огурцы, кабачки, патиссоны с зеленью в заливке.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sz w:val="22"/>
                <w:szCs w:val="22"/>
              </w:rPr>
              <w:t>Без уксуса или уксусной кислоты, без острого перца: соответствие</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Овощи целые, однородные по размеру и конфигурации или нарезанные, без плодоножек и остатков цветков, здоровые, чистые, не сморщенные, не мятые, без механических повреждений.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Слабокислый, свойственный консервированным овощам данного вида, умеренно соленый с ароматом пряностей. Допускается легкая естественная горечь перца. Не допускаются посторонние привкус и запах</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 Однородный для овощей одного вида, близкий к типичному для данного ботанического сорта, без пятен, прозелени и ожогов. Для огурцов — с оттенками от зеленого до оливкового. Для патиссонов и кабачков — от зеленовато-белого до желтого, для цукини — от светло-зеленого до темно-зеленого или полосатого.</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Консистенция: Овощи плотные, упругие с хрустящей мякотью, без пустот, с недоразвитыми семенами</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 xml:space="preserve">Упаковка: (стеклянная банка) </w:t>
            </w:r>
            <w:r w:rsidR="003B29D0" w:rsidRPr="003B29D0">
              <w:rPr>
                <w:color w:val="000000"/>
                <w:sz w:val="22"/>
                <w:szCs w:val="22"/>
              </w:rPr>
              <w:t xml:space="preserve">или иная </w:t>
            </w:r>
            <w:r w:rsidRPr="003B29D0">
              <w:rPr>
                <w:color w:val="000000"/>
                <w:sz w:val="22"/>
                <w:szCs w:val="22"/>
              </w:rPr>
              <w:t>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610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Паста томатная</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shd w:val="clear" w:color="auto" w:fill="FFFFFF"/>
              </w:rPr>
              <w:t>10.39.17.112</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3343-2017 «Продукты томатные концентрированные. Общие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Категория: не хуже экстра</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Массовая доля растворимых сухих веществ (за вычетом хлоридов), %: не менее 25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и консистенция: Густая однородная концентрированная масса мажущейся консистенции, без темных включений, остатков кожицы, семян и других грубых частиц плодов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 Красный, оранжево-красный или малиново-</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красный, ярко выраженный, равномерный по всей массе</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ярко выраженные, свойственные зрелым томатам, прошедшим термическую обработку, без горечи и других посторонних привкуса и запаха</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соответствующая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200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Сахар</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10.81.12.110</w:t>
            </w:r>
          </w:p>
        </w:tc>
        <w:tc>
          <w:tcPr>
            <w:tcW w:w="4394" w:type="dxa"/>
            <w:vAlign w:val="center"/>
          </w:tcPr>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33222-2015 Сахар белый.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Цвет: белый с желтоватым оттенком</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Крупинки: мелкие, однородные, без посторонних примесей, без излишней влажности</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Запах и вкус: Свойственный сахару, сладкий, без посторонних запаха и привкуса как в сухом сахаре, так и в его водном растворе.</w:t>
            </w:r>
          </w:p>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Упаковка: полиэтиленовые/полипропиленовые мешки или иная предназначенная и соответствующей стандартам для данной продукции</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3250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 xml:space="preserve">Сок овощной в ассортименте (морковный, морковно-яблочный) </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10.86.10.243</w:t>
            </w:r>
          </w:p>
        </w:tc>
        <w:tc>
          <w:tcPr>
            <w:tcW w:w="4394" w:type="dxa"/>
            <w:vAlign w:val="center"/>
          </w:tcPr>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Соответствует требованиям ГОСТ 32920-2022 «Продукция соковая. Соки и нектары для питания детей раннего возраста. Общие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овощной морковный, морковно-яблочный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и консистенция: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однородная непрозрачная жидкость с тонкоизмельменной мякотью или без нее. Допускаются флотация и осадок на дне упаковки.</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осветленных: прозрачная жидкость, стабильная в процессе хранения.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с мякотью: однородная жидкость с равномерно распределенной тонкоизмельченной фруктовой (овощной) мякотью соответствующих фруктов (овощей) или их смесей. Для соков, содержащих клетки цитрусовых фруктов, — наличие объемных клеточных структур, формирующих внутренние сегменты съедобной части цитрусовых фруктов.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Натуральные, хорошо выраженные, свойственные использованным фруктам (овощам) или их смесям, прошедшим тепловую обработку.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вяжущий вкус в соках и нектарах с использованием граната, облепихи, черноплодной рябины;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естественная горечь в соках с добавлением брусники, рябины, клюквы, моркови;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естественная горечь и привкус эфирных масел для соков, изготовленных из цитрусовых;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для обогащенных соков и нектаров привкус и запах вносимых биологически активных веществ.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Не допускаются посторонние привкус и запах</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lastRenderedPageBreak/>
              <w:t>Цвет: Однородный по всей массе, свойственный цвету используемых фруктов (овощей) или их смесей, или смесей овощей и фруктов с использованными ингредиентами, прошедших тепловую обработку.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более темные оттенки для соков и нектаров из светлоокрашенных овощей, фруктов и незначительное обесцвечивание соков и нектаров из темноокрашенных овощей и фруктов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Упаковка: предназначенная и соответствующая стандартам для данной продукции</w:t>
            </w:r>
          </w:p>
          <w:p w:rsidR="00D97166" w:rsidRPr="003B29D0" w:rsidRDefault="00D97166"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Объем: не более 1 л.</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л</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1100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 xml:space="preserve">Сок овощной в ассортименте (тыквенный) </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10.86.10.243</w:t>
            </w:r>
          </w:p>
        </w:tc>
        <w:tc>
          <w:tcPr>
            <w:tcW w:w="4394" w:type="dxa"/>
            <w:vAlign w:val="center"/>
          </w:tcPr>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Соответствует требованиям ГОСТ 32920-2022 «Продукция соковая. Соки и нектары для питания детей раннего возраста. Общие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овощной тыквенный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и консистенция: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однородная непрозрачная жидкость с тонкоизмельменной мякотью или без нее. Допускаются флотация и осадок на дне упаковки.</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осветленных: прозрачная жидкость, стабильная в процессе хранения.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с мякотью: однородная жидкость с равномерно распределенной тонкоизмельченной фруктовой (овощной) мякотью соответствующих фруктов (овощей) или их смесей. Для соков, содержащих клетки цитрусовых фруктов, — наличие объемных клеточных структур, формирующих внутренние сегменты съедобной части цитрусовых фруктов.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Натуральные, хорошо выраженные, свойственные использованным фруктам (овощам) или их смесям, прошедшим тепловую обработку.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вяжущий вкус в соках и нектарах с использованием граната, облепихи, черноплодной рябины;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естественная горечь в соках с добавлением брусники, рябины, клюквы, моркови;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естественная горечь и привкус эфирных масел для соков, изготовленных из цитрусовых;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для обогащенных соков и нектаров привкус и запах вносимых биологически активных веществ.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Не допускаются посторонние привкус и запах</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xml:space="preserve">Цвет: Однородный по всей массе, </w:t>
            </w:r>
            <w:r w:rsidRPr="003B29D0">
              <w:rPr>
                <w:color w:val="000000"/>
                <w:sz w:val="22"/>
                <w:szCs w:val="22"/>
              </w:rPr>
              <w:lastRenderedPageBreak/>
              <w:t>свойственный цвету используемых фруктов (овощей) или их смесей, или смесей овощей и фруктов с использованными ингредиентами, прошедших тепловую обработку.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более темные оттенки для соков и нектаров из светлоокрашенных овощей, фруктов и незначительное обесцвечивание соков и нектаров из темноокрашенных овощей и фруктов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Упаковка: предназначенная и соответствующая стандартам для данной продукции</w:t>
            </w:r>
          </w:p>
          <w:p w:rsidR="00D97166" w:rsidRPr="003B29D0" w:rsidRDefault="00D97166"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Объем: не более 1 л.</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л</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1100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Сок овощной томатный</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10.86.10.243</w:t>
            </w:r>
          </w:p>
        </w:tc>
        <w:tc>
          <w:tcPr>
            <w:tcW w:w="4394" w:type="dxa"/>
            <w:vAlign w:val="center"/>
          </w:tcPr>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Соответствует требованиям ГОСТ 32920-2022 «Продукция соковая. Соки и нектары для питания детей раннего возраста. Общие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овощной томатный</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и консистенция: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однородная непрозрачная жидкость с тонкоизмельменной мякотью или без нее. Допускаются флотация и осадок на дне упаковки.</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осветленных: прозрачная жидкость, стабильная в процессе хранения.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с мякотью: однородная жидкость с равномерно распределенной тонкоизмельченной фруктовой (овощной) мякотью соответствующих фруктов (овощей) или их смесей. Для соков, содержащих клетки цитрусовых фруктов, — наличие объемных клеточных структур, формирующих внутренние сегменты съедобной части цитрусовых фруктов.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Натуральные, хорошо выраженные, свойственные использованным фруктам (овощам) или их смесям, прошедшим тепловую обработку.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вяжущий вкус в соках и нектарах с использованием граната, облепихи, черноплодной рябины;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естественная горечь в соках с добавлением брусники, рябины, клюквы, моркови;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естественная горечь и привкус эфирных масел для соков, изготовленных из цитрусовых;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для обогащенных соков и нектаров привкус и запах вносимых биологически активных веществ.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Не допускаются посторонние привкус и запах</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xml:space="preserve">Цвет: Однородный по всей массе, свойственный цвету используемых фруктов </w:t>
            </w:r>
            <w:r w:rsidRPr="003B29D0">
              <w:rPr>
                <w:color w:val="000000"/>
                <w:sz w:val="22"/>
                <w:szCs w:val="22"/>
              </w:rPr>
              <w:lastRenderedPageBreak/>
              <w:t>(овощей) или их смесей, или смесей овощей и фруктов с использованными ингредиентами, прошедших тепловую обработку.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более темные оттенки для соков и нектаров из светлоокрашенных овощей, фруктов и незначительное обесцвечивание соков и нектаров из темноокрашенных овощей и фруктов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Упаковка: предназначенная и соответствующая стандартам для данной продукции</w:t>
            </w:r>
          </w:p>
          <w:p w:rsidR="00D97166" w:rsidRPr="003B29D0" w:rsidRDefault="00D97166"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Объем: не более 1 л.</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л</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460</w:t>
            </w:r>
          </w:p>
        </w:tc>
      </w:tr>
      <w:tr w:rsidR="00D97166" w:rsidRPr="003B29D0">
        <w:trPr>
          <w:trHeight w:val="64"/>
          <w:jc w:val="center"/>
        </w:trPr>
        <w:tc>
          <w:tcPr>
            <w:tcW w:w="562" w:type="dxa"/>
            <w:vAlign w:val="center"/>
          </w:tcPr>
          <w:p w:rsidR="00D97166" w:rsidRPr="003B29D0" w:rsidRDefault="00D97166"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Сок фруктовый в ассортименте</w:t>
            </w:r>
          </w:p>
        </w:tc>
        <w:tc>
          <w:tcPr>
            <w:tcW w:w="1418"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10.86.10.243</w:t>
            </w:r>
          </w:p>
        </w:tc>
        <w:tc>
          <w:tcPr>
            <w:tcW w:w="4394" w:type="dxa"/>
            <w:vAlign w:val="center"/>
          </w:tcPr>
          <w:p w:rsidR="00D97166" w:rsidRPr="003B29D0" w:rsidRDefault="00D97166" w:rsidP="00EF4BDE">
            <w:pPr>
              <w:pStyle w:val="af5"/>
              <w:spacing w:before="0" w:beforeAutospacing="0" w:after="0" w:afterAutospacing="0"/>
              <w:ind w:left="-1"/>
              <w:rPr>
                <w:color w:val="000000"/>
                <w:sz w:val="22"/>
                <w:szCs w:val="22"/>
              </w:rPr>
            </w:pPr>
            <w:r w:rsidRPr="003B29D0">
              <w:rPr>
                <w:color w:val="000000"/>
                <w:sz w:val="22"/>
                <w:szCs w:val="22"/>
              </w:rPr>
              <w:t>Соответствует требованиям ГОСТ 32920-2022 «Продукция соковая. Соки и нектары для питания детей раннего возраста. Общие технические условия»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фруктовый в ассортименте</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Внешний вид и консистенция: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однородная непрозрачная жидкость с тонкоизмельменной мякотью или без нее. Допускаются флотация и осадок на дне упаковки.</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осветленных: прозрачная жидкость, стабильная в процессе хранения.</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соков прямого отжима и восстановленных с мякотью: однородная жидкость с равномерно распределенной тонкоизмельченной фруктовой (овощной) мякотью соответствующих фруктов (овощей) или их смесей. Для соков, содержащих клетки цитрусовых фруктов, — наличие объемных клеточных структур, формирующих внутренние сегменты съедобной части цитрусовых фруктов.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Вкус и запах: Натуральные, хорошо выраженные, свойственные использованным фруктам (овощам) или их смесям, прошедшим тепловую обработку.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вяжущий вкус в соках и нектарах с использованием граната, облепихи, черноплодной рябины;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естественная горечь в соках с добавлением брусники, рябины, клюквы, моркови;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естественная горечь и привкус эфирных масел для соков, изготовленных из цитрусовых;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для обогащенных соков и нектаров привкус и запах вносимых биологически активных веществ.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Не допускаются посторонние привкус и запах</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 xml:space="preserve">Цвет: Однородный по всей массе, свойственный цвету используемых фруктов (овощей) или их смесей, или смесей овощей </w:t>
            </w:r>
            <w:r w:rsidRPr="003B29D0">
              <w:rPr>
                <w:color w:val="000000"/>
                <w:sz w:val="22"/>
                <w:szCs w:val="22"/>
              </w:rPr>
              <w:lastRenderedPageBreak/>
              <w:t>и фруктов с использованными ингредиентами, прошедших тепловую обработку. </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Допускаются более темные оттенки для соков и нектаров из светлоокрашенных овощей, фруктов и незначительное обесцвечивание соков и нектаров из темноокрашенных овощей и фруктов</w:t>
            </w:r>
          </w:p>
          <w:p w:rsidR="00D97166" w:rsidRPr="003B29D0" w:rsidRDefault="00D97166" w:rsidP="00EF4BDE">
            <w:pPr>
              <w:pStyle w:val="af5"/>
              <w:spacing w:before="0" w:beforeAutospacing="0" w:after="0" w:afterAutospacing="0"/>
              <w:ind w:left="-1"/>
              <w:rPr>
                <w:sz w:val="22"/>
                <w:szCs w:val="22"/>
              </w:rPr>
            </w:pPr>
            <w:r w:rsidRPr="003B29D0">
              <w:rPr>
                <w:color w:val="000000"/>
                <w:sz w:val="22"/>
                <w:szCs w:val="22"/>
              </w:rPr>
              <w:t>Упаковка: предназначенная и соответствующая стандартам для данной продукции</w:t>
            </w:r>
          </w:p>
          <w:p w:rsidR="00D97166" w:rsidRPr="003B29D0" w:rsidRDefault="00D97166"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Объем: не более 1 л.</w:t>
            </w:r>
          </w:p>
        </w:tc>
        <w:tc>
          <w:tcPr>
            <w:tcW w:w="709"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л</w:t>
            </w:r>
          </w:p>
        </w:tc>
        <w:tc>
          <w:tcPr>
            <w:tcW w:w="956" w:type="dxa"/>
            <w:vAlign w:val="center"/>
          </w:tcPr>
          <w:p w:rsidR="00D97166" w:rsidRPr="003B29D0" w:rsidRDefault="00D97166"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3500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Соль йодированная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10.84.30.130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Р 51575-2000 «Соль поваренная пищевая. Методы определения Йода и тиосульфата натрия» и/или ГОСТ Р 51574-2018 «Соль пищевая. Общие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Сорт: не хуже высшего</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Внешний вид: кристаллический сыпучий продукт</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Не допускается наличие посторонних механических примесей, не связанных с происхождением и способом производства соли – соответствие</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соленый, без постороннего привкуса</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Цвет: белый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Запах: слабовыраженный запах йода, без посторонних запахов</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Йодированная – соответствие</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соответствующая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250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Томаты в собственном соку</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10.39.17.190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ГОСТ Р 54648-2011 «Консервы. Томаты в заливке. Общие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Внешний вид: Овощи целые, однородные по размеру и конфигурации (томатов - по степени зрелости, цвету), здоровые, чистые, не сморщенные, не мятые, без механических повреждений. Допускается плоды томатов с треснувшей, но с несползшей кожицей не более 20% по счету.</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и запах: Приятный, слабокислый или кислый, или кисло-сладкий, свойственный маринованным овощам данного вида. Не допускаются посторонние привкус и запах. Однородный для овощей одного вида .Для томатов - характерный для красной, бурой и молочной степеней зрелости.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Консистенция: Овощи плотные, неразваренные.</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Качество заливки: Прозрачная, бесцветная или с характерным для определенного вида консервов оттенком с частицами пряностей или без них. </w:t>
            </w:r>
          </w:p>
          <w:p w:rsidR="003B29D0" w:rsidRPr="003B29D0" w:rsidRDefault="003B29D0"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предназначенная и соответствующая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750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Чай</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10.83.13.120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32573-</w:t>
            </w:r>
            <w:r w:rsidRPr="003B29D0">
              <w:rPr>
                <w:color w:val="000000"/>
                <w:sz w:val="22"/>
                <w:szCs w:val="22"/>
              </w:rPr>
              <w:lastRenderedPageBreak/>
              <w:t>2013 «Чай чёрный.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Черный – соответствие </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в картонных пачках или иной вид упаковки, предназначенный и соответствующий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50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Шоколад</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10.82.22.111</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Р 70337-2022 «Шоколад. Общие технические условия» и/или ТУ производителя (изготовителя).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и запах: Свойственные для конкретного типа шоколада, без постороннего привкуса и запаха</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Консистенция: Твердая</w:t>
            </w:r>
          </w:p>
          <w:p w:rsidR="003B29D0" w:rsidRPr="003B29D0" w:rsidRDefault="003B29D0"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предназначенная и соответствующая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31</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Ягода свежемороженная – брусника</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10.39.21.120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33823-2016 «Фрукты быстрозамороженные. Общие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Термическое состояние: свежемороженые.</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Внешний вид: плоды одного помологического сорта, зрелые, чистые, без повреждений сельскохозяйственными вредителями.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Цвет: однородный, свойственный данному виду свежих плодов в потребительской стадии зрелости.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и запах: свойственный данному виду плодов, без постороннего привкуса и запаха.</w:t>
            </w:r>
          </w:p>
          <w:p w:rsidR="003B29D0" w:rsidRPr="003B29D0" w:rsidRDefault="003B29D0"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предназначенная и соответствующая стандартам для данного вида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160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Ягода свежемороженная – вишня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10.39.21.120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33823-2016 «Фрукты быстрозамороженные. Общие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Термическое состояние: свежемороженые.</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Внешний вид: плоды одного помологического сорта, зрелые, чистые, без повреждений сельскохозяйственными вредителями.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Цвет: однородный, свойственный данному виду свежих плодов в потребительской стадии зрелости.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и запах: свойственный данному виду плодов, без постороннего привкуса и запаха.</w:t>
            </w:r>
          </w:p>
          <w:p w:rsidR="003B29D0" w:rsidRPr="003B29D0" w:rsidRDefault="003B29D0"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предназначенная и соответствующая стандартам для данного вида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160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Ягода свежемороженная – клюква</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10.39.21.120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33823-2016 Фрукты быстрозамороженные. Общие технические условия и/или ТУ производителя (изготовителя)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Внешний вид: одного помологического сорта, зрелые, чистые, без повреждений сельскохозяйственными вредителями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 xml:space="preserve">Цвет: однородный, свойственный данному виду свежих ягод в потребительской стадии </w:t>
            </w:r>
            <w:r w:rsidRPr="003B29D0">
              <w:rPr>
                <w:color w:val="000000"/>
                <w:sz w:val="22"/>
                <w:szCs w:val="22"/>
              </w:rPr>
              <w:lastRenderedPageBreak/>
              <w:t>зрелости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и запах: свойственный данному виду ягод, без посторонних привкуса и запаха</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Консистенция: близкая к консистенции свежих ягод. Допускается слегка размягченная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Цвет: однородный, свойственный данному виду ягод.</w:t>
            </w:r>
          </w:p>
          <w:p w:rsidR="003B29D0" w:rsidRPr="003B29D0" w:rsidRDefault="003B29D0"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предназначенная и соответствующая стандартам для данного вида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160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Ягода свежемороженная- черная смородина</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10.39.21.120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33823-2016 «Фрукты быстрозамороженные. Общие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Термическое состояние: свежемороженые.</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Внешний вид: плоды одного помологического сорта, зрелые, чистые, без повреждений сельскохозяйственными вредителями.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Цвет: однородный, свойственный данному виду свежих плодов в потребительской стадии зрелости.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и запах: свойственный данному виду плодов, без постороннего привкуса и запаха.</w:t>
            </w:r>
          </w:p>
          <w:p w:rsidR="003B29D0" w:rsidRPr="003B29D0" w:rsidRDefault="003B29D0"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предназначенная и соответствующая стандартам для данного вида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160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Хлопья овсяные «Геркулес»</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10.61.33.111</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21149-2022 «Хлопья овсяные.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Запах: свойственный геркулесу, без посторонних запахов, не затхлый, не плесневый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свойственный геркулесу, без посторонних привкусов, не кислый, не горький</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175</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Горох</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01.11.75.110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6201-2020 «Горох шлифованный.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Сорт: не хуже 1</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Запах: свойственный гороху, без посторонних запахов, не затхлый не плесневелый, без посторонних примесей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Без признаков заражения вредителями – соответствие</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свойственный гороху без посторонних привкусов</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230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Крупа гречневая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10.61.32.113</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5550-2021 «Крупа гречневая.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Сорт: не ниже первого</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Быстроразвариваюшаяся – соответствие</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 xml:space="preserve">Запах: свойственный данной крупе, без </w:t>
            </w:r>
            <w:r w:rsidRPr="003B29D0">
              <w:rPr>
                <w:color w:val="000000"/>
                <w:sz w:val="22"/>
                <w:szCs w:val="22"/>
              </w:rPr>
              <w:lastRenderedPageBreak/>
              <w:t>посторонних запахов, не затхлый не плесневелый, без посторонних примесей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свойственный крупе, без посторонних привкусов, не кислый не горький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Без признаков заражения вредителями – соответствие</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635</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Крупа кукурузная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10.61.32.117</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6002-2022 «Крупа кукурузная.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Цвет белый или жёлтый с оттенками. Без посторонних привкусов, не кислая, не горькая, без затхлого, плесенного или иного постороннего запаха.</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165</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Крупа манная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10.61.31.111</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7022-2019 «Крупа манная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Внешний вид и цвет: не прозрачная мучнистая крупка ровного белого или кремового цвета</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Запах: нормальный, без запаха затхлости, плесени и других посторонних запахов</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нормальный, без кисловатого, горьковатого и других посторонних привкусов</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Минеральные примеси: при разжевывании крупы не должно ощущаться хруста</w:t>
            </w:r>
          </w:p>
          <w:p w:rsidR="003B29D0" w:rsidRPr="003B29D0" w:rsidRDefault="003B29D0"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530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Крупа перловая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10.61.32.116</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5784-2022 «Крупа ячменная.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Запах: свойственный данной крупе, без посторонних запахов, не затхлый не плесневелый, без посторонних примесей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свойственный крупе, без посторонних привкусов, не кислый не горький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Без признаков заражения вредителями – соответствие</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30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Крупа пшеничная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10.61.31.119</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276-2021 «Крупа пшеничная (Полтавская, «Артек»).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Сорт: не ниже 1 </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Частицы мелкодробленого зерна пшеницы, освобожденные полностью от зародыша и частично от плодовых и семенных оболочек. Частицы крупы зашлифованы.</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Цвет: Желтый. </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Запах: Свойственный пшеничной крупе, без посторонних запахов, не затхлый, не плесневый. </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 xml:space="preserve">Вкус: Свойственный пшеничной крупе, без </w:t>
            </w:r>
            <w:r w:rsidRPr="003B29D0">
              <w:rPr>
                <w:color w:val="000000"/>
                <w:sz w:val="22"/>
                <w:szCs w:val="22"/>
              </w:rPr>
              <w:lastRenderedPageBreak/>
              <w:t>посторонних привкусов, не кислый, не горький. </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Зараженность вредителями хлебных запасов: не допускается.</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190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Крупа пшено</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10.61.32.114</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572-2016</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Крупа пшено шлифованное.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Запах: свойственный данной крупе, без посторонних запахов, не затхлый не плесневелый, без посторонних примесей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свойственный крупе, без посторонних привкусов, не кислый не горький, без признаков заражения вредителями</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пакеты из полиэтиленовых материалов или иной вид упаковки предназначенный и соответствующий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260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Крупа рисовая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10.61.12.000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6292-93 Крупа рисовая.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Запах: свойственный данной крупе, без посторонних запахов, не затхлый не плесневелый, без посторонних примесей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свойственный крупе, без посторонних привкусов, без признаков заражения вредителями</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700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Крупа ячневая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10.61.32.115</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5784-2022 «Крупа ячменная.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Запах: свойственный данной крупе, без посторонних запахов, не затхлый не плесневелый, без посторонних примесей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Вкус: свойственный крупе, без посторонних привкусов, не кислый не горький</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Без признаков заражения вредителями – соответствие</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210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Макаронные изделия</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10.73.11.190</w:t>
            </w:r>
          </w:p>
        </w:tc>
        <w:tc>
          <w:tcPr>
            <w:tcW w:w="4394" w:type="dxa"/>
            <w:vAlign w:val="center"/>
          </w:tcPr>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Соответствует требованиям ГОСТ 31743-2017 Изделия макаронные. Общие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Группа: А</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Изготовлены из пшеницы высшего сорта, твердых сортов – соответствие  </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Без посторонних привкусов, запахов – соответствие</w:t>
            </w:r>
          </w:p>
          <w:p w:rsidR="003B29D0" w:rsidRPr="003B29D0" w:rsidRDefault="003B29D0" w:rsidP="00EF4BDE">
            <w:pPr>
              <w:pBdr>
                <w:top w:val="nil"/>
                <w:left w:val="nil"/>
                <w:bottom w:val="nil"/>
                <w:right w:val="nil"/>
                <w:between w:val="nil"/>
              </w:pBdr>
              <w:spacing w:after="0" w:line="240" w:lineRule="auto"/>
              <w:ind w:left="-2" w:firstLineChars="0" w:firstLine="0"/>
              <w:rPr>
                <w:rFonts w:ascii="Times New Roman" w:eastAsia="Times New Roman" w:hAnsi="Times New Roman" w:cs="Times New Roman"/>
                <w:color w:val="000000"/>
              </w:rPr>
            </w:pPr>
            <w:r w:rsidRPr="003B29D0">
              <w:rPr>
                <w:rFonts w:ascii="Times New Roman" w:hAnsi="Times New Roman" w:cs="Times New Roman"/>
                <w:color w:val="000000"/>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1050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Мука</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10.61.21.113</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26574-2017 Мука пшеничная хлебопекарная.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Сорт: не хуже высшего</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 xml:space="preserve">Цвет, запах, вкус, величина помола, </w:t>
            </w:r>
            <w:r w:rsidRPr="003B29D0">
              <w:rPr>
                <w:color w:val="000000"/>
                <w:sz w:val="22"/>
                <w:szCs w:val="22"/>
              </w:rPr>
              <w:lastRenderedPageBreak/>
              <w:t>влажность: соответствуют данному виду продукции</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Без посторонних примесей – соответствие</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Отсутствие зараженности вредителями хлебных злаков – соответствие</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в полипропиленовые или целлофановые мешки или ин</w:t>
            </w:r>
            <w:r w:rsidR="00EF4BDE">
              <w:rPr>
                <w:color w:val="000000"/>
                <w:sz w:val="22"/>
                <w:szCs w:val="22"/>
              </w:rPr>
              <w:t xml:space="preserve">ая </w:t>
            </w:r>
            <w:r w:rsidRPr="003B29D0">
              <w:rPr>
                <w:color w:val="000000"/>
                <w:sz w:val="22"/>
                <w:szCs w:val="22"/>
              </w:rPr>
              <w:t>предназначенн</w:t>
            </w:r>
            <w:r w:rsidR="00EF4BDE">
              <w:rPr>
                <w:color w:val="000000"/>
                <w:sz w:val="22"/>
                <w:szCs w:val="22"/>
              </w:rPr>
              <w:t>ая</w:t>
            </w:r>
            <w:r w:rsidRPr="003B29D0">
              <w:rPr>
                <w:color w:val="000000"/>
                <w:sz w:val="22"/>
                <w:szCs w:val="22"/>
              </w:rPr>
              <w:t xml:space="preserve"> и соответствующ</w:t>
            </w:r>
            <w:r w:rsidR="00EF4BDE">
              <w:rPr>
                <w:color w:val="000000"/>
                <w:sz w:val="22"/>
                <w:szCs w:val="22"/>
              </w:rPr>
              <w:t>ая</w:t>
            </w:r>
            <w:r w:rsidRPr="003B29D0">
              <w:rPr>
                <w:color w:val="000000"/>
                <w:sz w:val="22"/>
                <w:szCs w:val="22"/>
              </w:rPr>
              <w:t xml:space="preserve">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lastRenderedPageBreak/>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3000</w:t>
            </w:r>
          </w:p>
        </w:tc>
      </w:tr>
      <w:tr w:rsidR="003B29D0" w:rsidRPr="003B29D0">
        <w:trPr>
          <w:trHeight w:val="64"/>
          <w:jc w:val="center"/>
        </w:trPr>
        <w:tc>
          <w:tcPr>
            <w:tcW w:w="562" w:type="dxa"/>
            <w:vAlign w:val="center"/>
          </w:tcPr>
          <w:p w:rsidR="003B29D0" w:rsidRPr="003B29D0" w:rsidRDefault="003B29D0" w:rsidP="00EF4BDE">
            <w:pPr>
              <w:pStyle w:val="af4"/>
              <w:numPr>
                <w:ilvl w:val="0"/>
                <w:numId w:val="2"/>
              </w:numPr>
              <w:pBdr>
                <w:top w:val="nil"/>
                <w:left w:val="nil"/>
                <w:bottom w:val="nil"/>
                <w:right w:val="nil"/>
                <w:between w:val="nil"/>
              </w:pBdr>
              <w:spacing w:after="0" w:line="240" w:lineRule="auto"/>
              <w:ind w:leftChars="0" w:left="-1" w:firstLineChars="0" w:firstLine="0"/>
              <w:jc w:val="center"/>
              <w:rPr>
                <w:rFonts w:ascii="Times New Roman" w:eastAsia="Times New Roman" w:hAnsi="Times New Roman" w:cs="Times New Roman"/>
                <w:color w:val="000000"/>
              </w:rPr>
            </w:pPr>
          </w:p>
        </w:tc>
        <w:tc>
          <w:tcPr>
            <w:tcW w:w="1984"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Фасоль</w:t>
            </w:r>
          </w:p>
        </w:tc>
        <w:tc>
          <w:tcPr>
            <w:tcW w:w="1418"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01.11.71.110</w:t>
            </w:r>
          </w:p>
        </w:tc>
        <w:tc>
          <w:tcPr>
            <w:tcW w:w="4394" w:type="dxa"/>
            <w:vAlign w:val="center"/>
          </w:tcPr>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Соответствует требованиям ГОСТ 7758-2020 Фасоль продовольственная. Технические условия</w:t>
            </w:r>
          </w:p>
          <w:p w:rsidR="003B29D0" w:rsidRPr="003B29D0" w:rsidRDefault="003B29D0" w:rsidP="00EF4BDE">
            <w:pPr>
              <w:pStyle w:val="af5"/>
              <w:spacing w:before="0" w:beforeAutospacing="0" w:after="0" w:afterAutospacing="0"/>
              <w:ind w:left="-1"/>
              <w:rPr>
                <w:sz w:val="22"/>
                <w:szCs w:val="22"/>
              </w:rPr>
            </w:pPr>
            <w:r w:rsidRPr="003B29D0">
              <w:rPr>
                <w:color w:val="000000"/>
                <w:sz w:val="22"/>
                <w:szCs w:val="22"/>
              </w:rPr>
              <w:t>Влажность не более 18%, содержание примесей не более 1%, содержание зерновой примеси не более 3%, зараженность вредителями не допускается. сухая, чистая, сыпучая</w:t>
            </w:r>
          </w:p>
          <w:p w:rsidR="003B29D0" w:rsidRPr="003B29D0" w:rsidRDefault="003B29D0" w:rsidP="00EF4BDE">
            <w:pPr>
              <w:pStyle w:val="af5"/>
              <w:spacing w:before="0" w:beforeAutospacing="0" w:after="0" w:afterAutospacing="0"/>
              <w:ind w:left="-1"/>
              <w:rPr>
                <w:color w:val="000000"/>
                <w:sz w:val="22"/>
                <w:szCs w:val="22"/>
              </w:rPr>
            </w:pPr>
            <w:r w:rsidRPr="003B29D0">
              <w:rPr>
                <w:color w:val="000000"/>
                <w:sz w:val="22"/>
                <w:szCs w:val="22"/>
              </w:rPr>
              <w:t>Упаковка: предназначенная и соответствующей стандартам для данной продукции</w:t>
            </w:r>
          </w:p>
        </w:tc>
        <w:tc>
          <w:tcPr>
            <w:tcW w:w="709"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кг</w:t>
            </w:r>
          </w:p>
        </w:tc>
        <w:tc>
          <w:tcPr>
            <w:tcW w:w="956" w:type="dxa"/>
            <w:vAlign w:val="center"/>
          </w:tcPr>
          <w:p w:rsidR="003B29D0" w:rsidRPr="003B29D0" w:rsidRDefault="003B29D0" w:rsidP="00EF4BDE">
            <w:pPr>
              <w:pBdr>
                <w:top w:val="nil"/>
                <w:left w:val="nil"/>
                <w:bottom w:val="nil"/>
                <w:right w:val="nil"/>
                <w:between w:val="nil"/>
              </w:pBdr>
              <w:spacing w:after="0" w:line="240" w:lineRule="auto"/>
              <w:ind w:left="-2" w:firstLineChars="0" w:firstLine="0"/>
              <w:jc w:val="center"/>
              <w:rPr>
                <w:rFonts w:ascii="Times New Roman" w:eastAsia="Times New Roman" w:hAnsi="Times New Roman" w:cs="Times New Roman"/>
                <w:color w:val="000000"/>
              </w:rPr>
            </w:pPr>
            <w:r w:rsidRPr="003B29D0">
              <w:rPr>
                <w:rFonts w:ascii="Times New Roman" w:hAnsi="Times New Roman" w:cs="Times New Roman"/>
                <w:color w:val="000000"/>
              </w:rPr>
              <w:t>35</w:t>
            </w:r>
          </w:p>
        </w:tc>
      </w:tr>
    </w:tbl>
    <w:p w:rsidR="002122E8" w:rsidRDefault="002122E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yellow"/>
        </w:rPr>
      </w:pPr>
    </w:p>
    <w:p w:rsidR="0087112F" w:rsidRDefault="001A11E6" w:rsidP="0087112F">
      <w:pPr>
        <w:pStyle w:val="12"/>
        <w:ind w:left="0" w:hanging="2"/>
        <w:rPr>
          <w:sz w:val="22"/>
          <w:szCs w:val="22"/>
        </w:rPr>
      </w:pPr>
      <w:r w:rsidRPr="0087112F">
        <w:rPr>
          <w:rFonts w:cs="Times New Roman"/>
          <w:b/>
          <w:bCs/>
          <w:color w:val="000000"/>
        </w:rPr>
        <w:t>2. Место поставки:</w:t>
      </w:r>
      <w:r w:rsidR="0087112F" w:rsidRPr="0087112F">
        <w:rPr>
          <w:sz w:val="22"/>
          <w:szCs w:val="22"/>
        </w:rPr>
        <w:t xml:space="preserve"> </w:t>
      </w:r>
    </w:p>
    <w:p w:rsidR="0087112F" w:rsidRPr="00323B9D" w:rsidRDefault="0087112F" w:rsidP="0087112F">
      <w:pPr>
        <w:pStyle w:val="12"/>
        <w:ind w:left="-2" w:firstLineChars="129" w:firstLine="284"/>
        <w:rPr>
          <w:sz w:val="22"/>
          <w:szCs w:val="22"/>
        </w:rPr>
      </w:pPr>
      <w:r w:rsidRPr="0087112F">
        <w:rPr>
          <w:sz w:val="22"/>
          <w:szCs w:val="22"/>
        </w:rPr>
        <w:t>- </w:t>
      </w:r>
      <w:r w:rsidRPr="00323B9D">
        <w:rPr>
          <w:sz w:val="22"/>
          <w:szCs w:val="22"/>
          <w:highlight w:val="white"/>
        </w:rPr>
        <w:t xml:space="preserve">1 корпус- </w:t>
      </w:r>
      <w:r w:rsidRPr="00323B9D">
        <w:rPr>
          <w:sz w:val="22"/>
          <w:szCs w:val="22"/>
        </w:rPr>
        <w:t>628602, Ханты-Мансийский автономный округ - Югра, г. Нижневартовск, ул.</w:t>
      </w:r>
      <w:r>
        <w:rPr>
          <w:sz w:val="22"/>
          <w:szCs w:val="22"/>
        </w:rPr>
        <w:t> </w:t>
      </w:r>
      <w:r w:rsidRPr="00323B9D">
        <w:rPr>
          <w:sz w:val="22"/>
          <w:szCs w:val="22"/>
        </w:rPr>
        <w:t>Чапаева, 11</w:t>
      </w:r>
      <w:r>
        <w:rPr>
          <w:sz w:val="22"/>
          <w:szCs w:val="22"/>
        </w:rPr>
        <w:t>а</w:t>
      </w:r>
      <w:r w:rsidRPr="00323B9D">
        <w:rPr>
          <w:sz w:val="22"/>
          <w:szCs w:val="22"/>
        </w:rPr>
        <w:t>.</w:t>
      </w:r>
    </w:p>
    <w:p w:rsidR="0087112F" w:rsidRPr="00323B9D" w:rsidRDefault="0087112F" w:rsidP="0087112F">
      <w:pPr>
        <w:pStyle w:val="12"/>
        <w:ind w:left="-2" w:firstLineChars="129" w:firstLine="284"/>
        <w:rPr>
          <w:sz w:val="22"/>
          <w:szCs w:val="22"/>
          <w:highlight w:val="white"/>
        </w:rPr>
      </w:pPr>
      <w:r w:rsidRPr="00323B9D">
        <w:rPr>
          <w:sz w:val="22"/>
          <w:szCs w:val="22"/>
        </w:rPr>
        <w:t>- 2 корпус-628605, Ханты-Мансийский автономный округ - Югра, г. Нижневартовск, Восточный проезд, 4.</w:t>
      </w:r>
    </w:p>
    <w:p w:rsidR="0087112F" w:rsidRPr="00323B9D" w:rsidRDefault="0087112F" w:rsidP="0087112F">
      <w:pPr>
        <w:pStyle w:val="12"/>
        <w:ind w:left="-2" w:firstLineChars="129" w:firstLine="284"/>
        <w:rPr>
          <w:sz w:val="22"/>
          <w:szCs w:val="22"/>
        </w:rPr>
      </w:pPr>
      <w:r w:rsidRPr="00323B9D">
        <w:rPr>
          <w:sz w:val="22"/>
          <w:szCs w:val="22"/>
        </w:rPr>
        <w:t>- 3 корпус-628605, Ханты-Мансийский автономный округ - Югра, г. Нижневартовск, Восточный проезд, 6.</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sidRPr="008401AE">
        <w:rPr>
          <w:rFonts w:ascii="Times New Roman" w:eastAsia="Times New Roman" w:hAnsi="Times New Roman" w:cs="Times New Roman"/>
          <w:b/>
          <w:bCs/>
          <w:color w:val="000000"/>
        </w:rPr>
        <w:t>3. Период поставки товара:</w:t>
      </w:r>
      <w:r w:rsidR="008401AE">
        <w:rPr>
          <w:rFonts w:ascii="Times New Roman" w:eastAsia="Times New Roman" w:hAnsi="Times New Roman" w:cs="Times New Roman"/>
          <w:b/>
          <w:bCs/>
          <w:color w:val="000000"/>
        </w:rPr>
        <w:t xml:space="preserve"> </w:t>
      </w:r>
      <w:r w:rsidRPr="0087112F">
        <w:rPr>
          <w:rFonts w:ascii="Times New Roman" w:eastAsia="Times New Roman" w:hAnsi="Times New Roman" w:cs="Times New Roman"/>
          <w:highlight w:val="yellow"/>
        </w:rPr>
        <w:t xml:space="preserve">с </w:t>
      </w:r>
      <w:r w:rsidR="008401AE" w:rsidRPr="0087112F">
        <w:rPr>
          <w:rFonts w:ascii="Times New Roman" w:eastAsia="Times New Roman" w:hAnsi="Times New Roman" w:cs="Times New Roman"/>
          <w:highlight w:val="yellow"/>
        </w:rPr>
        <w:t>01.10.2026</w:t>
      </w:r>
      <w:r w:rsidRPr="0087112F">
        <w:rPr>
          <w:rFonts w:ascii="Times New Roman" w:eastAsia="Times New Roman" w:hAnsi="Times New Roman" w:cs="Times New Roman"/>
          <w:highlight w:val="yellow"/>
        </w:rPr>
        <w:t xml:space="preserve"> по 31.12.2026 года</w:t>
      </w:r>
      <w:r w:rsidRPr="0087112F">
        <w:rPr>
          <w:rFonts w:ascii="Times New Roman" w:eastAsia="Times New Roman" w:hAnsi="Times New Roman" w:cs="Times New Roman"/>
          <w:color w:val="000000"/>
          <w:highlight w:val="yellow"/>
        </w:rPr>
        <w:t>,</w:t>
      </w:r>
      <w:r w:rsidRPr="008401AE">
        <w:rPr>
          <w:rFonts w:ascii="Times New Roman" w:eastAsia="Times New Roman" w:hAnsi="Times New Roman" w:cs="Times New Roman"/>
          <w:color w:val="000000"/>
        </w:rPr>
        <w:t xml:space="preserve"> согласно заявкам Заказчика.</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Поставка Товара оказывается транспортным средством Поставщика, согласно, поданной заявки Заказчика. Заявка Заказчика поступает Поставщику посредством телекоммуникационных каналов связи в устной форме (в телефонном режиме), по форме заявки, не позднее, </w:t>
      </w:r>
      <w:r w:rsidRPr="008401AE">
        <w:rPr>
          <w:rFonts w:ascii="Times New Roman" w:eastAsia="Times New Roman" w:hAnsi="Times New Roman" w:cs="Times New Roman"/>
          <w:color w:val="000000"/>
        </w:rPr>
        <w:t>чем за сутки до дня поставки.</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4.1. Качество и безопасность поставляемого товара должны соответствовать требованиям и нормам, установленным: </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-Федеральным законом от 02.01.2000 № 29-ФЗ «О качестве и безопасности пищевых продуктов»;</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Федеральным закон от 30.03.1999 № 52-ФЗ «О санитарно-эпидемиологическом благополучии населения»;</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СанПиН 2.3.2.1324-03 «Гигиенические требования к срокам годности и условиям хранения пищевых продуктов»;</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СанПиН 2.3.2.1078-01 «Гигиенические требования к безопасности и пищевой ценности пищевых продуктов»;</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СП 2.4.3648-20 «Санитарно-эпидемиологические требования к организациям воспитания и обучения, отдыха и оздоровления детей и молодежи»;</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ТС 021/2011 «О безопасности пищевой продукции»;</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ТС 022/2011 «Пищевая продукция в части ее маркировки»;</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ТС 005/2011 «О безопасности упаковки»;</w:t>
      </w:r>
    </w:p>
    <w:p w:rsidR="002122E8" w:rsidRPr="003B29D0"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sidRPr="003B29D0">
        <w:rPr>
          <w:rFonts w:ascii="Times New Roman" w:eastAsia="Times New Roman" w:hAnsi="Times New Roman" w:cs="Times New Roman"/>
          <w:color w:val="000000"/>
        </w:rPr>
        <w:t>- ТР ТС 033/2013 «О безопасности молока и молочной продукции»;</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sidRPr="003B29D0">
        <w:rPr>
          <w:rFonts w:ascii="Times New Roman" w:eastAsia="Times New Roman" w:hAnsi="Times New Roman" w:cs="Times New Roman"/>
          <w:color w:val="000000"/>
        </w:rPr>
        <w:t>- ТР ЕАЭС 040/2016 «О безопасности рыбы и рыбной продукции»;</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w:t>
      </w:r>
      <w:r>
        <w:rPr>
          <w:rFonts w:ascii="Times New Roman" w:eastAsia="Times New Roman" w:hAnsi="Times New Roman" w:cs="Times New Roman"/>
          <w:color w:val="000000"/>
        </w:rPr>
        <w:lastRenderedPageBreak/>
        <w:t>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rsidR="002122E8" w:rsidRDefault="001A11E6">
      <w:pPr>
        <w:pBdr>
          <w:top w:val="nil"/>
          <w:left w:val="nil"/>
          <w:bottom w:val="nil"/>
          <w:right w:val="nil"/>
          <w:between w:val="nil"/>
        </w:pBdr>
        <w:tabs>
          <w:tab w:val="left" w:pos="142"/>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ГОСТ Р 51074-2003 «Продукты пищевые. Информация для потребителя. Общие требования», технического регламента Таможенного союза ТР ТС 022/2011 «Пищевая продукция в части ее маркировки».</w:t>
      </w:r>
    </w:p>
    <w:p w:rsidR="002122E8" w:rsidRDefault="001A11E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5. Требования к сроку и (или) объему предоставления гарантий качества товаров:</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5.2. Наличие недостатков и сроки их устранения фиксируются Сторонами в двухстороннем акте выявленных недостатков.</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5.3. </w:t>
      </w:r>
      <w:r w:rsidRPr="0087112F">
        <w:rPr>
          <w:rFonts w:ascii="Times New Roman" w:eastAsia="Times New Roman" w:hAnsi="Times New Roman" w:cs="Times New Roman"/>
          <w:color w:val="000000"/>
        </w:rPr>
        <w:t>Остаточный срок годности: не менее 70% от установленного производителем.</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6. Требования к условиям поставки товара, отгрузке товара:</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6.4. Товар должен сопровождаться следующими документами:</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товарная накладная (ТОРГ-12) или УПД (оригиналы);</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счет на оплату (оригиналы);</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счет-фактура или УПД (оригиналы);</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копия сертификата соответствия или декларации соответствия.</w:t>
      </w:r>
    </w:p>
    <w:p w:rsidR="002122E8" w:rsidRDefault="001A11E6">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6.5. По окончании поставки товара в полном объеме на основании товарно-транспортных накладных Поставщик и Заказчик подписывают акт сверки.</w:t>
      </w:r>
    </w:p>
    <w:p w:rsidR="002122E8" w:rsidRDefault="002122E8">
      <w:pPr>
        <w:pBdr>
          <w:top w:val="nil"/>
          <w:left w:val="nil"/>
          <w:bottom w:val="nil"/>
          <w:right w:val="nil"/>
          <w:between w:val="nil"/>
        </w:pBdr>
        <w:tabs>
          <w:tab w:val="left" w:pos="-851"/>
        </w:tabs>
        <w:spacing w:after="0" w:line="240" w:lineRule="auto"/>
        <w:ind w:left="0" w:hanging="2"/>
        <w:jc w:val="both"/>
        <w:rPr>
          <w:rFonts w:ascii="Times New Roman" w:eastAsia="Times New Roman" w:hAnsi="Times New Roman" w:cs="Times New Roman"/>
          <w:color w:val="000000"/>
        </w:rPr>
      </w:pPr>
      <w:bookmarkStart w:id="0" w:name="_GoBack"/>
      <w:bookmarkEnd w:id="0"/>
    </w:p>
    <w:p w:rsidR="002122E8" w:rsidRDefault="001A11E6">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sidRPr="003B29D0">
        <w:rPr>
          <w:rFonts w:ascii="Times New Roman" w:eastAsia="Times New Roman" w:hAnsi="Times New Roman" w:cs="Times New Roman"/>
          <w:i/>
          <w:iCs/>
          <w:color w:val="00000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sectPr w:rsidR="002122E8" w:rsidSect="00CF0AF8">
      <w:footerReference w:type="default" r:id="rId8"/>
      <w:pgSz w:w="11906" w:h="16838"/>
      <w:pgMar w:top="426" w:right="794" w:bottom="851" w:left="136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3A4" w:rsidRDefault="005163A4">
      <w:pPr>
        <w:spacing w:after="0" w:line="240" w:lineRule="auto"/>
        <w:ind w:left="0" w:hanging="2"/>
      </w:pPr>
      <w:r>
        <w:separator/>
      </w:r>
    </w:p>
  </w:endnote>
  <w:endnote w:type="continuationSeparator" w:id="1">
    <w:p w:rsidR="005163A4" w:rsidRDefault="005163A4">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embedRegular r:id="rId1" w:fontKey="{DB146616-A08E-404D-9FB4-A69DC033CF87}"/>
    <w:embedBold r:id="rId2" w:fontKey="{A5125091-AA3C-44C0-BF0A-840017707ED2}"/>
    <w:embedBoldItalic r:id="rId3" w:fontKey="{4CAE6210-CD35-490E-8D45-40BA7259DD1D}"/>
  </w:font>
  <w:font w:name="Calibri Light">
    <w:panose1 w:val="020F0302020204030204"/>
    <w:charset w:val="CC"/>
    <w:family w:val="swiss"/>
    <w:pitch w:val="variable"/>
    <w:sig w:usb0="E4002EFF" w:usb1="C000247B" w:usb2="00000009" w:usb3="00000000" w:csb0="000001FF" w:csb1="00000000"/>
    <w:embedBoldItalic r:id="rId4" w:fontKey="{7C525599-26B0-4A6B-92ED-8F3EE7C1A88F}"/>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embedItalic r:id="rId5" w:fontKey="{9E628940-D682-48D7-B847-E02714B3B2ED}"/>
  </w:font>
  <w:font w:name="Cambria">
    <w:panose1 w:val="02040503050406030204"/>
    <w:charset w:val="CC"/>
    <w:family w:val="roman"/>
    <w:pitch w:val="variable"/>
    <w:sig w:usb0="E00006FF" w:usb1="420024FF" w:usb2="02000000" w:usb3="00000000" w:csb0="0000019F" w:csb1="00000000"/>
    <w:embedRegular r:id="rId6" w:fontKey="{2F99BD1E-410B-44E2-ACDB-CCDA70DBBD1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2E8" w:rsidRDefault="001A11E6">
    <w:pPr>
      <w:pBdr>
        <w:top w:val="nil"/>
        <w:left w:val="nil"/>
        <w:bottom w:val="nil"/>
        <w:right w:val="nil"/>
        <w:between w:val="nil"/>
      </w:pBdr>
      <w:tabs>
        <w:tab w:val="center" w:pos="4677"/>
        <w:tab w:val="right" w:pos="9355"/>
      </w:tabs>
      <w:spacing w:after="0" w:line="240" w:lineRule="auto"/>
      <w:ind w:left="0" w:hanging="2"/>
      <w:jc w:val="center"/>
      <w:rPr>
        <w:color w:val="000000"/>
        <w:sz w:val="20"/>
        <w:szCs w:val="20"/>
      </w:rPr>
    </w:pPr>
    <w:r>
      <w:rPr>
        <w:color w:val="000000"/>
        <w:sz w:val="20"/>
        <w:szCs w:val="20"/>
      </w:rPr>
      <w:t xml:space="preserve">Страница </w:t>
    </w:r>
    <w:r w:rsidR="00E332FD">
      <w:rPr>
        <w:b/>
        <w:bCs/>
        <w:color w:val="000000"/>
        <w:sz w:val="20"/>
        <w:szCs w:val="20"/>
      </w:rPr>
      <w:fldChar w:fldCharType="begin"/>
    </w:r>
    <w:r>
      <w:rPr>
        <w:b/>
        <w:bCs/>
        <w:color w:val="000000"/>
        <w:sz w:val="20"/>
        <w:szCs w:val="20"/>
      </w:rPr>
      <w:instrText>PAGE</w:instrText>
    </w:r>
    <w:r w:rsidR="00E332FD">
      <w:rPr>
        <w:b/>
        <w:bCs/>
        <w:color w:val="000000"/>
        <w:sz w:val="20"/>
        <w:szCs w:val="20"/>
      </w:rPr>
      <w:fldChar w:fldCharType="separate"/>
    </w:r>
    <w:r w:rsidR="0087112F">
      <w:rPr>
        <w:b/>
        <w:bCs/>
        <w:noProof/>
        <w:color w:val="000000"/>
        <w:sz w:val="20"/>
        <w:szCs w:val="20"/>
      </w:rPr>
      <w:t>17</w:t>
    </w:r>
    <w:r w:rsidR="00E332FD">
      <w:rPr>
        <w:b/>
        <w:bCs/>
        <w:color w:val="000000"/>
        <w:sz w:val="20"/>
        <w:szCs w:val="20"/>
      </w:rPr>
      <w:fldChar w:fldCharType="end"/>
    </w:r>
    <w:r>
      <w:rPr>
        <w:color w:val="000000"/>
        <w:sz w:val="20"/>
        <w:szCs w:val="20"/>
      </w:rPr>
      <w:t xml:space="preserve"> из </w:t>
    </w:r>
    <w:r w:rsidR="00E332FD">
      <w:rPr>
        <w:b/>
        <w:bCs/>
        <w:color w:val="000000"/>
        <w:sz w:val="20"/>
        <w:szCs w:val="20"/>
      </w:rPr>
      <w:fldChar w:fldCharType="begin"/>
    </w:r>
    <w:r>
      <w:rPr>
        <w:b/>
        <w:bCs/>
        <w:color w:val="000000"/>
        <w:sz w:val="20"/>
        <w:szCs w:val="20"/>
      </w:rPr>
      <w:instrText>NUMPAGES</w:instrText>
    </w:r>
    <w:r w:rsidR="00E332FD">
      <w:rPr>
        <w:b/>
        <w:bCs/>
        <w:color w:val="000000"/>
        <w:sz w:val="20"/>
        <w:szCs w:val="20"/>
      </w:rPr>
      <w:fldChar w:fldCharType="separate"/>
    </w:r>
    <w:r w:rsidR="0087112F">
      <w:rPr>
        <w:b/>
        <w:bCs/>
        <w:noProof/>
        <w:color w:val="000000"/>
        <w:sz w:val="20"/>
        <w:szCs w:val="20"/>
      </w:rPr>
      <w:t>17</w:t>
    </w:r>
    <w:r w:rsidR="00E332FD">
      <w:rPr>
        <w:b/>
        <w:bCs/>
        <w:color w:val="000000"/>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3A4" w:rsidRDefault="005163A4">
      <w:pPr>
        <w:spacing w:after="0" w:line="240" w:lineRule="auto"/>
        <w:ind w:left="0" w:hanging="2"/>
      </w:pPr>
      <w:r>
        <w:separator/>
      </w:r>
    </w:p>
  </w:footnote>
  <w:footnote w:type="continuationSeparator" w:id="1">
    <w:p w:rsidR="005163A4" w:rsidRDefault="005163A4">
      <w:pPr>
        <w:spacing w:after="0" w:line="240" w:lineRule="auto"/>
        <w:ind w:left="0" w:hanging="2"/>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E6723"/>
    <w:multiLevelType w:val="hybridMultilevel"/>
    <w:tmpl w:val="DD464CD8"/>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
    <w:nsid w:val="1CB34096"/>
    <w:multiLevelType w:val="multilevel"/>
    <w:tmpl w:val="B45CA51E"/>
    <w:lvl w:ilvl="0">
      <w:start w:val="1"/>
      <w:numFmt w:val="decimal"/>
      <w:lvlText w:val="%1."/>
      <w:lvlJc w:val="left"/>
      <w:pPr>
        <w:tabs>
          <w:tab w:val="num" w:pos="720"/>
        </w:tabs>
        <w:ind w:left="720" w:hanging="720"/>
      </w:pPr>
    </w:lvl>
    <w:lvl w:ilvl="1">
      <w:start w:val="1"/>
      <w:numFmt w:val="decimal"/>
      <w:pStyle w:val="-"/>
      <w:lvlText w:val="%2."/>
      <w:lvlJc w:val="left"/>
      <w:pPr>
        <w:tabs>
          <w:tab w:val="num" w:pos="1440"/>
        </w:tabs>
        <w:ind w:left="1440" w:hanging="720"/>
      </w:pPr>
    </w:lvl>
    <w:lvl w:ilvl="2">
      <w:start w:val="1"/>
      <w:numFmt w:val="decimal"/>
      <w:pStyle w:val="-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characterSpacingControl w:val="doNotCompress"/>
  <w:footnotePr>
    <w:footnote w:id="0"/>
    <w:footnote w:id="1"/>
  </w:footnotePr>
  <w:endnotePr>
    <w:endnote w:id="0"/>
    <w:endnote w:id="1"/>
  </w:endnotePr>
  <w:compat/>
  <w:rsids>
    <w:rsidRoot w:val="002122E8"/>
    <w:rsid w:val="000F032D"/>
    <w:rsid w:val="001A11E6"/>
    <w:rsid w:val="002122E8"/>
    <w:rsid w:val="003717B9"/>
    <w:rsid w:val="003B29D0"/>
    <w:rsid w:val="005163A4"/>
    <w:rsid w:val="005E4F23"/>
    <w:rsid w:val="007A49A9"/>
    <w:rsid w:val="008401AE"/>
    <w:rsid w:val="0087112F"/>
    <w:rsid w:val="0099071D"/>
    <w:rsid w:val="00CF0AF8"/>
    <w:rsid w:val="00D96EDD"/>
    <w:rsid w:val="00D97166"/>
    <w:rsid w:val="00E332FD"/>
    <w:rsid w:val="00EF4BDE"/>
    <w:rsid w:val="00F567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AF8"/>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uiPriority w:val="9"/>
    <w:qFormat/>
    <w:rsid w:val="00CF0AF8"/>
    <w:pPr>
      <w:keepNext/>
      <w:keepLines/>
      <w:spacing w:before="480" w:after="120"/>
    </w:pPr>
    <w:rPr>
      <w:b/>
      <w:bCs/>
      <w:sz w:val="48"/>
      <w:szCs w:val="48"/>
    </w:rPr>
  </w:style>
  <w:style w:type="paragraph" w:styleId="2">
    <w:name w:val="heading 2"/>
    <w:basedOn w:val="a"/>
    <w:next w:val="a"/>
    <w:uiPriority w:val="9"/>
    <w:semiHidden/>
    <w:unhideWhenUsed/>
    <w:qFormat/>
    <w:rsid w:val="00CF0AF8"/>
    <w:pPr>
      <w:keepNext/>
      <w:spacing w:before="240" w:after="60"/>
      <w:outlineLvl w:val="1"/>
    </w:pPr>
    <w:rPr>
      <w:rFonts w:ascii="Calibri Light" w:eastAsia="Times New Roman" w:hAnsi="Calibri Light"/>
      <w:b/>
      <w:bCs/>
      <w:i/>
      <w:iCs/>
      <w:sz w:val="28"/>
      <w:szCs w:val="28"/>
    </w:rPr>
  </w:style>
  <w:style w:type="paragraph" w:styleId="3">
    <w:name w:val="heading 3"/>
    <w:basedOn w:val="a"/>
    <w:next w:val="a"/>
    <w:uiPriority w:val="9"/>
    <w:semiHidden/>
    <w:unhideWhenUsed/>
    <w:qFormat/>
    <w:rsid w:val="00CF0AF8"/>
    <w:pPr>
      <w:keepNext/>
      <w:keepLines/>
      <w:spacing w:before="280" w:after="80"/>
      <w:outlineLvl w:val="2"/>
    </w:pPr>
    <w:rPr>
      <w:b/>
      <w:bCs/>
      <w:sz w:val="28"/>
      <w:szCs w:val="28"/>
    </w:rPr>
  </w:style>
  <w:style w:type="paragraph" w:styleId="4">
    <w:name w:val="heading 4"/>
    <w:basedOn w:val="a"/>
    <w:next w:val="a"/>
    <w:uiPriority w:val="9"/>
    <w:semiHidden/>
    <w:unhideWhenUsed/>
    <w:qFormat/>
    <w:rsid w:val="00CF0AF8"/>
    <w:pPr>
      <w:keepNext/>
      <w:keepLines/>
      <w:spacing w:before="240" w:after="40"/>
      <w:outlineLvl w:val="3"/>
    </w:pPr>
    <w:rPr>
      <w:b/>
      <w:bCs/>
      <w:sz w:val="24"/>
      <w:szCs w:val="24"/>
    </w:rPr>
  </w:style>
  <w:style w:type="paragraph" w:styleId="5">
    <w:name w:val="heading 5"/>
    <w:basedOn w:val="a"/>
    <w:next w:val="a"/>
    <w:uiPriority w:val="9"/>
    <w:semiHidden/>
    <w:unhideWhenUsed/>
    <w:qFormat/>
    <w:rsid w:val="00CF0AF8"/>
    <w:pPr>
      <w:keepNext/>
      <w:keepLines/>
      <w:spacing w:before="220" w:after="40"/>
      <w:outlineLvl w:val="4"/>
    </w:pPr>
    <w:rPr>
      <w:b/>
      <w:bCs/>
    </w:rPr>
  </w:style>
  <w:style w:type="paragraph" w:styleId="6">
    <w:name w:val="heading 6"/>
    <w:basedOn w:val="a"/>
    <w:next w:val="a"/>
    <w:uiPriority w:val="9"/>
    <w:semiHidden/>
    <w:unhideWhenUsed/>
    <w:qFormat/>
    <w:rsid w:val="00CF0AF8"/>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CF0AF8"/>
    <w:tblPr>
      <w:tblCellMar>
        <w:top w:w="100" w:type="dxa"/>
        <w:left w:w="100" w:type="dxa"/>
        <w:bottom w:w="100" w:type="dxa"/>
        <w:right w:w="100" w:type="dxa"/>
      </w:tblCellMar>
    </w:tblPr>
  </w:style>
  <w:style w:type="paragraph" w:styleId="a3">
    <w:name w:val="Title"/>
    <w:basedOn w:val="a"/>
    <w:next w:val="a"/>
    <w:uiPriority w:val="10"/>
    <w:qFormat/>
    <w:rsid w:val="00CF0AF8"/>
    <w:pPr>
      <w:keepNext/>
      <w:keepLines/>
      <w:spacing w:before="480" w:after="120"/>
    </w:pPr>
    <w:rPr>
      <w:b/>
      <w:bCs/>
      <w:sz w:val="72"/>
      <w:szCs w:val="72"/>
    </w:rPr>
  </w:style>
  <w:style w:type="character" w:styleId="a4">
    <w:name w:val="Hyperlink"/>
    <w:qFormat/>
    <w:rsid w:val="00CF0AF8"/>
    <w:rPr>
      <w:color w:val="0563C1"/>
      <w:w w:val="100"/>
      <w:position w:val="-1"/>
      <w:u w:val="single"/>
      <w:effect w:val="none"/>
      <w:vertAlign w:val="baseline"/>
      <w:cs w:val="0"/>
      <w:em w:val="none"/>
    </w:rPr>
  </w:style>
  <w:style w:type="table" w:styleId="a5">
    <w:name w:val="Table Grid"/>
    <w:basedOn w:val="a1"/>
    <w:rsid w:val="00CF0AF8"/>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 (веб)1"/>
    <w:basedOn w:val="a"/>
    <w:qFormat/>
    <w:rsid w:val="00CF0AF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docyv53363bqiaagaaeyqcaaagiaiaaamzdaaabscmaaaaaaaaaaaaaaaaaaaaaaaaaaaaaaaaaaaaaaaaaaaaaaaaaaaaaaaaaaaaaaaaaaaaaaaaaaaaaaaaaaaaaaaaaaaaaaaaaaaaaaaaaaaaaaaaaaaaaaaaaaaaaaaaaaaaaaaaaaaaaaaaaaaaaaaaaaaaaaaaaaaaaaaaaaaaaaaaaaaaaaaaaaaaaaaaaaaaaaaa">
    <w:name w:val="docdata;docy;v5;3363;bqiaagaaeyqcaaagiaiaaamzdaaabscmaaaaaaaaaaaaaaaaaaaaaaaaaaaaaaaaaaaaaaaaaaaaaaaaaaaaaaaaaaaaaaaaaaaaaaaaaaaaaaaaaaaaaaaaaaaaaaaaaaaaaaaaaaaaaaaaaaaaaaaaaaaaaaaaaaaaaaaaaaaaaaaaaaaaaaaaaaaaaaaaaaaaaaaaaaaaaaaaaaaaaaaaaaaaaaaaaaaaaaaa"/>
    <w:basedOn w:val="a"/>
    <w:rsid w:val="00CF0AF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CF0AF8"/>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table" w:customStyle="1" w:styleId="11">
    <w:name w:val="Сетка таблицы1"/>
    <w:basedOn w:val="a1"/>
    <w:next w:val="a5"/>
    <w:rsid w:val="00CF0AF8"/>
    <w:pPr>
      <w:suppressAutoHyphens/>
      <w:spacing w:line="1" w:lineRule="atLeast"/>
      <w:ind w:leftChars="-1" w:left="-1" w:hangingChars="1" w:hanging="1"/>
      <w:textDirection w:val="btLr"/>
      <w:textAlignment w:val="top"/>
      <w:outlineLvl w:val="0"/>
    </w:pPr>
    <w:rPr>
      <w:rFonts w:cs="Times New Roman"/>
      <w:position w:val="-1"/>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ody Text"/>
    <w:basedOn w:val="a"/>
    <w:rsid w:val="00CF0AF8"/>
    <w:pPr>
      <w:spacing w:after="0" w:line="240" w:lineRule="auto"/>
      <w:jc w:val="center"/>
    </w:pPr>
    <w:rPr>
      <w:rFonts w:ascii="Times New Roman" w:eastAsia="Times New Roman" w:hAnsi="Times New Roman"/>
      <w:sz w:val="28"/>
      <w:szCs w:val="24"/>
    </w:rPr>
  </w:style>
  <w:style w:type="character" w:customStyle="1" w:styleId="a7">
    <w:name w:val="Основной текст Знак"/>
    <w:rsid w:val="00CF0AF8"/>
    <w:rPr>
      <w:rFonts w:ascii="Times New Roman" w:eastAsia="Times New Roman" w:hAnsi="Times New Roman"/>
      <w:w w:val="100"/>
      <w:position w:val="-1"/>
      <w:sz w:val="28"/>
      <w:szCs w:val="24"/>
      <w:effect w:val="none"/>
      <w:vertAlign w:val="baseline"/>
      <w:cs w:val="0"/>
      <w:em w:val="none"/>
    </w:rPr>
  </w:style>
  <w:style w:type="paragraph" w:customStyle="1" w:styleId="UseCaseListParagraphBullet1BulletListFooterTextnumberedParagraphedeliste1lp1">
    <w:name w:val="Абзац списка;Use Case List Paragraph;Маркер;ТЗ список;Абзац списка литеральный;Bullet 1;Bullet List;FooterText;numbered;Paragraphe de liste1;lp1"/>
    <w:basedOn w:val="a"/>
    <w:rsid w:val="00CF0AF8"/>
    <w:pPr>
      <w:widowControl w:val="0"/>
      <w:spacing w:after="0" w:line="240" w:lineRule="auto"/>
      <w:ind w:left="720"/>
      <w:contextualSpacing/>
    </w:pPr>
    <w:rPr>
      <w:rFonts w:ascii="Courier New" w:eastAsia="Courier New" w:hAnsi="Courier New"/>
      <w:color w:val="000000"/>
      <w:sz w:val="24"/>
      <w:szCs w:val="24"/>
    </w:rPr>
  </w:style>
  <w:style w:type="character" w:customStyle="1" w:styleId="UseCaseListParagraphBullet1BulletListFooterTextnumberedParagraphedeliste1lp10">
    <w:name w:val="Абзац списка Знак;Use Case List Paragraph Знак;Маркер Знак;ТЗ список Знак;Абзац списка литеральный Знак;Bullet 1 Знак;Bullet List Знак;FooterText Знак;numbered Знак;Paragraphe de liste1 Знак;lp1 Знак"/>
    <w:rsid w:val="00CF0AF8"/>
    <w:rPr>
      <w:rFonts w:ascii="Courier New" w:eastAsia="Courier New" w:hAnsi="Courier New" w:cs="Courier New"/>
      <w:color w:val="000000"/>
      <w:w w:val="100"/>
      <w:position w:val="-1"/>
      <w:sz w:val="24"/>
      <w:szCs w:val="24"/>
      <w:effect w:val="none"/>
      <w:vertAlign w:val="baseline"/>
      <w:cs w:val="0"/>
      <w:em w:val="none"/>
    </w:rPr>
  </w:style>
  <w:style w:type="table" w:customStyle="1" w:styleId="110">
    <w:name w:val="Сетка таблицы11"/>
    <w:basedOn w:val="a1"/>
    <w:next w:val="a5"/>
    <w:rsid w:val="00CF0AF8"/>
    <w:pPr>
      <w:suppressAutoHyphens/>
      <w:spacing w:line="1" w:lineRule="atLeast"/>
      <w:ind w:leftChars="-1" w:left="-1" w:hangingChars="1" w:hanging="1"/>
      <w:textDirection w:val="btLr"/>
      <w:textAlignment w:val="top"/>
      <w:outlineLvl w:val="0"/>
    </w:pPr>
    <w:rPr>
      <w:position w:val="-1"/>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5"/>
    <w:rsid w:val="00CF0AF8"/>
    <w:pPr>
      <w:suppressAutoHyphens/>
      <w:spacing w:line="1" w:lineRule="atLeast"/>
      <w:ind w:leftChars="-1" w:left="-1" w:hangingChars="1" w:hanging="1"/>
      <w:textDirection w:val="btLr"/>
      <w:textAlignment w:val="top"/>
      <w:outlineLvl w:val="0"/>
    </w:pPr>
    <w:rPr>
      <w:position w:val="-1"/>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8">
    <w:name w:val="Основной"/>
    <w:basedOn w:val="a"/>
    <w:rsid w:val="00CF0AF8"/>
    <w:pPr>
      <w:spacing w:after="0" w:line="240" w:lineRule="auto"/>
      <w:ind w:firstLine="567"/>
      <w:jc w:val="both"/>
    </w:pPr>
    <w:rPr>
      <w:rFonts w:ascii="Arial" w:eastAsia="Times New Roman" w:hAnsi="Arial"/>
      <w:sz w:val="16"/>
      <w:szCs w:val="16"/>
    </w:rPr>
  </w:style>
  <w:style w:type="character" w:customStyle="1" w:styleId="a9">
    <w:name w:val="Основной Знак"/>
    <w:rsid w:val="00CF0AF8"/>
    <w:rPr>
      <w:rFonts w:ascii="Arial" w:eastAsia="Times New Roman" w:hAnsi="Arial" w:cs="Arial"/>
      <w:w w:val="100"/>
      <w:position w:val="-1"/>
      <w:sz w:val="16"/>
      <w:szCs w:val="16"/>
      <w:effect w:val="none"/>
      <w:vertAlign w:val="baseline"/>
      <w:cs w:val="0"/>
      <w:em w:val="none"/>
    </w:rPr>
  </w:style>
  <w:style w:type="paragraph" w:customStyle="1" w:styleId="12">
    <w:name w:val="Обычный1"/>
    <w:rsid w:val="00CF0AF8"/>
    <w:pPr>
      <w:widowControl w:val="0"/>
      <w:suppressAutoHyphens/>
      <w:spacing w:line="1" w:lineRule="atLeast"/>
      <w:ind w:leftChars="-1" w:left="-1" w:hangingChars="1" w:hanging="1"/>
      <w:textDirection w:val="btLr"/>
      <w:textAlignment w:val="top"/>
      <w:outlineLvl w:val="0"/>
    </w:pPr>
    <w:rPr>
      <w:rFonts w:ascii="Times New Roman" w:eastAsia="Times New Roman" w:hAnsi="Times New Roman"/>
      <w:position w:val="-1"/>
    </w:rPr>
  </w:style>
  <w:style w:type="character" w:customStyle="1" w:styleId="13">
    <w:name w:val="Обычный1 Знак"/>
    <w:rsid w:val="00CF0AF8"/>
    <w:rPr>
      <w:rFonts w:ascii="Times New Roman" w:eastAsia="Times New Roman" w:hAnsi="Times New Roman"/>
      <w:w w:val="100"/>
      <w:position w:val="-1"/>
      <w:effect w:val="none"/>
      <w:vertAlign w:val="baseline"/>
      <w:cs w:val="0"/>
      <w:em w:val="none"/>
      <w:lang w:val="ru-RU" w:eastAsia="ru-RU" w:bidi="ar-SA"/>
    </w:rPr>
  </w:style>
  <w:style w:type="paragraph" w:customStyle="1" w:styleId="aa">
    <w:name w:val="Íîðìàëüíûé"/>
    <w:rsid w:val="00CF0AF8"/>
    <w:pPr>
      <w:suppressAutoHyphens/>
      <w:spacing w:line="1" w:lineRule="atLeast"/>
      <w:ind w:leftChars="-1" w:left="-1" w:hangingChars="1" w:hanging="1"/>
      <w:textDirection w:val="btLr"/>
      <w:textAlignment w:val="top"/>
      <w:outlineLvl w:val="0"/>
    </w:pPr>
    <w:rPr>
      <w:rFonts w:ascii="Courier" w:eastAsia="Times New Roman" w:hAnsi="Courier" w:cs="Courier"/>
      <w:position w:val="-1"/>
      <w:sz w:val="24"/>
      <w:szCs w:val="24"/>
      <w:lang w:val="en-GB"/>
    </w:rPr>
  </w:style>
  <w:style w:type="paragraph" w:styleId="ab">
    <w:name w:val="footer"/>
    <w:basedOn w:val="a"/>
    <w:rsid w:val="00CF0AF8"/>
    <w:pPr>
      <w:tabs>
        <w:tab w:val="center" w:pos="4677"/>
        <w:tab w:val="right" w:pos="9355"/>
      </w:tabs>
      <w:spacing w:after="0" w:line="240" w:lineRule="auto"/>
    </w:pPr>
    <w:rPr>
      <w:sz w:val="20"/>
      <w:szCs w:val="20"/>
      <w:lang w:eastAsia="zh-CN"/>
    </w:rPr>
  </w:style>
  <w:style w:type="character" w:customStyle="1" w:styleId="ac">
    <w:name w:val="Нижний колонтитул Знак"/>
    <w:rsid w:val="00CF0AF8"/>
    <w:rPr>
      <w:w w:val="100"/>
      <w:position w:val="-1"/>
      <w:effect w:val="none"/>
      <w:vertAlign w:val="baseline"/>
      <w:cs w:val="0"/>
      <w:em w:val="none"/>
      <w:lang w:eastAsia="zh-CN"/>
    </w:rPr>
  </w:style>
  <w:style w:type="character" w:customStyle="1" w:styleId="20">
    <w:name w:val="Заголовок 2 Знак"/>
    <w:rsid w:val="00CF0AF8"/>
    <w:rPr>
      <w:rFonts w:ascii="Calibri Light" w:eastAsia="Times New Roman" w:hAnsi="Calibri Light" w:cs="Times New Roman"/>
      <w:b/>
      <w:bCs/>
      <w:i/>
      <w:iCs/>
      <w:w w:val="100"/>
      <w:position w:val="-1"/>
      <w:sz w:val="28"/>
      <w:szCs w:val="28"/>
      <w:effect w:val="none"/>
      <w:vertAlign w:val="baseline"/>
      <w:cs w:val="0"/>
      <w:em w:val="none"/>
      <w:lang w:eastAsia="en-US"/>
    </w:rPr>
  </w:style>
  <w:style w:type="paragraph" w:styleId="ad">
    <w:name w:val="Body Text Indent"/>
    <w:basedOn w:val="a"/>
    <w:qFormat/>
    <w:rsid w:val="00CF0AF8"/>
    <w:pPr>
      <w:spacing w:after="120"/>
      <w:ind w:left="283"/>
    </w:pPr>
  </w:style>
  <w:style w:type="character" w:customStyle="1" w:styleId="ae">
    <w:name w:val="Основной текст с отступом Знак"/>
    <w:rsid w:val="00CF0AF8"/>
    <w:rPr>
      <w:w w:val="100"/>
      <w:position w:val="-1"/>
      <w:sz w:val="22"/>
      <w:szCs w:val="22"/>
      <w:effect w:val="none"/>
      <w:vertAlign w:val="baseline"/>
      <w:cs w:val="0"/>
      <w:em w:val="none"/>
      <w:lang w:eastAsia="en-US"/>
    </w:rPr>
  </w:style>
  <w:style w:type="paragraph" w:customStyle="1" w:styleId="-">
    <w:name w:val="Контракт-пункт"/>
    <w:basedOn w:val="a"/>
    <w:rsid w:val="00CF0AF8"/>
    <w:pPr>
      <w:numPr>
        <w:ilvl w:val="1"/>
        <w:numId w:val="1"/>
      </w:numPr>
      <w:tabs>
        <w:tab w:val="num" w:pos="851"/>
      </w:tabs>
      <w:spacing w:after="0" w:line="240" w:lineRule="auto"/>
      <w:ind w:left="851" w:hanging="1"/>
      <w:jc w:val="both"/>
    </w:pPr>
    <w:rPr>
      <w:rFonts w:ascii="Times New Roman" w:eastAsia="Times New Roman" w:hAnsi="Times New Roman"/>
      <w:sz w:val="24"/>
      <w:szCs w:val="24"/>
      <w:lang w:eastAsia="ru-RU"/>
    </w:rPr>
  </w:style>
  <w:style w:type="paragraph" w:customStyle="1" w:styleId="-0">
    <w:name w:val="Контракт-подподпункт"/>
    <w:basedOn w:val="a"/>
    <w:rsid w:val="00CF0AF8"/>
    <w:pPr>
      <w:numPr>
        <w:ilvl w:val="2"/>
        <w:numId w:val="1"/>
      </w:numPr>
      <w:spacing w:after="0" w:line="240" w:lineRule="auto"/>
      <w:ind w:left="-1" w:hanging="1"/>
      <w:jc w:val="both"/>
    </w:pPr>
    <w:rPr>
      <w:rFonts w:ascii="Times New Roman" w:eastAsia="Times New Roman" w:hAnsi="Times New Roman"/>
      <w:sz w:val="24"/>
      <w:szCs w:val="24"/>
      <w:lang w:eastAsia="ru-RU"/>
    </w:rPr>
  </w:style>
  <w:style w:type="table" w:customStyle="1" w:styleId="21">
    <w:name w:val="Сетка таблицы2"/>
    <w:basedOn w:val="a1"/>
    <w:next w:val="a5"/>
    <w:rsid w:val="00CF0AF8"/>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rsid w:val="00CF0AF8"/>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qFormat/>
    <w:rsid w:val="00CF0AF8"/>
    <w:pPr>
      <w:spacing w:after="0" w:line="240" w:lineRule="auto"/>
    </w:pPr>
    <w:rPr>
      <w:sz w:val="20"/>
      <w:szCs w:val="20"/>
    </w:rPr>
  </w:style>
  <w:style w:type="character" w:customStyle="1" w:styleId="af0">
    <w:name w:val="Текст сноски Знак"/>
    <w:rsid w:val="00CF0AF8"/>
    <w:rPr>
      <w:w w:val="100"/>
      <w:position w:val="-1"/>
      <w:effect w:val="none"/>
      <w:vertAlign w:val="baseline"/>
      <w:cs w:val="0"/>
      <w:em w:val="none"/>
      <w:lang w:eastAsia="en-US"/>
    </w:rPr>
  </w:style>
  <w:style w:type="character" w:styleId="af1">
    <w:name w:val="footnote reference"/>
    <w:rsid w:val="00CF0AF8"/>
    <w:rPr>
      <w:w w:val="100"/>
      <w:position w:val="-1"/>
      <w:effect w:val="none"/>
      <w:vertAlign w:val="superscript"/>
      <w:cs w:val="0"/>
      <w:em w:val="none"/>
    </w:rPr>
  </w:style>
  <w:style w:type="table" w:customStyle="1" w:styleId="40">
    <w:name w:val="Сетка таблицы4"/>
    <w:basedOn w:val="a1"/>
    <w:next w:val="a5"/>
    <w:rsid w:val="00CF0AF8"/>
    <w:pPr>
      <w:suppressAutoHyphens/>
      <w:spacing w:line="1" w:lineRule="atLeast"/>
      <w:ind w:leftChars="-1" w:left="-1" w:hangingChars="1" w:hanging="1"/>
      <w:textDirection w:val="btLr"/>
      <w:textAlignment w:val="top"/>
      <w:outlineLvl w:val="0"/>
    </w:pPr>
    <w:rPr>
      <w:rFonts w:cs="Times New Roman"/>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5"/>
    <w:rsid w:val="00CF0AF8"/>
    <w:pPr>
      <w:suppressAutoHyphens/>
      <w:spacing w:line="1" w:lineRule="atLeast"/>
      <w:ind w:leftChars="-1" w:left="-1" w:hangingChars="1" w:hanging="1"/>
      <w:textDirection w:val="btLr"/>
      <w:textAlignment w:val="top"/>
      <w:outlineLvl w:val="0"/>
    </w:pPr>
    <w:rPr>
      <w:rFonts w:cs="Times New Roman"/>
      <w:position w:val="-1"/>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Subtitle"/>
    <w:basedOn w:val="a"/>
    <w:next w:val="a"/>
    <w:uiPriority w:val="11"/>
    <w:qFormat/>
    <w:rsid w:val="00CF0AF8"/>
    <w:pPr>
      <w:keepNext/>
      <w:keepLines/>
      <w:spacing w:before="360" w:after="80"/>
    </w:pPr>
    <w:rPr>
      <w:rFonts w:ascii="Georgia" w:eastAsia="Georgia" w:hAnsi="Georgia" w:cs="Georgia"/>
      <w:i/>
      <w:iCs/>
      <w:color w:val="666666"/>
      <w:sz w:val="48"/>
      <w:szCs w:val="48"/>
    </w:rPr>
  </w:style>
  <w:style w:type="table" w:customStyle="1" w:styleId="af3">
    <w:basedOn w:val="TableNormal"/>
    <w:rsid w:val="00CF0AF8"/>
    <w:tblPr>
      <w:tblStyleRowBandSize w:val="1"/>
      <w:tblStyleColBandSize w:val="1"/>
      <w:tblCellMar>
        <w:top w:w="0" w:type="dxa"/>
        <w:left w:w="108" w:type="dxa"/>
        <w:bottom w:w="0" w:type="dxa"/>
        <w:right w:w="108" w:type="dxa"/>
      </w:tblCellMar>
    </w:tblPr>
  </w:style>
  <w:style w:type="paragraph" w:styleId="af4">
    <w:name w:val="List Paragraph"/>
    <w:basedOn w:val="a"/>
    <w:uiPriority w:val="34"/>
    <w:qFormat/>
    <w:rsid w:val="00D97166"/>
    <w:pPr>
      <w:ind w:left="720"/>
      <w:contextualSpacing/>
    </w:pPr>
  </w:style>
  <w:style w:type="paragraph" w:styleId="af5">
    <w:name w:val="Normal (Web)"/>
    <w:basedOn w:val="a"/>
    <w:uiPriority w:val="99"/>
    <w:unhideWhenUsed/>
    <w:rsid w:val="00D97166"/>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YDYIcDSd8AaYUDIjDJCvXq7Ujw==">CgMxLjA4AHIhMVFST2pucmg3ZTQxRFZNOEpscmRDTXVOSTZBWjE1d3BT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5310</Words>
  <Characters>30270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airat28@mail.ru</dc:creator>
  <cp:lastModifiedBy>User</cp:lastModifiedBy>
  <cp:revision>12</cp:revision>
  <dcterms:created xsi:type="dcterms:W3CDTF">2026-08-18T04:36:00Z</dcterms:created>
  <dcterms:modified xsi:type="dcterms:W3CDTF">2026-08-26T11:55:00Z</dcterms:modified>
</cp:coreProperties>
</file>