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BBodyText111"/>
        <w:widowControl/>
        <w:jc w:val="end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keepNext w:val="true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Техническое задание </w:t>
      </w:r>
    </w:p>
    <w:p>
      <w:pPr>
        <w:pStyle w:val="Normal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на оказание услуг по эксплуатационно-техническому обслуживанию</w:t>
      </w:r>
    </w:p>
    <w:p>
      <w:pPr>
        <w:pStyle w:val="Normal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автоматизированной системы централизованного оповещения населения</w:t>
      </w:r>
    </w:p>
    <w:p>
      <w:pPr>
        <w:pStyle w:val="Normal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на территории городского округа город-герой Волгоград</w:t>
      </w:r>
    </w:p>
    <w:p>
      <w:pPr>
        <w:pStyle w:val="Normal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numPr>
          <w:ilvl w:val="0"/>
          <w:numId w:val="0"/>
        </w:numPr>
        <w:ind w:hanging="0" w:start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numPr>
          <w:ilvl w:val="6"/>
          <w:numId w:val="2"/>
        </w:numPr>
        <w:spacing w:before="0" w:after="0"/>
        <w:ind w:firstLine="386" w:start="0" w:end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сведения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1.1. Наименование услуг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Услуги по эксплуатационно-техническому обслуживанию муниципальной автоматизированной системы централизованного оповещения населения на территории городского округа город – герой Волгоград.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1.2. Сроки и место оказания услуг</w:t>
      </w:r>
    </w:p>
    <w:p>
      <w:pPr>
        <w:pStyle w:val="Normal"/>
        <w:widowControl/>
        <w:spacing w:before="0" w:after="0"/>
        <w:ind w:firstLine="386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оказания услуг: услуги оказываются с </w:t>
      </w:r>
      <w:r>
        <w:rPr>
          <w:rFonts w:ascii="Times New Roman" w:hAnsi="Times New Roman"/>
        </w:rPr>
        <w:t>даты заключения Договора</w:t>
      </w:r>
      <w:r>
        <w:rPr>
          <w:rFonts w:ascii="Times New Roman" w:hAnsi="Times New Roman"/>
        </w:rPr>
        <w:t xml:space="preserve"> по 31.12.2026 года.</w:t>
      </w:r>
    </w:p>
    <w:p>
      <w:pPr>
        <w:pStyle w:val="Normal"/>
        <w:widowControl/>
        <w:spacing w:before="0" w:after="0"/>
        <w:ind w:firstLine="386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оказания услуг: Российская Федерация, обл. Волгоградская, г.о. город-герой Волгоград, г. Волгоград, центральный сегмент МАСЦО и Комплексы оповещения. Адреса размещения Комплексов оповещения указаны в приложении №1</w:t>
      </w:r>
    </w:p>
    <w:p>
      <w:pPr>
        <w:pStyle w:val="Normal"/>
        <w:widowControl/>
        <w:spacing w:before="0" w:after="0"/>
        <w:ind w:firstLine="386" w:start="0" w:end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1.3. Термины, определения, сокращения, аббревиатуры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1.3.1. Перечень сокращений:</w:t>
      </w:r>
    </w:p>
    <w:tbl>
      <w:tblPr>
        <w:tblStyle w:val="Style_3"/>
        <w:tblW w:w="96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13"/>
        <w:gridCol w:w="6867"/>
      </w:tblGrid>
      <w:tr>
        <w:trPr>
          <w:tblHeader w:val="true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Аббревиатура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Определение</w:t>
            </w:r>
          </w:p>
        </w:tc>
      </w:tr>
      <w:tr>
        <w:trPr>
          <w:trHeight w:val="283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IP/MPLS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Internet Protocol/Multi-Protocol Label Switching – Интернет-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протокол/Многопротокольная коммутация на основе меток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АРМ (П-166 ИТК ОС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АРМ ОД)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Автоматизированное рабочее место оперативного дежурного, пункта управления МАСЦО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ЕДДС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Единая дежурная диспетчерская служба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ЗИП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Запасные части, инструменты и принадлежности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ИБ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exact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Информационная безопасность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ИБП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Источник бесперебойного питания АРМ ОД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КГО (П-166 ИТК ОС КГО)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 голосового оповещения населения</w:t>
            </w:r>
          </w:p>
        </w:tc>
      </w:tr>
      <w:tr>
        <w:trPr>
          <w:trHeight w:val="2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КСЭОН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Комплексная система экстренного оповещения населения городского округа город – герой Волгоград</w:t>
            </w:r>
          </w:p>
        </w:tc>
      </w:tr>
      <w:tr>
        <w:trPr>
          <w:trHeight w:val="644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МАСЦО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Муниципальная автоматизированная система централизованного оповещения населения </w:t>
            </w:r>
          </w:p>
        </w:tc>
      </w:tr>
      <w:tr>
        <w:trPr>
          <w:trHeight w:val="376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Муниципальное образование</w:t>
            </w:r>
          </w:p>
        </w:tc>
      </w:tr>
      <w:tr>
        <w:trPr>
          <w:trHeight w:val="644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ОСО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Оконечные средства оповещения - технические устройства, которые передают сигналы оповещения и экстренную информацию непосредственно населению (КГО, громкоговорители, УЭС,  электросирены)</w:t>
            </w:r>
          </w:p>
        </w:tc>
      </w:tr>
      <w:tr>
        <w:trPr>
          <w:trHeight w:val="305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Программное обеспечение</w:t>
            </w:r>
          </w:p>
        </w:tc>
      </w:tr>
      <w:tr>
        <w:trPr>
          <w:trHeight w:val="693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П-166 ИТК ОС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Информационно-телекоммуникационный комплекс оповещения                  и связи</w:t>
            </w:r>
          </w:p>
        </w:tc>
      </w:tr>
      <w:tr>
        <w:trPr>
          <w:trHeight w:val="283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РАСЦО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Региональная автоматизированная система централизованного оповещения населения Волгоградской области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РФ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Российская Федерация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СПО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Специальное программное обеспечение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ТО-1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Техническое обслуживание №1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ТО-2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Техническое обслуживание №2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ТСО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Технические средства оповещения, осуществляющие прием, обработку и (или) передачу сигналов оповещения и (или) экстренной информации (КГО, громкоговорители, УЭС, АРМ)</w:t>
            </w:r>
          </w:p>
        </w:tc>
      </w:tr>
      <w:tr>
        <w:trPr>
          <w:trHeight w:val="283" w:hRule="atLeast"/>
        </w:trPr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УЭС (П-166 ИТК ОС УЭС)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 технических средств электросиренного оповещения. Предназначен для обеспечения удаленного управления и контроля запуска электросирен различных типов.</w:t>
            </w:r>
          </w:p>
        </w:tc>
      </w:tr>
      <w:tr>
        <w:trPr/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ЭТО</w:t>
            </w:r>
          </w:p>
        </w:tc>
        <w:tc>
          <w:tcPr>
            <w:tcW w:w="68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Эксплуатационно-техническое обслуживание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spacing w:before="0" w:after="0"/>
        <w:ind w:firstLine="397" w:start="0" w:end="0"/>
        <w:contextualSpacing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numPr>
          <w:ilvl w:val="0"/>
          <w:numId w:val="0"/>
        </w:numPr>
        <w:spacing w:before="0" w:after="0"/>
        <w:ind w:firstLine="397" w:start="0" w:end="0"/>
        <w:contextualSpacing/>
        <w:jc w:val="both"/>
        <w:outlineLvl w:val="1"/>
        <w:rPr/>
      </w:pPr>
      <w:r>
        <w:rPr>
          <w:rFonts w:ascii="Times New Roman" w:hAnsi="Times New Roman"/>
        </w:rPr>
        <w:t>1.3.2. Термины и определения:</w:t>
      </w:r>
    </w:p>
    <w:tbl>
      <w:tblPr>
        <w:tblStyle w:val="Style_3"/>
        <w:tblW w:w="97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23"/>
        <w:gridCol w:w="6923"/>
      </w:tblGrid>
      <w:tr>
        <w:trPr>
          <w:tblHeader w:val="true"/>
          <w:trHeight w:val="437" w:hRule="atLeast"/>
        </w:trPr>
        <w:tc>
          <w:tcPr>
            <w:tcW w:w="28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Термин</w:t>
            </w:r>
          </w:p>
        </w:tc>
        <w:tc>
          <w:tcPr>
            <w:tcW w:w="69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Определение</w:t>
            </w:r>
          </w:p>
        </w:tc>
      </w:tr>
      <w:tr>
        <w:trPr>
          <w:trHeight w:val="540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Документация системы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Эксплуатационная документация, содержащая описание функционала системы и его назначения, способы применения функционала системы для реализации документооборота участников системы, а также, инструкции по установке и эксплуатации системы (в том числе системные требования, руководство администратора системы и руководство пользователя Системы)</w:t>
            </w:r>
          </w:p>
        </w:tc>
      </w:tr>
      <w:tr>
        <w:trPr>
          <w:trHeight w:val="540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Заявка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Заявка ответственного представителя заказчика или уполномоченного пользователя, зарегистрированное в автоматизированной системе управления обращениями с присвоением уникального идентификационного номера обращения, генерируемый автоматически системой управления обращениями при его регистрации по вопросу, связанному с работой в Системе</w:t>
            </w:r>
          </w:p>
        </w:tc>
      </w:tr>
      <w:tr>
        <w:trPr>
          <w:trHeight w:val="540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84" w:leader="none"/>
              </w:tabs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Инцидент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Проблема, приводящая к нарушению или прекращению штатного функционирования работы Системы, включая технические средства оповещения</w:t>
            </w:r>
          </w:p>
        </w:tc>
      </w:tr>
      <w:tr>
        <w:trPr>
          <w:trHeight w:val="540" w:hRule="atLeast"/>
        </w:trPr>
        <w:tc>
          <w:tcPr>
            <w:tcW w:w="2823" w:type="dxa"/>
            <w:tcBorders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 оповещения</w:t>
            </w:r>
          </w:p>
        </w:tc>
        <w:tc>
          <w:tcPr>
            <w:tcW w:w="6923" w:type="dxa"/>
            <w:tcBorders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Входящее в состав МАСЦО, размещенные на одном объекте оборудование и ПО, выполняющее функцию звукового оповещения населения. Комплексы оповещения построены на оборудовании П-166 ИТК ОС КГО</w:t>
            </w:r>
          </w:p>
        </w:tc>
      </w:tr>
      <w:tr>
        <w:trPr>
          <w:trHeight w:val="324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Обработка Заявок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 мероприятий, направленных на предоставление решения по Заявке</w:t>
            </w:r>
          </w:p>
        </w:tc>
      </w:tr>
      <w:tr>
        <w:trPr>
          <w:trHeight w:val="540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677" w:leader="none"/>
                <w:tab w:val="left" w:pos="9355" w:leader="none"/>
              </w:tabs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Сбой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Ненормальный режим работы Системы, который может вызвать снижение или потерю способности Системы выполнять требуемую функцию</w:t>
            </w:r>
          </w:p>
        </w:tc>
      </w:tr>
      <w:tr>
        <w:trPr>
          <w:trHeight w:val="634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Разработчик системы оповещения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Группа компаний ИНКОМ</w:t>
            </w:r>
          </w:p>
        </w:tc>
      </w:tr>
      <w:tr>
        <w:trPr>
          <w:trHeight w:val="634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Центральный сегмент МАСЦО</w:t>
            </w:r>
          </w:p>
        </w:tc>
        <w:tc>
          <w:tcPr>
            <w:tcW w:w="692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АРМ ОД с СПО, АРМ администратора ИБ, сервер с СПО, ИБП, расположенные по адресу: г. Волгоград, улица Канунникова, дом 16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1.4. Перечень документов, на основании которых осуществляется оказание услуг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оказании Услуг учитываются положения действующего законодательства Российской Федерации со всеми изменениями и дополнениями, в том числе следующих нормативных правовых актов: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Федеральный закон от 21.12.1994 № 68-ФЗ "О защите населения и территорий от чрезвычайных ситуаций природного и техногенного характера";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Федеральный закон от 12.02.1998 № 28-ФЗ "О гражданской обороне";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Постановление Правительства Российской Федерации от 30.12.2003 № 794 "О единой государственной системе предупреждения и ликвидации чрезвычайных ситуаций";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"Об утверждении Положения о системах оповещения населения";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Методические рекомендации по поддержанию в состоянии постоянной готовности к использованию систем оповещения населения, утвержденных протоколом заседания рабочей группы Правительственной комиссии  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№ 2;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Постановление Губернатора Волгоградской области от 11.10.2021 № 705 "О региональной автоматизированной системе централизованного оповещения населения Волгоградской области".</w:t>
      </w:r>
    </w:p>
    <w:p>
      <w:pPr>
        <w:pStyle w:val="Normal"/>
        <w:widowControl/>
        <w:ind w:firstLine="708" w:start="0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numPr>
          <w:ilvl w:val="6"/>
          <w:numId w:val="2"/>
        </w:numPr>
        <w:tabs>
          <w:tab w:val="clear" w:pos="708"/>
          <w:tab w:val="left" w:pos="993" w:leader="none"/>
        </w:tabs>
        <w:spacing w:before="0" w:after="0"/>
        <w:ind w:firstLine="386" w:start="0" w:end="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Сведения о МАСЦО и интеграции с РАСЦО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2.1. Общие сведения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МАСЦО состоит из Центрального сегмента МАСЦО, Комплексов оповещения, подсистемы передачи данных, подсистемы управления и звукового оповещения, подсистема оповещения должностных лиц на стационарные и мобильные телефоны, подсистема обеспечения информационной безопасности.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Адресный перечень Комплексов оповещения приведен в приложении №1. Центральный сегмент МАСЦО расположен по адресу г. Волгоград, улица Канунникова, дом 16. 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создана на базе информационно-телекоммуникационного комплекса оповещения и связи (П-166 ИТК ОС), реестровая запись в реестре Российского программного обеспечения «№4005 от 11.12.2017».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АРМ МАСЦО построен на персональной ЭВМ с установленными общесистемным и программным обеспечением П-166 ИТК ОС АРМ ОД и микрофоном. </w:t>
      </w:r>
    </w:p>
    <w:p>
      <w:pPr>
        <w:pStyle w:val="Normal"/>
        <w:widowControl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Серверная часть построена на сервере стоечного исполнения (19") с установленным СПО подсистемы оповещения должностных лиц на стационарные и мобильные телефоны.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Комплексы оповещения построены на оборудовании П-166 ИТК ОС КГО (далее – КГО).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МАСЦО аттестована по ИБ, класс защищенности К2. Информационный обмен осуществляется по защищенным каналам передачи данных с использованием средств криптографической защиты информации семейства ViPNet Coordinator HW.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интегрирована в РАСЦО Волгоградской области.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РАСЦО Волгоградской области функционирует на базе оборудования П-166 ИТК ОС. 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необходимости запуск МАСЦО осуществляется со следующих пунктов управления РАСЦО: 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1. АРМ ОД ОПУ дежурно-диспетчерской службы Волгоградской области, расположенное по адресу г. Волгоград, шоссе Авиаторов, дом 2;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2. АРМ ОД ЗПУ, расположенное в запасном пункте управления (адрес предоставляется по запросу).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ab/>
        <w:t>Пункт управления 3. АРМ ОД ОПУ ЕДДС (моноблок) расположенное по адресу, г. Волгоград, улица Канунникова, дом 16.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Действующие пункты управления РАСЦО Волгоградской области имеют сопряжение с телефонной сетью общего пользования через телекоммуникационную подсистему Системы-112 Волгоградской области.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Действующая РАСЦО построена с использованием средств защиты информации и соответствует требованиям, предъявляемым к государственным информационным системам класса защищенности К2 в соответствии с приказом ФСТЭК России от 11.02.2013 №17.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КСЭОН функционирует на базе оборудования построенного на базе оборудования КТСО П-166М АО «Калужский завод телеграфной аппаратуры». Пункт управления КСЭОН расположен по адресу, г. Волгоград, улица Канунникова, дом 16.</w:t>
      </w:r>
    </w:p>
    <w:p>
      <w:pPr>
        <w:pStyle w:val="Normal"/>
        <w:widowControl w:val="false"/>
        <w:ind w:firstLine="386" w:start="0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2.2. Адресные сведения МАСЦО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Адресный перечень ТСО приведен в Приложении №1.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2.3. Порядок функционирования МАСЦО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МАСЦО функционирует круглосуточно в режиме 24/7/365 (24 часа в сутки, 7 дней в неделю, круглый год) и находится в постоянной готовности к доведению сигналов оповещения и экстренной информации до населения, органов управления и сил ГО и РСЧС городского округа город-герой Волгоград.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</w:rPr>
        <w:t>2.4. Количество оборудования, подлежащее эксплуатационно-техническому обслуживанию (ТО-1, ТО-2) Исполнителем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оборудования приведено в Таблице № 1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Таблица № 1</w:t>
      </w:r>
    </w:p>
    <w:tbl>
      <w:tblPr>
        <w:tblStyle w:val="Style_3"/>
        <w:tblW w:w="93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3"/>
        <w:gridCol w:w="7238"/>
        <w:gridCol w:w="1494"/>
      </w:tblGrid>
      <w:tr>
        <w:trPr>
          <w:trHeight w:val="211" w:hRule="atLeast"/>
        </w:trPr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bookmarkStart w:id="0" w:name="_bookmark0"/>
            <w:bookmarkEnd w:id="0"/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72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14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Количество комплектов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2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КГО</w:t>
            </w:r>
          </w:p>
        </w:tc>
        <w:tc>
          <w:tcPr>
            <w:tcW w:w="14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114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2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Громкоговорители</w:t>
            </w:r>
          </w:p>
        </w:tc>
        <w:tc>
          <w:tcPr>
            <w:tcW w:w="14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684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2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АРМ ОД МАСЦО</w:t>
            </w:r>
          </w:p>
        </w:tc>
        <w:tc>
          <w:tcPr>
            <w:tcW w:w="14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2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723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АРМ ОД ОПУ ЕДДС (моноблок)</w:t>
            </w:r>
          </w:p>
        </w:tc>
        <w:tc>
          <w:tcPr>
            <w:tcW w:w="149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2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723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ИБП АРМ</w:t>
            </w:r>
          </w:p>
        </w:tc>
        <w:tc>
          <w:tcPr>
            <w:tcW w:w="149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72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Сервер (19") подсистемы оповещения должностных лиц на стационарные и мобильные телефоны</w:t>
            </w:r>
          </w:p>
        </w:tc>
        <w:tc>
          <w:tcPr>
            <w:tcW w:w="14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2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723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ИБП Сервера (19")</w:t>
            </w:r>
          </w:p>
        </w:tc>
        <w:tc>
          <w:tcPr>
            <w:tcW w:w="1494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</w:tbl>
    <w:p>
      <w:pPr>
        <w:pStyle w:val="Normal"/>
        <w:keepNext w:val="true"/>
        <w:keepLines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numPr>
          <w:ilvl w:val="6"/>
          <w:numId w:val="2"/>
        </w:numPr>
        <w:spacing w:before="0" w:after="0"/>
        <w:ind w:firstLine="386" w:start="0" w:end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Цели оказания услуг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/>
      </w:pPr>
      <w:r>
        <w:rPr>
          <w:rFonts w:ascii="Times New Roman" w:hAnsi="Times New Roman"/>
        </w:rPr>
        <w:t>Услуги предназначены для обеспечения возможности доведения сигналов оповещения и экстренной информации до населения, органов управления и сил ГО и РСЧС городского округа город-герой Волгоград в автоматизированном режиме функционирования, и поддержания МАСЦО в состоянии постоянной готовности.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4. Требования к оказанию услуг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4.1. Основные виды работ, выполняемые Исполнителем </w:t>
      </w:r>
    </w:p>
    <w:p>
      <w:pPr>
        <w:pStyle w:val="Normal"/>
        <w:widowControl/>
        <w:tabs>
          <w:tab w:val="clear" w:pos="708"/>
          <w:tab w:val="left" w:pos="1134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В рамках оказания услуги Исполнитель должен обеспечить выполнение следующих задач:</w:t>
      </w:r>
    </w:p>
    <w:p>
      <w:pPr>
        <w:pStyle w:val="Normal"/>
        <w:widowControl/>
        <w:tabs>
          <w:tab w:val="clear" w:pos="708"/>
          <w:tab w:val="left" w:pos="1134" w:leader="none"/>
        </w:tabs>
        <w:spacing w:lineRule="auto" w:line="240"/>
        <w:ind w:firstLine="850" w:start="0" w:end="0"/>
        <w:jc w:val="both"/>
        <w:rPr/>
      </w:pPr>
      <w:r>
        <w:rPr>
          <w:rFonts w:ascii="Times New Roman" w:hAnsi="Times New Roman"/>
        </w:rPr>
        <w:t>1. Осуществление эксплуатационно-технического обслуживания (ТО1, ТО2) ТСО.</w:t>
      </w:r>
    </w:p>
    <w:p>
      <w:pPr>
        <w:pStyle w:val="Normal"/>
        <w:widowControl/>
        <w:tabs>
          <w:tab w:val="clear" w:pos="708"/>
          <w:tab w:val="left" w:pos="1134" w:leader="none"/>
        </w:tabs>
        <w:spacing w:lineRule="auto" w:line="240"/>
        <w:ind w:firstLine="850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Проведение ремонтно-восстановительных работ МАСЦО.</w:t>
      </w:r>
    </w:p>
    <w:p>
      <w:pPr>
        <w:pStyle w:val="Normal"/>
        <w:widowControl/>
        <w:tabs>
          <w:tab w:val="clear" w:pos="708"/>
          <w:tab w:val="left" w:pos="1134" w:leader="none"/>
        </w:tabs>
        <w:spacing w:lineRule="auto" w:line="240"/>
        <w:ind w:firstLine="850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Обеспечение наличия ЗИП.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4.2. Требования к основным видам работ, выполняемых Исполнителем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4.2.1. Осуществление эксплуатационно-технического обслуживания (ТО1, ТО2) ТСО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/>
      </w:pPr>
      <w:r>
        <w:rPr>
          <w:rFonts w:ascii="Times New Roman" w:hAnsi="Times New Roman"/>
        </w:rPr>
        <w:t>Для оборудования МАСЦО должны осуществляться следующие виды эксплуатационно-технического обслуживания: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 xml:space="preserve"> • </w:t>
      </w:r>
      <w:r>
        <w:rPr>
          <w:rFonts w:ascii="Times New Roman" w:hAnsi="Times New Roman"/>
        </w:rPr>
        <w:t>техническое обслуживание № 1 (ТО-1). Ежемесячное техническое обслуживание;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 xml:space="preserve"> • </w:t>
      </w:r>
      <w:r>
        <w:rPr>
          <w:rFonts w:ascii="Times New Roman" w:hAnsi="Times New Roman"/>
        </w:rPr>
        <w:t>техническое обслуживание № 2 (ТО-2). Ежегодное техническое обслуживание.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/>
      </w:pPr>
      <w:r>
        <w:rPr>
          <w:rFonts w:ascii="Times New Roman" w:hAnsi="Times New Roman"/>
        </w:rPr>
        <w:t>Перечень операций технического обслуживания ТО-1, ТО-2 приведен в Приложении № 2.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В случае, если при выполнении ТО-1, ТО-2 требуется дополнительное оборудование и инструменты, то их наличие обеспечивается Исполнителем за свой счет. ТО-1, ТО-2 выполняется техническим персоналом Исполнителя согласно утвержденного плана-графика технического обслуживания.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Результаты ТО-1, ТО-2 записываются в книгу учета технического состояния ТСО, форма которой представлена в Приложении № 5. Доступ к электронной версии книги учета обеспечивается средствами Исполнителя или иным согласованным с Заказчиком способом.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Содержание работ по каждому виду технического обслуживания ТСО определяется технологической картой, составленными в соответствии с эксплуатационно-технической документацией завода-изготовителя для каждого типа ТСО, в которых приводятся перечни операций, последовательность и технология их выполнения, необходимые средства измерения, инструмент и расходные материалы.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В целях обеспечения непрерывности работы МАСЦО перед началом технического обслуживания производятся подготовка и проверка резервной аппаратуры и линий связи. При отсутствии возможности резервирования аппаратуры и линий связи на период технического обслуживания допускается одновременное выключение не более 10% направлений оповещения.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Разрешение на выключение действующих ТСО для проведения планового ТО-1 или ТО-2 дает Заказчик, в соответствии с Приложением № 4.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Результаты ТО-1, ТО-2 заносятся в формуляры.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 xml:space="preserve">Формуляры на ТСО передаются Исполнителю по акту приема-передачи и подлежат возврату Заказчику по истечению срока исполнения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 xml:space="preserve"> по акту приема-передачи.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Техническое обслуживание считается завершенным при выполнении следующих условий: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ab/>
        <w:t>• на ТСО выполнен перечень работ, предписанных технологической картой ТО-1, ТО-2;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ab/>
        <w:t>• внесены соответствующие записи в формуляры;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ab/>
        <w:t xml:space="preserve">• результаты проведения ТО-2 оформляются актом, рекомендованный образец которого приведен в Приложении № 7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>. Акт оформляется в двух экземплярах: экземпляр № 1 хранится в организации, осуществляющей ЭТО; экземпляр № 2 направляется Заказчику.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4.2.2. Проведение ремонтно-восстановительных работ МАСЦО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При отказе ТСО Исполнитель обязан обеспечить: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Выезд на место размещения неисправного ТСО;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первичной диагностики ТСО на месте его размещения, с целью подтверждения неисправности ТСО. Проведение восстановительных работ на месте размещения ТСО (если это возможно), исключение неработоспособности ТСО по причине отсутствия электропитания и связи, в том числе восстановление линий связи и электроснабжения, замена неисправных предохранителей, автоматических выключателей и т.д.;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Установка и настройка оборудования используемого в качестве ЗИП (усилитель КГО - 6 шт.),</w:t>
        <w:br/>
        <w:t>взамен неисправного оборудования.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Демонтаж и транспортировка неисправного ТСО до офиса представителя организации осуществляющей ремонт ТСО (Волгоградский филиал ПАО «Ростелеком», г. Волгоград, ул. Мира, д.16);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Транспортировка от офиса представителя организации осуществляющей ремонт ТСО отремонтированного (восстановленного) ТСО до места размещения ТСО;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Монтаж и ввод в эксплуатацию отремонтированного (восстановленного) ТСО.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выполненных ремонтах ТСО вносится Исполнителем в формуляры и в отчет о результатах оказания услуг по обеспечению работоспособности МАСЦО (Приложение № 8).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электропитания находится в зоне ответственности Заказчика. В случае плановых отключений Заказчик не менее чем за 3 рабочих дня до даты отключения уведомляет Исполнителя о сроках прекращения подачи электроэнергии. Исполнитель не несет ответственности за неисправности, возникшие </w:t>
      </w:r>
      <w:r>
        <w:rPr>
          <w:rFonts w:ascii="Times New Roman" w:hAnsi="Times New Roman"/>
          <w:color w:val="000000"/>
        </w:rPr>
        <w:t>по причинам, связанным с отключением электропитания.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Исполнитель освобождается от обязательств проведения первичной диагностики, проведение восстановительных работ на месте размещения ТСО, демонтажа, транспортировки, монтажа и ввод в эксплуатацию отремонтированного (восстановленного) ТСО за свой счет, в следующих случаях:</w:t>
      </w:r>
    </w:p>
    <w:p>
      <w:pPr>
        <w:pStyle w:val="ListParagraph11111"/>
        <w:widowControl/>
        <w:numPr>
          <w:ilvl w:val="0"/>
          <w:numId w:val="4"/>
        </w:numPr>
        <w:tabs>
          <w:tab w:val="clear" w:pos="708"/>
          <w:tab w:val="left" w:pos="1466" w:leader="none"/>
        </w:tabs>
        <w:ind w:hanging="360" w:start="72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оборудование имеет следы повредивших его механических воздействий, а также следы сторонних предметов или веществ, включая жидкость;</w:t>
      </w:r>
    </w:p>
    <w:p>
      <w:pPr>
        <w:pStyle w:val="ListParagraph11111"/>
        <w:widowControl/>
        <w:numPr>
          <w:ilvl w:val="0"/>
          <w:numId w:val="4"/>
        </w:numPr>
        <w:tabs>
          <w:tab w:val="clear" w:pos="708"/>
          <w:tab w:val="left" w:pos="1466" w:leader="none"/>
        </w:tabs>
        <w:ind w:hanging="360" w:start="72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хранение, эксплуатация и обслуживание оборудования не отвечают требованиям эксплуатационной документации;</w:t>
      </w:r>
    </w:p>
    <w:p>
      <w:pPr>
        <w:pStyle w:val="ListParagraph11111"/>
        <w:widowControl/>
        <w:numPr>
          <w:ilvl w:val="0"/>
          <w:numId w:val="4"/>
        </w:numPr>
        <w:tabs>
          <w:tab w:val="clear" w:pos="708"/>
          <w:tab w:val="left" w:pos="1466" w:leader="none"/>
        </w:tabs>
        <w:spacing w:before="0" w:after="0"/>
        <w:ind w:hanging="360" w:start="720" w:end="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неисправности, возникшие в результате наступления форс-мажорных обстоятельств (пожар, наводнение, землетрясение и других обстоятельств непреодолимой силы) или влияния случайных внешних факторов (броски напряжения в электрической сети выше пределов, установленных требованиями РЭ, и т.п.);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выхода из строя аккумуляторных батарей, ИБП, установочных конструкций громкоговорителей, а также узлов их крепления;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неисправности ТСО в следствии отсутствия/повреждения контура защитного заземления;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1713" w:leader="none"/>
        </w:tabs>
        <w:ind w:hanging="360" w:start="720" w:end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неисправностей, возникших до заключения </w:t>
      </w:r>
      <w:r>
        <w:rPr>
          <w:rFonts w:ascii="Times New Roman" w:hAnsi="Times New Roman"/>
          <w:color w:val="000000"/>
        </w:rPr>
        <w:t>Договор</w:t>
      </w:r>
      <w:r>
        <w:rPr>
          <w:rFonts w:ascii="Times New Roman" w:hAnsi="Times New Roman"/>
          <w:color w:val="000000"/>
        </w:rPr>
        <w:t>а.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Нормативное время восстановления работы ТСО зависит от степени приоритета неисправности и указано в Таблице № 2.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Описание приоритетов неисправности ТСО</w:t>
      </w:r>
    </w:p>
    <w:p>
      <w:pPr>
        <w:pStyle w:val="Normal"/>
        <w:keepLines/>
        <w:widowControl/>
        <w:spacing w:before="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i/>
        </w:rPr>
        <w:t>Таблица 2</w:t>
      </w:r>
    </w:p>
    <w:tbl>
      <w:tblPr>
        <w:tblStyle w:val="Style_3"/>
        <w:tblW w:w="93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54"/>
        <w:gridCol w:w="4764"/>
        <w:gridCol w:w="2437"/>
      </w:tblGrid>
      <w:tr>
        <w:trPr>
          <w:trHeight w:val="343" w:hRule="atLeast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Приоритет неисправности</w:t>
            </w:r>
          </w:p>
        </w:tc>
        <w:tc>
          <w:tcPr>
            <w:tcW w:w="4764" w:type="dxa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Описание инцидента</w:t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Нормативное время восстановления /</w:t>
            </w:r>
          </w:p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решения инцидентов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без учета времени ремонта ТСО и времени предоставления ЗИП Заказчиком</w:t>
            </w:r>
          </w:p>
        </w:tc>
      </w:tr>
      <w:tr>
        <w:trPr>
          <w:trHeight w:val="600" w:hRule="atLeast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«1» Первый</w:t>
            </w:r>
          </w:p>
        </w:tc>
        <w:tc>
          <w:tcPr>
            <w:tcW w:w="47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Нет связи с оборудованием АРМ/КГО;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Частичная (потеря &lt; 50%) потеря работоспособности составных элементов (КГО);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Отключение основного питания 220V/380V по причине неисправности ТСО.*</w:t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8 рабочих дней**</w:t>
            </w:r>
          </w:p>
        </w:tc>
      </w:tr>
      <w:tr>
        <w:trPr>
          <w:trHeight w:val="617" w:hRule="atLeast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Lines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«2» Второй</w:t>
            </w:r>
          </w:p>
        </w:tc>
        <w:tc>
          <w:tcPr>
            <w:tcW w:w="47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Частичная потеря (потеря &gt; 50%) работоспособности составных элементов (КГО);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Вскрытие установки;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Вскрытие дверцы блока;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Ошибка аккумуляторной батареи АРМ/КГО/УЭС.</w:t>
            </w:r>
          </w:p>
        </w:tc>
        <w:tc>
          <w:tcPr>
            <w:tcW w:w="24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15 рабочих дней**</w:t>
            </w:r>
          </w:p>
        </w:tc>
      </w:tr>
      <w:tr>
        <w:trPr>
          <w:trHeight w:val="398" w:hRule="atLeast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Изменение типа приоритета возможно только после согласования с Заказчиком и обязательного представления подтверждающих документов или обоснований.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*В случае отключения электропитания по причинам не связанным с работоспособностью ТСО, инцидент закрывается.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**Нормативное время восстановления/решения инцидентов не включает в себя время проведения ремонта ТСО, время предоставления ЗИП Заказчиком.</w:t>
            </w:r>
          </w:p>
        </w:tc>
      </w:tr>
    </w:tbl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нарушения, установленного Таблицей № 2 срока устранения выявленной неисправности МАСЦО более чем на 1 (один) рабочий день, Заказчиком в отношении Исполнителя применяется пункт ответственности Сторон </w:t>
      </w:r>
      <w:r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а по итогам приемки результатов оказания услуг каждого отчетного периода.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4.2.3. Обеспечение наличия ЗИП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за свой счет обеспечивает наличие достаточного количества ЗИП для обеспечения, требуемого настоящим техническим заданием уровня обслуживания и поддержания в постоянной готовности технических средств оповещения МАСЦО, но не более чем для шести усилителей КГО из адресного перечня Комплексов оповещения указанных в Приложении №1 настоящего технического задания.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своими силами обеспечивает установку и настройку оборудования используемого в качестве ЗИП (усилитель КГО - 6 шт.), взамен неисправного оборудования.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в течении 3 дней с момента подписания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 xml:space="preserve"> обязан подтвердить физическое наличие усилительного оборудования КГО из состава ЗИП в количестве 6 шт.</w:t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numPr>
          <w:ilvl w:val="0"/>
          <w:numId w:val="0"/>
        </w:numPr>
        <w:ind w:firstLine="386" w:start="0" w:end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5. Общие требования к работам</w:t>
      </w:r>
      <w:r>
        <w:rPr>
          <w:rFonts w:ascii="Times New Roman" w:hAnsi="Times New Roman"/>
        </w:rPr>
        <w:tab/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5.1 Требования к порядку выполнения работ, порядку оказания услуг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 началом работ, в случае необходимости, Исполнитель направляет информацию об ответственных лицах, осуществляющих проведение работ по эксплуатационно-техническому обслуживанию на местах размещения оборудования, согласно Приложению № 1.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течении 5-ти (пяти) рабочих дней с момента заключения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 xml:space="preserve"> Исполнитель обязан разработать, утвердить и направить на согласование Заказчику План-график технического обслуживания средств оповещения форма которого представлена в Приложении № 4, совместно с планом проведения технического обслуживания (ТО-1, ТО-2) технических средств оповещения, форма которого представлена в Приложении № 6.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 эксплуатационно-техническому обслуживанию организуются и выполняются специалистами Исполнителя в соответствии с законодательством Российской Федерации в области охраны труда.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Режим работы персонала устанавливается исходя из возможности оказания Услуг Исполнителем в соответствии с требованиями к качеству, режиму оказания Услуг, определенными настоящим техническим заданием, в соответствии с правилами внутреннего трудового распорядка Заказчика.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Критериями работоспособности МАСЦО являются: бесперебойное функционирование МАСЦО (всех ее конструктивных элементов) 24 часа в сутки, 7 дней в неделю, круглогодично, за исключением времени проведения ремонта и регламентированного технического обслуживания. При этом время проведения регламентированного технического обслуживания МАСЦО (ее конструктивных элементов) не превышает времени, установленного в Технической документации на Систему, а время восстановления функционирования составляющих компонентов Системы не превышает сроков, указанных в п.4.2.2.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Обращение Заказчика к Исполнителю осуществляется с помощью: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электронной почты по форме согласно Приложения № 3;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по телефону.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Обращение содержит следующие сведения: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наименование сегмента(-ов) МАСЦО;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адрес расположения объекта(-ов) автоматизации;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Ф.И.О., должность, контактные данные;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описание неисправности;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дата и время возникновения проблемы.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Исполнителем может быть запрошена дополнительная информация, необходимая для решения заявок (обращений).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Ответ на заявку (обращение) передается Заказчику в системе обработки обращений (при наличии у Исполнителя), по электронной почте.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обеспечивает Заказчику возможность подачи заявок в Автоматизированной системе управления обращениями. Доступ к порталу обеспечивается 24 часа в сутки 7 дней в неделю в период действия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>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невозможности решения заявок Заказчика в удаленном режиме Исполнитель обеспечивает очную поддержку на объекте автоматизации.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обработки заявок Исполнителем.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Исполнитель анализирует поступившие заявки на предмет полноты описания и соответствия текста заявки составу оказываемых услуг, классификацию и исполнение заявок;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Ход и результат обработки заявок своевременно фиксируется Исполнителем в Системе управления заявками;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Комментарии Исполнителя и Пользователя, добавляемые в заявках, должны быть полными, а действия по переводу заявок между статусами, обоснованными;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Исполнитель обязан соблюдать сроки обработки заявок. В случае невозможности соблюдения сроков Исполнитель добавляет соответствующий комментарий-обоснование к заявке.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  <w:b/>
        </w:rPr>
        <w:t>5.2. Требования к персоналу Исполнителя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/>
      </w:pPr>
      <w:r>
        <w:rPr>
          <w:rFonts w:ascii="Times New Roman" w:hAnsi="Times New Roman"/>
        </w:rPr>
        <w:t>Оказание услуг по техническому обслуживанию в объеме ТО-1 проводятся специалистами, допущенными к выполнению всех видов технического обслуживания и текущего ремонта ТСО.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Обслуживающий персонал при выполнении ЭТО МАСЦО должен иметь: 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• документы, подтверждающие прохождение обучения по эксплуатации оборудования и ПО П-166 ИТК ОС, выданные разработчиком системы оповещения (сертификат); 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образование в области профессиональной деятельности "Связь, информационные и коммуникационные технологии";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группы по электробезопасности не ниже 3 до 1000 Вт;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• допуск к работам на высоте вне помещений.</w:t>
      </w:r>
    </w:p>
    <w:p>
      <w:pPr>
        <w:pStyle w:val="Normal"/>
        <w:widowControl/>
        <w:tabs>
          <w:tab w:val="clear" w:pos="708"/>
          <w:tab w:val="left" w:pos="993" w:leader="none"/>
        </w:tabs>
        <w:ind w:firstLine="386" w:start="0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должен предоставить документы, подтверждающие указанные выше квалификации персонала, задействованного на производстве работ, не позднее, чем через 3 рабочих дня с даты заключения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</w:rPr>
        <w:t>.</w:t>
      </w:r>
    </w:p>
    <w:p>
      <w:pPr>
        <w:pStyle w:val="Normal"/>
        <w:widowControl/>
        <w:tabs>
          <w:tab w:val="clear" w:pos="708"/>
          <w:tab w:val="left" w:pos="993" w:leader="none"/>
        </w:tabs>
        <w:spacing w:before="0" w:after="0"/>
        <w:ind w:firstLine="386" w:start="0" w:end="0"/>
        <w:jc w:val="both"/>
        <w:rPr>
          <w:rFonts w:ascii="Times New Roman" w:hAnsi="Times New Roman"/>
        </w:rPr>
        <w:sectPr>
          <w:type w:val="nextPage"/>
          <w:pgSz w:w="11906" w:h="16838"/>
          <w:pgMar w:left="1134" w:right="720" w:gutter="0" w:header="0" w:top="720" w:footer="0" w:bottom="720"/>
          <w:pgNumType w:start="1"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</w:rPr>
        <w:t>Исполнитель, оказывающий услуги по ЭТО, самостоятельно обеспечивает наличие необходимых для проведения работ по техническому обслуживанию измерительных приборов и инструментов. Все применяемые в процессе оказания услуг материалы, инструменты и оборудование должны иметь необходимые сертификаты соответствия и свидетельства. Измерительные приборы, применяемые при выполнении работ с оборудованием, должны иметь сертификаты поверки.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№1 к Техническому заданию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jc w:val="center"/>
        <w:rPr/>
      </w:pPr>
      <w:r>
        <w:rPr>
          <w:rFonts w:ascii="Times New Roman" w:hAnsi="Times New Roman"/>
          <w:b/>
        </w:rPr>
        <w:t>Адресный перечень ТСО</w:t>
      </w:r>
    </w:p>
    <w:p>
      <w:pPr>
        <w:pStyle w:val="Normal"/>
        <w:widowControl w:val="fals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Style w:val="Style_3"/>
        <w:tblW w:w="9750" w:type="dxa"/>
        <w:jc w:val="start"/>
        <w:tblInd w:w="-9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1"/>
        <w:gridCol w:w="2821"/>
        <w:gridCol w:w="6308"/>
      </w:tblGrid>
      <w:tr>
        <w:trPr/>
        <w:tc>
          <w:tcPr>
            <w:tcW w:w="6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 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8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Адрес установки</w:t>
            </w:r>
          </w:p>
        </w:tc>
        <w:tc>
          <w:tcPr>
            <w:tcW w:w="63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Оборудование</w:t>
            </w:r>
          </w:p>
        </w:tc>
      </w:tr>
      <w:tr>
        <w:trPr/>
        <w:tc>
          <w:tcPr>
            <w:tcW w:w="975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keepLines/>
              <w:widowControl/>
              <w:numPr>
                <w:ilvl w:val="0"/>
                <w:numId w:val="0"/>
              </w:numPr>
              <w:spacing w:before="0" w:after="0"/>
              <w:ind w:firstLine="386" w:start="0" w:end="0"/>
              <w:jc w:val="center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Центральный сегмент МАСЦО</w:t>
            </w:r>
          </w:p>
        </w:tc>
      </w:tr>
      <w:tr>
        <w:trPr/>
        <w:tc>
          <w:tcPr>
            <w:tcW w:w="6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8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ЕДДС г. Волгограда, ул. Канунникова, 16</w:t>
            </w:r>
          </w:p>
        </w:tc>
        <w:tc>
          <w:tcPr>
            <w:tcW w:w="63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АРМ ОД МАСЦО - 1шт.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АРМ ОД ОПУ ЕДДС - 1шт.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ИБП АРМ - 1шт.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Сервер (19") подсистемы оповещения должностных лиц на стационарные и мобильные телефоны - 1шт.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ИБП Сервера (19") - 1шт.</w:t>
            </w:r>
          </w:p>
        </w:tc>
      </w:tr>
    </w:tbl>
    <w:p>
      <w:pPr>
        <w:pStyle w:val="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Адресный перечень Комплексов оповещения, установленных в 2023 году</w:t>
      </w:r>
    </w:p>
    <w:tbl>
      <w:tblPr>
        <w:tblStyle w:val="Style_3"/>
        <w:tblW w:w="975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9"/>
        <w:gridCol w:w="9201"/>
      </w:tblGrid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Адрес установки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лицей № 5 имени Ю.А. Гагарина, ул. Мира, 17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3, ул. Пушкина, 7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ГБПОУ Волгоградский строительный техникум, ул. Скосырева, 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87, ул. Колумба, 1 (пос. ГЭС)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3, пр-т Ленина, 197Б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имени 37-й Гвардейской стрелковой дивизии № 17, ул. Дзержинского, 40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МДОУ детский сад № 201, ул. Героев Шипки, 29А (пос. ГЭС)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54, ул. Казахская, 20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55 «Долина знаний», ул. Добрушина, 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с углубленным изучением отдельных предметов № 106, ул. Ухтомского, 10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МДОУ детский сад № 21, ул. Богданова, 3А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95, пр-т Ленина, 151А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14, пр-т Ленина, 121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с углубленным изучением отдельных предметов № 49, ул. Репина, 11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32, ул. Качалова, 58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16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065" w:leader="none"/>
              </w:tabs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с углубленным изучением отдельных предметов № 20, пр-т Ленина, 83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ГБУЗ Волгоградская областная детская клиническая больница, отделение медицинской реабилитации, ул. Асланова, 5А, (Комитет здравоохранения ВО)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18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75, ул. Пролетарская, 9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6, ул. Изобильная, 16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ГУЗ клиническая больница скорой медицинской помощи № 15, ул. Андижанская, 1А (Комитет здравоохранения ВО)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21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134 «Дарование», ул. Вучетича, 17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5, ул. Пугачевская, 8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23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4, ул. Иркутская, 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24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лицей № 11, ул. Елецкая, 9Б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105, ул. С. Филиппова, 1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26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102, б-р 30 лет Победы, 66А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27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ГКОУ Волгоградская школа-интернат № 2, ул. Хорошева, 18А (Комитет образования ВО)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лицей № 7, ул. 51 Гвардейской, 59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29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с углубленным изучением отдельных предметов № 33, пос. Аэропорт, 23А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30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77, ул. Маресьева, 4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31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9, ул. Писемского, 38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32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гимназия № 10, ул. 64 Армии, 63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33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24 имени Героя Советского Союза А.В. Федотова, ул. Кирова, 94Б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34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МОУ средняя школа № 56, ул. Губкина, 2</w:t>
            </w:r>
          </w:p>
        </w:tc>
      </w:tr>
      <w:tr>
        <w:trPr/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35</w:t>
            </w:r>
          </w:p>
        </w:tc>
        <w:tc>
          <w:tcPr>
            <w:tcW w:w="9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МДОУ детский сад № 29, ул. Писемского, 1А</w:t>
            </w:r>
          </w:p>
        </w:tc>
      </w:tr>
    </w:tbl>
    <w:p>
      <w:pPr>
        <w:pStyle w:val="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Адресный перечень Комплексов оповещения, установленных в 2024 году</w:t>
      </w:r>
    </w:p>
    <w:tbl>
      <w:tblPr>
        <w:tblStyle w:val="Style_3"/>
        <w:tblW w:w="9750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8"/>
        <w:gridCol w:w="9182"/>
      </w:tblGrid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hanging="0" w:start="0" w:end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Адрес установки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Центральный район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с углубленным изучением отдельных предметов № 44, ул. Рокоссовского, 40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12-ти этажный жилой дом, ТСЖ «Маяк», проспект Ленина, 56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Тракторозаводский район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61, ул. Грамши, 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88, ул. Богомольца, 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1, ул. Ополченская, 42А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гимназия № 13, ул. Быкова, 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3, ул. Тракторостроителей, 15 (Нижний Тракторный)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254, ул. Жолудева, 7 б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общеобразовательное учреждение средняя школа № 29, ул. Дегтярева, 10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27, ул. Мелиораторов, 9 (Водстрой)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профессиональное образовательное учреждение Волгоградский технический колледж, корпус 1, ул. Шурухина, 59 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Советский район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с углубленным изучением отдельных предметов № 106, ул. Тормосиновская, 23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Федеральное государственное бюджетное образовательное учреждение высшего образования «Волгоградский государственный аграрный университет», пр-т Университетский, 26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93, ул. Тулака, 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Федеральное государственное бюджетное образовательное учреждение высшего образования "Волгоградский государственный университет", пр-т Университетский, 100 </w:t>
            </w:r>
          </w:p>
        </w:tc>
      </w:tr>
      <w:tr>
        <w:trPr>
          <w:trHeight w:val="351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 детский сад № 246, ул. Даугавская, 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140, ул. Валентины Терешковой, 52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профессиональное образовательное учреждение "Волгоградский техникум водного транспорта имени адмирала флота Н.Д. Сергеева", ул. Красноволжская, 1 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15, пос. М. Горького,  ул. Волгоградская, 156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15, пос. М.Горького, ул. Волгоградская, 172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46, пос. Песчанка, ул. Ольховская, 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129, пос. Горный, ул. Семушкина, 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 гимназия № 15, ул. Академика Королева, 1 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33, ул. Я. Купалы, 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дошкольное образовательное учреждение детский сад № 287, пос. 8 кирпичного завода, 28 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учреждение здравоохранения клиническая больница скорой медицинской помощи № 7, ул. Казахская, 1 (детский корпус)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36, ул. Воронова, 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11, ул. Грибанова, 3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Краснооктябрьский район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гимназия № 12, ул. Прибалтийская, 1А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78, ул. Хользунова, 33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30, ул. Никопольская, 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Государственное автономное учреждение Волгоградской области «Центр спортивной подготовки «Олимп», поселок Металлургов, 120 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76, ул. Созидательская, 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34, ул. Ленина, 69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5-ти этажное здание, АО "Партнер-Сервис", проспект Ленина, 94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Красноармейский район 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Волгоградский филиал Аккредитованного образовательного частного учреждения высшего образования «Московский финансово-юридический университет МФЮА», ул. Бахтурова, 25Г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60, ул. Олимпийская, 33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профессиональное образовательное учреждение  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“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Волгоградский индустриальный техникум”, ул. Арсеньева, 8 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134/2 «Дарование», ул. Георгиевская, 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221, ул. Водников, 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АО «ЭлектроТранспорт плюс», Трамвайно-троллейбусное депо № 3, ул. 40 лет ВЛКСМ, 66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65, Бульвар Энгельса, 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общеобразовательное учреждение средняя школа № 75, ул. Арсеньева, 32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Волжский район гидросооружений и судоходства Федерального бюджетного учреждения «Администрация Волго-Донского бассейна внутренних водных путей» , Дом культуры, ул.Бутурлиновская, 24А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223, ул. Куликовская, 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117/2, 2-ая Штурманская, 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с углубленным изучением отдельных предметов № 38, пр-т Столетова, 50А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Ворошиловский район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лицей № 11, 2 корпус , ул. Елецкая, 20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учреждение Волгоградская областная ветеринарная  лаборатория, ул. Неждановой, 4 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104, ул. Елецкая, 142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Федеральное государственное бюджетное учреждение здравоохранения «Волгоградский медицинский клинический центр Федерального медико-биологического агентства» (ФГБУЗ ВМКЦ ФМБА России), ул. Ким, 24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14, ул. Ставропольская, 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11, ул. Комитетская, 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105, ул. Ельшанская, 130</w:t>
            </w:r>
          </w:p>
        </w:tc>
      </w:tr>
      <w:tr>
        <w:trPr>
          <w:trHeight w:val="325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90, ул. Циолковского, 19 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Частное учреждение здравоохранения «КБ «РЖД-Медицина» г. Волгоград», стационар, ул. Автотранспортная, 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казенное учреждение «Городской информационный центр», ул. Бобруйская, 7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Дзержинский район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дошкольное образовательное учреждение детский сад № 23, ул. Охотская, 19 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Государственное бюджетное образовательное учреждение школа-интернат «Созвездие», ул. Большая, 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лицей № 9, ул. 8-й Воздушной армии, 26 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67,ул. Ангарская, 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89, ул. Республиканская, 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50, пос. Гумрак, ул. Строителей, 4А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с углубленным изучением отдельных предметов № 97, ул. Пятиизбянская, 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учреждение здравоохранения клиническая больница скорой медицинской помощи № 25, ул. Землячки, 74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123, ул. Рыбалко, 6А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детский сад № 277, ул. Батумская, 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дошкольное образовательное учреждение «Центр развития ребенка – детский сад № 6», ул. 8-й воздушной армии, 23А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общеобразовательное учреждение средняя школа с углубленным изучением отдельных предметов № 96/2, пр-т Жукова, 13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70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учреждение «Служба спасения Волгограда», ул. Землячки, 12, корпус 22</w:t>
            </w:r>
          </w:p>
        </w:tc>
      </w:tr>
      <w:tr>
        <w:trPr>
          <w:trHeight w:val="300" w:hRule="atLeast"/>
        </w:trPr>
        <w:tc>
          <w:tcPr>
            <w:tcW w:w="97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Кировский район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71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учреждение здравоохранения Волгоградская областная клиническая больница № 1 (инфекционное отделение № 1), пер. Кленовый , 1Б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72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Муниципальное общеобразовательное учреждение средняя школа с углубленным изучением отдельных предметов № 57/2, ул. Саши Чекалина, 10 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73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56, ул. Кирова, 128Б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74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Почта России, отделение № 108, ул. Военный городок, 1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75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Государственное казенное общеобразовательное учреждение</w:t>
            </w:r>
          </w:p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"Волгоградская школа-интернат №4", ул. Лимоновая, 1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76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«Основная школа № 59 имени полного кавалера ордена Славы Н.П. Красюкова», Веселая Балка, 62А</w:t>
            </w:r>
          </w:p>
        </w:tc>
      </w:tr>
      <w:tr>
        <w:trPr>
          <w:trHeight w:val="335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77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Государственное бюджетное учреждение здравоохранения Волгоградский областной клинический хоспис,  ул. Санаторная, 30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78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Государственное бюджетное профессиональное образовательное учреждение «Волгоградский энергетический колледж», ул. Турбинная, 261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/>
              <w:spacing w:before="0" w:after="0"/>
              <w:ind w:hanging="0" w:start="-57" w:end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79</w:t>
            </w:r>
          </w:p>
        </w:tc>
        <w:tc>
          <w:tcPr>
            <w:tcW w:w="9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Муниципальное общеобразовательное учреждение средняя школа № 100, ул. Турбинная, 182</w:t>
            </w:r>
          </w:p>
        </w:tc>
      </w:tr>
    </w:tbl>
    <w:p>
      <w:pPr>
        <w:pStyle w:val="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br w:type="page"/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/>
      </w:pPr>
      <w:r>
        <w:rPr>
          <w:rFonts w:ascii="Times New Roman" w:hAnsi="Times New Roman"/>
          <w:b/>
        </w:rPr>
        <w:t>Приложение № 2 к Техническому заданию</w:t>
      </w:r>
    </w:p>
    <w:p>
      <w:pPr>
        <w:pStyle w:val="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jc w:val="center"/>
        <w:rPr/>
      </w:pPr>
      <w:r>
        <w:rPr>
          <w:rFonts w:ascii="Times New Roman" w:hAnsi="Times New Roman"/>
          <w:b/>
        </w:rPr>
        <w:t>ПЕРЕЧЕНЬ ОПЕРАЦИЙ ТЕХНИЧЕСКОГО ОБСЛУЖИВАНИЯ</w:t>
      </w:r>
    </w:p>
    <w:p>
      <w:pPr>
        <w:pStyle w:val="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jc w:val="center"/>
        <w:rPr/>
      </w:pPr>
      <w:r>
        <w:rPr>
          <w:rFonts w:ascii="Times New Roman" w:hAnsi="Times New Roman"/>
          <w:b/>
        </w:rPr>
        <w:t>Технологические карты ТО-1</w:t>
      </w:r>
    </w:p>
    <w:p>
      <w:pPr>
        <w:pStyle w:val="Normal"/>
        <w:widowControl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tbl>
      <w:tblPr>
        <w:tblStyle w:val="Style_3"/>
        <w:tblW w:w="96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87"/>
        <w:gridCol w:w="5273"/>
        <w:gridCol w:w="238"/>
        <w:gridCol w:w="240"/>
      </w:tblGrid>
      <w:tr>
        <w:trPr>
          <w:trHeight w:val="287" w:hRule="exact"/>
        </w:trPr>
        <w:tc>
          <w:tcPr>
            <w:tcW w:w="91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color w:val="000000"/>
                <w:spacing w:val="3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color w:val="000000"/>
                <w:spacing w:val="-3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color w:val="000000"/>
                <w:spacing w:val="3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КГО</w:t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70" w:hRule="exact"/>
        </w:trPr>
        <w:tc>
          <w:tcPr>
            <w:tcW w:w="38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1780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Объект ТО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Комплекс КГ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6" w:hRule="exact"/>
        </w:trPr>
        <w:tc>
          <w:tcPr>
            <w:tcW w:w="38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ло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 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6" w:hRule="exact"/>
        </w:trPr>
        <w:tc>
          <w:tcPr>
            <w:tcW w:w="38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341" w:hRule="exact"/>
        </w:trPr>
        <w:tc>
          <w:tcPr>
            <w:tcW w:w="91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1) 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 гр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firstLine="288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2)</w:t>
            </w:r>
            <w:r>
              <w:rPr>
                <w:rFonts w:ascii="Times New Roman" w:hAnsi="Times New Roman"/>
                <w:color w:val="000000"/>
                <w:spacing w:val="4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одящ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 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 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тоящ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 обо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ю.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отра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вных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3) Уб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в от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твии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 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и и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форм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ого от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 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4) При</w:t>
            </w:r>
            <w:r>
              <w:rPr>
                <w:rFonts w:ascii="Times New Roman" w:hAnsi="Times New Roman"/>
                <w:color w:val="000000"/>
                <w:spacing w:val="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ъе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ощи</w:t>
            </w:r>
            <w:r>
              <w:rPr>
                <w:rFonts w:ascii="Times New Roman" w:hAnsi="Times New Roman"/>
                <w:color w:val="000000"/>
                <w:spacing w:val="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5) 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обо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6) 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отр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spacing w:lineRule="auto" w:line="240" w:before="0" w:after="0"/>
              <w:ind w:firstLine="284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</w:r>
    </w:p>
    <w:p>
      <w:pPr>
        <w:pStyle w:val="Normal"/>
        <w:widowControl/>
        <w:spacing w:lineRule="auto" w:lin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br w:type="page"/>
      </w:r>
    </w:p>
    <w:p>
      <w:pPr>
        <w:pStyle w:val="Normal"/>
        <w:widowControl/>
        <w:spacing w:before="0" w:after="0"/>
        <w:jc w:val="center"/>
        <w:rPr>
          <w:rFonts w:ascii="Times New Roman" w:hAnsi="Times New Roman"/>
          <w:b/>
          <w:color w:val="333333"/>
          <w:sz w:val="20"/>
        </w:rPr>
      </w:pPr>
      <w:r>
        <w:rPr>
          <w:rFonts w:ascii="Times New Roman" w:hAnsi="Times New Roman"/>
          <w:b/>
        </w:rPr>
        <w:t>Технологические карты ТО-2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Style_3"/>
        <w:tblW w:w="9638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39"/>
        <w:gridCol w:w="53"/>
        <w:gridCol w:w="6546"/>
      </w:tblGrid>
      <w:tr>
        <w:trPr>
          <w:trHeight w:val="317" w:hRule="exact"/>
        </w:trPr>
        <w:tc>
          <w:tcPr>
            <w:tcW w:w="96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Обс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color w:val="000000"/>
                <w:spacing w:val="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color w:val="000000"/>
                <w:spacing w:val="-4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 xml:space="preserve"> комплекса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</w:t>
            </w:r>
          </w:p>
        </w:tc>
      </w:tr>
      <w:tr>
        <w:trPr>
          <w:trHeight w:val="64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бъ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ого об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 xml:space="preserve">Комплекс </w:t>
            </w: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</w:t>
            </w:r>
          </w:p>
        </w:tc>
      </w:tr>
      <w:tr>
        <w:trPr>
          <w:trHeight w:val="354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ло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 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орд 2 м.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4826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5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49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</w:t>
            </w:r>
            <w:r>
              <w:rPr>
                <w:rFonts w:ascii="Times New Roman" w:hAnsi="Times New Roman"/>
                <w:color w:val="000000"/>
                <w:spacing w:val="5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5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4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ход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4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5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49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 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  <w:tab/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тоящ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обо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  <w:tab/>
              <w:t>П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  <w:tab/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  <w:tab/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отра</w:t>
              <w:tab/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вных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элек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для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АКБ.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тво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ыклю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АКБ (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долж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быть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 50%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АКБ.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ыклю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рвное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тва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бл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58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ё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5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5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эле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тов</w:t>
            </w:r>
            <w:r>
              <w:rPr>
                <w:rFonts w:ascii="Times New Roman" w:hAnsi="Times New Roman"/>
                <w:color w:val="000000"/>
                <w:spacing w:val="5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(р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ъё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а</w:t>
            </w:r>
            <w:r>
              <w:rPr>
                <w:rFonts w:ascii="Times New Roman" w:hAnsi="Times New Roman"/>
                <w:color w:val="000000"/>
                <w:spacing w:val="5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же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 При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ени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из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ции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обрыва 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фек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При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5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ю,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хо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ъе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 п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ощи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8.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 xml:space="preserve">9.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отр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tabs>
                <w:tab w:val="clear" w:pos="708"/>
                <w:tab w:val="left" w:pos="940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pacing w:val="-16"/>
                <w:kern w:val="0"/>
                <w:sz w:val="20"/>
                <w:szCs w:val="20"/>
              </w:rPr>
              <w:t xml:space="preserve">0.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Собр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обр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pacing w:val="-13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3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pacing w:val="-16"/>
                <w:kern w:val="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ит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от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твии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элек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ац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Обслуживание громкоговорителя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Объект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Громкоговорит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ль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а.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530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 Прои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</w:t>
            </w:r>
            <w:r>
              <w:rPr>
                <w:rFonts w:ascii="Times New Roman" w:hAnsi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оговорит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ля,</w:t>
            </w:r>
            <w:r>
              <w:rPr>
                <w:rFonts w:ascii="Times New Roman" w:hAnsi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1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гря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2. 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кци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36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42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Проверка документации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Объект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 опов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317" w:hRule="exact"/>
        </w:trPr>
        <w:tc>
          <w:tcPr>
            <w:tcW w:w="309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65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518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1) 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ци</w:t>
            </w:r>
            <w:r>
              <w:rPr>
                <w:rFonts w:ascii="Times New Roman" w:hAnsi="Times New Roman"/>
                <w:color w:val="000000"/>
                <w:spacing w:val="9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оотв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</w:tc>
      </w:tr>
      <w:tr>
        <w:trPr>
          <w:trHeight w:val="320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Анализ актуальности версий программного обеспечения АРМ ОД</w:t>
            </w:r>
          </w:p>
        </w:tc>
      </w:tr>
      <w:tr>
        <w:trPr>
          <w:trHeight w:val="317" w:hRule="exact"/>
        </w:trPr>
        <w:tc>
          <w:tcPr>
            <w:tcW w:w="3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Объект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</w:p>
        </w:tc>
        <w:tc>
          <w:tcPr>
            <w:tcW w:w="65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166 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 ОС А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 ОД</w:t>
            </w:r>
          </w:p>
        </w:tc>
      </w:tr>
      <w:tr>
        <w:trPr>
          <w:trHeight w:val="319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317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538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Способы проведения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На месте установки/ Допускается выполнение с использованием средств удаленного доступа по IP-сетям</w:t>
            </w:r>
          </w:p>
        </w:tc>
      </w:tr>
      <w:tr>
        <w:trPr>
          <w:trHeight w:val="4028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 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рыть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 про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амм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ыя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2. 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(согласуется с разработчиком ПО)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вязи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кам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также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то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3. Для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ого файла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более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юю 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ю,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ап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 Upd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te, 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.ММ.ДД.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4. 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гр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5.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рыть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6. Со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рвные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ов,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оторым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Для этого в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rc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hive,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ф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.ММ.ДД, 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 тр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ющ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7. Из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Upd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 и 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вить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4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8.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tch.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e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9.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ый файл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рогр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color w:val="000000"/>
                <w:spacing w:val="-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домл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вой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тогр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ля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ач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 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»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11.</w:t>
            </w:r>
            <w:r>
              <w:rPr>
                <w:rFonts w:ascii="Times New Roman" w:hAnsi="Times New Roman"/>
                <w:color w:val="000000"/>
                <w:spacing w:val="-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ыбр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color w:val="000000"/>
                <w:spacing w:val="-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то, 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я, 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бо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 дожд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рш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13.</w:t>
            </w:r>
            <w:r>
              <w:rPr>
                <w:rFonts w:ascii="Times New Roman" w:hAnsi="Times New Roman"/>
                <w:color w:val="000000"/>
                <w:spacing w:val="-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огл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рте 2.1.</w:t>
            </w:r>
          </w:p>
        </w:tc>
      </w:tr>
      <w:tr>
        <w:trPr>
          <w:trHeight w:val="371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kern w:val="0"/>
                <w:sz w:val="20"/>
                <w:szCs w:val="20"/>
              </w:rPr>
              <w:t>Анализ актуальности версий программного обеспечения оконечного оборудования</w:t>
            </w:r>
          </w:p>
        </w:tc>
      </w:tr>
      <w:tr>
        <w:trPr>
          <w:trHeight w:val="277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Объект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Комплексы КГО</w:t>
            </w:r>
          </w:p>
        </w:tc>
      </w:tr>
      <w:tr>
        <w:trPr>
          <w:trHeight w:val="317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319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ма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лы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</w:p>
        </w:tc>
      </w:tr>
      <w:tr>
        <w:trPr>
          <w:trHeight w:val="645" w:hRule="exact"/>
        </w:trPr>
        <w:tc>
          <w:tcPr>
            <w:tcW w:w="303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Способ проведения</w:t>
            </w:r>
          </w:p>
        </w:tc>
        <w:tc>
          <w:tcPr>
            <w:tcW w:w="659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На месте установки/ Допускается выполнение с использованием средств удаленного доступа по IP-сетям</w:t>
            </w:r>
          </w:p>
        </w:tc>
      </w:tr>
      <w:tr>
        <w:trPr>
          <w:trHeight w:val="5164" w:hRule="exact"/>
        </w:trPr>
        <w:tc>
          <w:tcPr>
            <w:tcW w:w="963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 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рфейс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 ПО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2. 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(согласуется с разработчиком ПО)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вязи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ош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кам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, 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также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во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то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рфей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3. По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овой 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ТК 1.3. За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оян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об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ова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ен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мы.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4. Опов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 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у 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ых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ых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д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лом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5. 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рыть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опов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рос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обо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7. Уб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я,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то в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ты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 опов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6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8.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9.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ты,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форм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пол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ый от</w:t>
            </w:r>
            <w:r>
              <w:rPr>
                <w:rFonts w:ascii="Times New Roman" w:hAnsi="Times New Roman"/>
                <w:color w:val="000000"/>
                <w:spacing w:val="4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10. Со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pacing w:val="1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color w:val="000000"/>
                <w:spacing w:val="15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1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форм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</w:t>
            </w:r>
            <w:r>
              <w:rPr>
                <w:rFonts w:ascii="Times New Roman" w:hAnsi="Times New Roman"/>
                <w:color w:val="000000"/>
                <w:spacing w:val="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kern w:val="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чес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6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color w:val="000000"/>
                <w:spacing w:val="17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.ММ.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» в 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i/>
                <w:color w:val="000000"/>
                <w:spacing w:val="-1"/>
                <w:kern w:val="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0"/>
                <w:szCs w:val="20"/>
              </w:rPr>
              <w:t>\P166</w:t>
            </w:r>
            <w:r>
              <w:rPr>
                <w:rFonts w:ascii="Times New Roman" w:hAnsi="Times New Roman"/>
                <w:i/>
                <w:color w:val="000000"/>
                <w:spacing w:val="-1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i/>
                <w:color w:val="000000"/>
                <w:spacing w:val="1"/>
                <w:kern w:val="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0"/>
                <w:szCs w:val="20"/>
              </w:rPr>
              <w:t>\О</w:t>
            </w:r>
            <w:r>
              <w:rPr>
                <w:rFonts w:ascii="Times New Roman" w:hAnsi="Times New Roman"/>
                <w:i/>
                <w:color w:val="000000"/>
                <w:spacing w:val="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i/>
                <w:color w:val="000000"/>
                <w:spacing w:val="-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i/>
                <w:color w:val="000000"/>
                <w:spacing w:val="-3"/>
                <w:kern w:val="0"/>
                <w:sz w:val="20"/>
                <w:szCs w:val="20"/>
              </w:rPr>
              <w:t>ё</w:t>
            </w:r>
            <w:r>
              <w:rPr>
                <w:rFonts w:ascii="Times New Roman" w:hAnsi="Times New Roman"/>
                <w:i/>
                <w:color w:val="000000"/>
                <w:spacing w:val="3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11. Про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вес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ти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 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3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тоя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 обо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я и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вных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2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ты в</w:t>
            </w:r>
            <w:r>
              <w:rPr>
                <w:rFonts w:ascii="Times New Roman" w:hAnsi="Times New Roman"/>
                <w:color w:val="000000"/>
                <w:spacing w:val="2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Свод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ом</w:t>
            </w:r>
            <w:r>
              <w:rPr>
                <w:rFonts w:ascii="Times New Roman" w:hAnsi="Times New Roman"/>
                <w:color w:val="000000"/>
                <w:spacing w:val="2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ле</w:t>
            </w:r>
            <w:r>
              <w:rPr>
                <w:rFonts w:ascii="Times New Roman" w:hAnsi="Times New Roman"/>
                <w:color w:val="000000"/>
                <w:spacing w:val="2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робле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pacing w:val="24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Опр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ть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ов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ли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ых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12. В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 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ьн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йк</w:t>
            </w:r>
            <w:r>
              <w:rPr>
                <w:rFonts w:ascii="Times New Roman" w:hAnsi="Times New Roman"/>
                <w:color w:val="000000"/>
                <w:spacing w:val="7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13.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 в эле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 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 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ые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аме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тры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тро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овтор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ТК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14.</w:t>
            </w:r>
            <w:r>
              <w:rPr>
                <w:rFonts w:ascii="Times New Roman" w:hAnsi="Times New Roman"/>
                <w:color w:val="000000"/>
                <w:spacing w:val="-2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При 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пи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5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ол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бот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15. З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ик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ть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ме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2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овл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элек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нн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pacing w:val="8"/>
                <w:kern w:val="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/>
      </w:pPr>
      <w:r>
        <w:rPr>
          <w:rFonts w:ascii="Times New Roman" w:hAnsi="Times New Roman"/>
          <w:b/>
        </w:rPr>
        <w:t>Приложение № 3 к Техническому заданию</w:t>
      </w:r>
    </w:p>
    <w:p>
      <w:pPr>
        <w:pStyle w:val="Normal"/>
        <w:widowControl/>
        <w:spacing w:before="0" w:after="0"/>
        <w:ind w:firstLine="709" w:start="0" w:end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0"/>
        <w:contextualSpacing/>
        <w:jc w:val="center"/>
        <w:rPr/>
      </w:pPr>
      <w:r>
        <w:rPr>
          <w:rFonts w:ascii="Times New Roman" w:hAnsi="Times New Roman"/>
          <w:b/>
        </w:rPr>
        <w:t>Форма</w:t>
      </w:r>
    </w:p>
    <w:p>
      <w:pPr>
        <w:pStyle w:val="Normal"/>
        <w:widowControl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0"/>
        <w:contextualSpacing/>
        <w:jc w:val="center"/>
        <w:rPr/>
      </w:pPr>
      <w:r>
        <w:rPr>
          <w:rFonts w:ascii="Times New Roman" w:hAnsi="Times New Roman"/>
        </w:rPr>
        <w:t>ЗАЯВКА</w:t>
      </w:r>
    </w:p>
    <w:p>
      <w:pPr>
        <w:pStyle w:val="Normal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организацию ответственную за эксплуатационно-техническое обслуживание</w:t>
      </w:r>
    </w:p>
    <w:p>
      <w:pPr>
        <w:pStyle w:val="Normal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автоматизированной системы централизованного оповещения населения</w:t>
      </w:r>
    </w:p>
    <w:p>
      <w:pPr>
        <w:pStyle w:val="Normal"/>
        <w:widowControl/>
        <w:ind w:firstLine="709" w:start="0" w:end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3"/>
        <w:tblW w:w="9205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6"/>
        <w:gridCol w:w="4667"/>
        <w:gridCol w:w="3972"/>
      </w:tblGrid>
      <w:tr>
        <w:trPr>
          <w:trHeight w:val="690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6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Атрибут</w:t>
            </w:r>
          </w:p>
        </w:tc>
        <w:tc>
          <w:tcPr>
            <w:tcW w:w="397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Описание атрибута</w:t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Наименование сегмента(-ов) Системы (указывается ЕДДС муниципального образования)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Адрес расположения технических средств оповещения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Фамилия Имя Отчество и должность Заявителя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Контактные данные Заявителя (телефон, электронная почта)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Описание возникшей ситуации</w:t>
            </w:r>
          </w:p>
        </w:tc>
        <w:tc>
          <w:tcPr>
            <w:tcW w:w="3972" w:type="dxa"/>
            <w:tcBorders/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Дата и время возникновения проблемы</w:t>
            </w:r>
          </w:p>
        </w:tc>
        <w:tc>
          <w:tcPr>
            <w:tcW w:w="3972" w:type="dxa"/>
            <w:tcBorders/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8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Регистрационный номер заявки, Ф.И.О. и должность специалиста технической поддержки, принявшего заявку.</w:t>
            </w:r>
          </w:p>
        </w:tc>
        <w:tc>
          <w:tcPr>
            <w:tcW w:w="3972" w:type="dxa"/>
            <w:tcBorders/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51" w:hRule="atLeast"/>
        </w:trPr>
        <w:tc>
          <w:tcPr>
            <w:tcW w:w="9205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Заполняется специалистом технической поддержки</w:t>
            </w:r>
          </w:p>
        </w:tc>
      </w:tr>
      <w:tr>
        <w:trPr>
          <w:trHeight w:val="65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A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4667" w:type="dxa"/>
            <w:tcBorders/>
          </w:tcPr>
          <w:p>
            <w:pPr>
              <w:pStyle w:val="Normal"/>
              <w:widowControl/>
              <w:spacing w:lineRule="exact" w:line="240" w:before="0" w:after="0"/>
              <w:ind w:firstLine="18" w:start="0" w:end="0"/>
              <w:jc w:val="both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Ф.И.О. и должность специалиста службы технической поддержки, принявшего заявку</w:t>
            </w:r>
          </w:p>
        </w:tc>
        <w:tc>
          <w:tcPr>
            <w:tcW w:w="3972" w:type="dxa"/>
            <w:tcBorders/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firstLine="709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18" w:right="851" w:gutter="0" w:header="0" w:top="851" w:footer="708" w:bottom="85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/>
      </w:pPr>
      <w:r>
        <w:rPr>
          <w:rFonts w:ascii="Times New Roman" w:hAnsi="Times New Roman"/>
          <w:b/>
        </w:rPr>
        <w:t>Приложение № 4 к Техническому заданию</w:t>
      </w:r>
    </w:p>
    <w:p>
      <w:pPr>
        <w:pStyle w:val="111111"/>
        <w:rPr>
          <w:sz w:val="22"/>
        </w:rPr>
      </w:pPr>
      <w:r>
        <w:rPr>
          <w:sz w:val="22"/>
        </w:rPr>
      </w:r>
    </w:p>
    <w:p>
      <w:pPr>
        <w:pStyle w:val="Normal"/>
        <w:widowControl/>
        <w:jc w:val="center"/>
        <w:rPr/>
      </w:pPr>
      <w:r>
        <w:rPr>
          <w:rFonts w:ascii="Times New Roman" w:hAnsi="Times New Roman"/>
          <w:b/>
          <w:color w:val="333333"/>
        </w:rPr>
        <w:t>Форма</w:t>
      </w:r>
    </w:p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tbl>
      <w:tblPr>
        <w:tblStyle w:val="Style_3"/>
        <w:tblW w:w="1438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49"/>
        <w:gridCol w:w="2256"/>
        <w:gridCol w:w="5881"/>
      </w:tblGrid>
      <w:tr>
        <w:trPr>
          <w:trHeight w:val="1274" w:hRule="atLeast"/>
        </w:trPr>
        <w:tc>
          <w:tcPr>
            <w:tcW w:w="624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СОГЛАСОВАНО: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(наименование организации)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(подпись, фамилия и инициалы)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8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УТВЕРЖДАЮ: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(наименование организации)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(подпись, фамилия и инициалы)</w:t>
            </w:r>
          </w:p>
        </w:tc>
      </w:tr>
      <w:tr>
        <w:trPr>
          <w:trHeight w:val="306" w:hRule="atLeast"/>
        </w:trPr>
        <w:tc>
          <w:tcPr>
            <w:tcW w:w="6249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«_____»_______________ 20___ года</w:t>
            </w:r>
          </w:p>
        </w:tc>
        <w:tc>
          <w:tcPr>
            <w:tcW w:w="2256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881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«_____»_______________ 20___ года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b/>
        </w:rPr>
        <w:t>ПЛАН-ГРАФИК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технического обслуживания средств оповещения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_________________________________________________ на 20__ год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vertAlign w:val="superscript"/>
        </w:rPr>
        <w:t xml:space="preserve">  </w:t>
      </w:r>
      <w:r>
        <w:rPr>
          <w:rFonts w:ascii="Times New Roman" w:hAnsi="Times New Roman"/>
          <w:vertAlign w:val="superscript"/>
        </w:rPr>
        <w:t>(Наименование системы оповещения)</w:t>
      </w:r>
    </w:p>
    <w:p>
      <w:pPr>
        <w:pStyle w:val="Normal"/>
        <w:widowControl/>
        <w:spacing w:lineRule="atLeast" w:line="288"/>
        <w:jc w:val="both"/>
        <w:rPr/>
      </w:pPr>
      <w:r>
        <w:rPr>
          <w:rFonts w:ascii="Times New Roman" w:hAnsi="Times New Roman"/>
        </w:rPr>
        <w:t xml:space="preserve">  </w:t>
      </w:r>
    </w:p>
    <w:tbl>
      <w:tblPr>
        <w:tblStyle w:val="Style_3"/>
        <w:tblW w:w="14395" w:type="dxa"/>
        <w:jc w:val="start"/>
        <w:tblInd w:w="1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6"/>
        <w:gridCol w:w="1530"/>
        <w:gridCol w:w="1107"/>
        <w:gridCol w:w="3373"/>
        <w:gridCol w:w="920"/>
        <w:gridCol w:w="914"/>
        <w:gridCol w:w="855"/>
        <w:gridCol w:w="855"/>
        <w:gridCol w:w="2729"/>
        <w:gridCol w:w="1456"/>
      </w:tblGrid>
      <w:tr>
        <w:trPr>
          <w:trHeight w:val="439" w:hRule="atLeast"/>
        </w:trPr>
        <w:tc>
          <w:tcPr>
            <w:tcW w:w="656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N п/п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Организация</w:t>
            </w:r>
          </w:p>
        </w:tc>
        <w:tc>
          <w:tcPr>
            <w:tcW w:w="110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Вид ЭТО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544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Дата проведения ЭТО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(по месяцам)</w:t>
            </w:r>
          </w:p>
        </w:tc>
        <w:tc>
          <w:tcPr>
            <w:tcW w:w="2729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Отметка о выполнении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Примечание</w:t>
            </w:r>
          </w:p>
        </w:tc>
      </w:tr>
      <w:tr>
        <w:trPr>
          <w:trHeight w:val="242" w:hRule="atLeast"/>
        </w:trPr>
        <w:tc>
          <w:tcPr>
            <w:tcW w:w="656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30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07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373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91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2729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56" w:type="dxa"/>
            <w:vMerge w:val="continue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7" w:hRule="atLeast"/>
        </w:trPr>
        <w:tc>
          <w:tcPr>
            <w:tcW w:w="6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7" w:hRule="atLeast"/>
        </w:trPr>
        <w:tc>
          <w:tcPr>
            <w:tcW w:w="6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7" w:hRule="atLeast"/>
        </w:trPr>
        <w:tc>
          <w:tcPr>
            <w:tcW w:w="6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/>
              <w:spacing w:lineRule="atLeast" w:line="288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 xml:space="preserve">                                                 </w:t>
      </w:r>
      <w:r>
        <w:rPr>
          <w:rFonts w:ascii="Times New Roman" w:hAnsi="Times New Roman"/>
          <w:vertAlign w:val="superscript"/>
        </w:rPr>
        <w:tab/>
        <w:tab/>
        <w:t>(Должность)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ab/>
        <w:tab/>
        <w:tab/>
        <w:tab/>
        <w:t>(Подпись, фамилия и инициалы)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 xml:space="preserve">   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"__" __________ 20__ г.</w:t>
      </w:r>
    </w:p>
    <w:p>
      <w:pPr>
        <w:pStyle w:val="Normal"/>
        <w:widowControl/>
        <w:spacing w:lineRule="atLeast" w:line="28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spacing w:lineRule="atLeast" w:line="28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spacing w:lineRule="atLeast" w:line="28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spacing w:lineRule="atLeast" w:line="28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spacing w:lineRule="atLeast" w:line="288"/>
        <w:rPr/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Приложение № 5 к Техническому заданию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b/>
        </w:rPr>
        <w:t>Форма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КНИГА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b/>
        </w:rPr>
        <w:t>учета технического состояния ТСО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>(наименование системы оповещения)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8244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>Начата:   «____»_________________ 20___ года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8244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>Окончена: «____»_________________ 20___года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Содержание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3"/>
        <w:tblW w:w="1457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9"/>
        <w:gridCol w:w="12020"/>
        <w:gridCol w:w="1701"/>
      </w:tblGrid>
      <w:tr>
        <w:trPr>
          <w:trHeight w:val="397" w:hRule="atLeast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120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Тип технического средства оповещения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Стр.</w:t>
            </w:r>
          </w:p>
        </w:tc>
      </w:tr>
      <w:tr>
        <w:trPr>
          <w:trHeight w:val="397" w:hRule="atLeast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0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0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0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и.т.д.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1. 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>(наименование типа технического средства оповещения)</w:t>
      </w:r>
    </w:p>
    <w:tbl>
      <w:tblPr>
        <w:tblStyle w:val="Style_3"/>
        <w:tblW w:w="145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5"/>
        <w:gridCol w:w="2272"/>
        <w:gridCol w:w="1983"/>
        <w:gridCol w:w="2380"/>
        <w:gridCol w:w="1991"/>
        <w:gridCol w:w="1710"/>
        <w:gridCol w:w="1707"/>
        <w:gridCol w:w="1948"/>
      </w:tblGrid>
      <w:tr>
        <w:trPr>
          <w:trHeight w:val="397" w:hRule="atLeast"/>
        </w:trPr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22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технических средств связи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Заводской номер</w:t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Адрес и место размещения ТСО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Год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выпуска/дата ввода в эксплуатацию, (номер приказа) распоряжения о вводе в эксплуатацию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Дата и время временного выбытия (для проведения текущего ремонта)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Дата и время временного выбытия и включения в систему (после ремонта)</w:t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Отметка о списании, дата, номер приказа (распоряжения)</w:t>
            </w:r>
          </w:p>
        </w:tc>
      </w:tr>
      <w:tr>
        <w:trPr>
          <w:trHeight w:val="397" w:hRule="atLeast"/>
        </w:trPr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и т.д.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1134" w:right="709" w:gutter="0" w:header="0" w:top="567" w:footer="454" w:bottom="62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/>
      </w:pPr>
      <w:r>
        <w:rPr>
          <w:rFonts w:ascii="Times New Roman" w:hAnsi="Times New Roman"/>
          <w:b/>
        </w:rPr>
        <w:t>Приложение № 6 к Техническому заданию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spacing w:before="0" w:after="0"/>
        <w:contextualSpacing/>
        <w:jc w:val="center"/>
        <w:rPr/>
      </w:pPr>
      <w:r>
        <w:rPr>
          <w:rFonts w:ascii="Times New Roman" w:hAnsi="Times New Roman"/>
          <w:b/>
        </w:rPr>
        <w:t>Форма</w:t>
      </w:r>
    </w:p>
    <w:p>
      <w:pPr>
        <w:pStyle w:val="Normal"/>
        <w:widowControl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3"/>
        <w:tblW w:w="992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5"/>
        <w:gridCol w:w="601"/>
        <w:gridCol w:w="4535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СОГЛАСОВАНО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(наименование организации)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(подпись, фамилия и инициалы)</w:t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УТВЕРЖДАЮ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(наименование организации)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(подпись, фамилия и инициалы)</w:t>
            </w:r>
          </w:p>
        </w:tc>
      </w:tr>
      <w:tr>
        <w:trPr>
          <w:trHeight w:val="397" w:hRule="atLeast"/>
        </w:trPr>
        <w:tc>
          <w:tcPr>
            <w:tcW w:w="4785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«_____»_______________ 20___ года</w:t>
            </w:r>
          </w:p>
        </w:tc>
        <w:tc>
          <w:tcPr>
            <w:tcW w:w="601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535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«_____»_______________ 20___ года</w:t>
            </w:r>
          </w:p>
        </w:tc>
      </w:tr>
    </w:tbl>
    <w:p>
      <w:pPr>
        <w:pStyle w:val="Normal"/>
        <w:widowControl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0"/>
        <w:contextualSpacing/>
        <w:jc w:val="center"/>
        <w:rPr/>
      </w:pPr>
      <w:r>
        <w:rPr>
          <w:rFonts w:ascii="Times New Roman" w:hAnsi="Times New Roman"/>
          <w:b/>
        </w:rPr>
        <w:t>ПЛАН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проведения технического обслуживания (ТО-1, ТО-2)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технических средств оповещения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</w:rPr>
        <w:t>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>(наименование системы оповещения)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ascii="Times New Roman" w:hAnsi="Times New Roman"/>
        </w:rPr>
        <w:t>Начало: ________________ 20___ г.</w:t>
      </w:r>
    </w:p>
    <w:p>
      <w:pPr>
        <w:pStyle w:val="Normal"/>
        <w:widowControl/>
        <w:spacing w:before="0" w:after="0"/>
        <w:contextualSpacing/>
        <w:jc w:val="both"/>
        <w:rPr/>
      </w:pPr>
      <w:r>
        <w:rPr>
          <w:rFonts w:ascii="Times New Roman" w:hAnsi="Times New Roman"/>
        </w:rPr>
        <w:t>Окончание: _____________ 20___ г.</w:t>
      </w:r>
    </w:p>
    <w:p>
      <w:pPr>
        <w:pStyle w:val="Normal"/>
        <w:widowControl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3"/>
        <w:tblW w:w="96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88"/>
        <w:gridCol w:w="1741"/>
        <w:gridCol w:w="2274"/>
        <w:gridCol w:w="1809"/>
        <w:gridCol w:w="1641"/>
        <w:gridCol w:w="212"/>
        <w:gridCol w:w="1271"/>
      </w:tblGrid>
      <w:tr>
        <w:trPr>
          <w:trHeight w:val="1019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работ (мероприятий)</w:t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Срок выполнения</w:t>
            </w:r>
          </w:p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работ   (мероприятий)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Кто контролирует выполнение работ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Отметка о выполнении</w:t>
            </w:r>
          </w:p>
        </w:tc>
      </w:tr>
      <w:tr>
        <w:trPr>
          <w:trHeight w:val="452" w:hRule="atLeast"/>
        </w:trPr>
        <w:tc>
          <w:tcPr>
            <w:tcW w:w="963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I. Подготовительные мероприятия</w:t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52" w:hRule="atLeast"/>
        </w:trPr>
        <w:tc>
          <w:tcPr>
            <w:tcW w:w="963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II. Работы по проведению технического обслуживания</w:t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52" w:hRule="atLeast"/>
        </w:trPr>
        <w:tc>
          <w:tcPr>
            <w:tcW w:w="963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start="0" w:end="0"/>
              <w:contextualSpacing/>
              <w:jc w:val="center"/>
              <w:rPr>
                <w:rFonts w:ascii="Calibri" w:hAnsi="Calibri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III. Мероприятия по контролю качества выполнения технического обслуживания</w:t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52" w:hRule="atLeast"/>
        </w:trPr>
        <w:tc>
          <w:tcPr>
            <w:tcW w:w="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539" w:start="0" w:end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Times New Roman" w:hAnsi="Times New Roman"/>
        </w:rPr>
        <w:t>Ответственный исполнитель 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Times New Roman" w:hAnsi="Times New Roman"/>
          <w:vertAlign w:val="superscript"/>
        </w:rPr>
        <w:t xml:space="preserve">                                                         </w:t>
      </w:r>
      <w:r>
        <w:rPr>
          <w:rFonts w:ascii="Times New Roman" w:hAnsi="Times New Roman"/>
          <w:vertAlign w:val="superscript"/>
        </w:rPr>
        <w:t>(должность, подпись, фамилия и инициалы)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«_____» ___________20____ г.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start="0"/>
        <w:contextualSpacing/>
        <w:jc w:val="end"/>
        <w:outlineLvl w:val="0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sz w:val="24"/>
        </w:rPr>
        <w:t>Приложение № 7</w:t>
      </w:r>
    </w:p>
    <w:p>
      <w:pPr>
        <w:pStyle w:val="Normal"/>
        <w:widowControl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b/>
          <w:color w:val="333333"/>
          <w:sz w:val="24"/>
        </w:rPr>
        <w:t>Форма</w:t>
      </w:r>
    </w:p>
    <w:tbl>
      <w:tblPr>
        <w:tblStyle w:val="Style_3"/>
        <w:tblW w:w="989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12"/>
        <w:gridCol w:w="769"/>
        <w:gridCol w:w="5216"/>
      </w:tblGrid>
      <w:tr>
        <w:trPr>
          <w:trHeight w:val="761" w:hRule="atLeast"/>
        </w:trPr>
        <w:tc>
          <w:tcPr>
            <w:tcW w:w="39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21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УТВЕРЖДАЮ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Руководитель организации осуществляющей ЭТО 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(наименование организации)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(подпись, фамилия и инициалы)</w:t>
            </w:r>
          </w:p>
        </w:tc>
      </w:tr>
      <w:tr>
        <w:trPr>
          <w:trHeight w:val="283" w:hRule="atLeast"/>
        </w:trPr>
        <w:tc>
          <w:tcPr>
            <w:tcW w:w="39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21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«_____»_______________  20___ года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АКТ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проведения технического обслуживания (ТО–2) средств оповещения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start="0" w:end="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Комиссия в составе: председатель________________________________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2835" w:start="0" w:end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(должность, фамилия и инициалы)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start="0" w:end="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Члены комиссии:______________________________________________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(должность, фамилия и инициалы каждого)</w:t>
      </w:r>
    </w:p>
    <w:p>
      <w:pPr>
        <w:pStyle w:val="Normal"/>
        <w:widowControl/>
        <w:numPr>
          <w:ilvl w:val="0"/>
          <w:numId w:val="0"/>
        </w:numPr>
        <w:ind w:hanging="142" w:start="-142" w:end="0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на основании______________________________________________________ в период                                     с «___»__________20___ по «___»____________20___года провела проверку качества проведения ежемесячного (годового) технического обслуживания и технического состояния ТСО.</w:t>
      </w:r>
    </w:p>
    <w:p>
      <w:pPr>
        <w:pStyle w:val="Normal"/>
        <w:widowControl w:val="false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284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Результаты проведения технического обслуживания (ТО–2) средств оповещения.</w:t>
      </w:r>
    </w:p>
    <w:tbl>
      <w:tblPr>
        <w:tblStyle w:val="Style_3"/>
        <w:tblW w:w="1033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38"/>
        <w:gridCol w:w="2206"/>
        <w:gridCol w:w="1415"/>
        <w:gridCol w:w="1431"/>
        <w:gridCol w:w="1413"/>
        <w:gridCol w:w="1430"/>
        <w:gridCol w:w="1298"/>
      </w:tblGrid>
      <w:tr>
        <w:trPr>
          <w:trHeight w:val="915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Тип технических средств оповещения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Имеется в наличии</w:t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 обслужено</w:t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Исправно</w:t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Требует текущего ремонта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Примечание</w:t>
            </w:r>
          </w:p>
        </w:tc>
      </w:tr>
      <w:tr>
        <w:trPr>
          <w:trHeight w:val="6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Характерные неисправности средств оповещения, выявленные при эксплуатации и техническом обслуживании, и их причины; мероприятия, которые необходимо провести для их предотвращения: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По результатам проведения технического обслуживания состояние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142" w:start="-142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 оповещения оценивается: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284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Оценка состояния хранения, эксплуатации и ремонта средств оповещения, состояния метрологического обеспечения, запаса ЗИП и рекомендации по устранению выявленных недостатков: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start="0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Лучшими по содержанию средств оповещения являются:________________________________________________________________________________________________________________________________________________________________________________________________________________________________________________________________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start="0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Предложения по совершенствованию технического обслуживания: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Style_3"/>
        <w:tblW w:w="9462" w:type="dxa"/>
        <w:jc w:val="start"/>
        <w:tblInd w:w="21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148"/>
        <w:gridCol w:w="3201"/>
        <w:gridCol w:w="3113"/>
      </w:tblGrid>
      <w:tr>
        <w:trPr/>
        <w:tc>
          <w:tcPr>
            <w:tcW w:w="314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Председатель комиссии:</w:t>
            </w:r>
          </w:p>
        </w:tc>
        <w:tc>
          <w:tcPr>
            <w:tcW w:w="320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14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0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(фамилии, инициалы)</w:t>
            </w:r>
          </w:p>
        </w:tc>
      </w:tr>
      <w:tr>
        <w:trPr/>
        <w:tc>
          <w:tcPr>
            <w:tcW w:w="314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Члены комиссии:</w:t>
            </w:r>
          </w:p>
        </w:tc>
        <w:tc>
          <w:tcPr>
            <w:tcW w:w="320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14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0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start="0" w:end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vertAlign w:val="superscript"/>
              </w:rPr>
              <w:t>(фамилии, инициалы)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start="0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rFonts w:ascii="Times New Roman" w:hAnsi="Times New Roman"/>
          <w:sz w:val="24"/>
        </w:r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418" w:right="851" w:gutter="0" w:header="0" w:top="851" w:footer="708" w:bottom="851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  <w:sz w:val="24"/>
        </w:rPr>
        <w:t>«_____»________________ 20___ года</w:t>
      </w:r>
    </w:p>
    <w:p>
      <w:pPr>
        <w:pStyle w:val="Normal"/>
        <w:widowControl/>
        <w:spacing w:lineRule="auto" w:line="259" w:before="0" w:after="160"/>
        <w:rPr/>
      </w:pPr>
      <w:r>
        <w:rPr>
          <w:rFonts w:ascii="Times New Roman" w:hAnsi="Times New Roman"/>
          <w:b/>
        </w:rPr>
        <w:t xml:space="preserve">Приложение № </w:t>
      </w:r>
      <w:bookmarkStart w:id="1" w:name="_GoBack_Копия_1"/>
      <w:bookmarkEnd w:id="1"/>
      <w:r>
        <w:rPr>
          <w:rFonts w:ascii="Times New Roman" w:hAnsi="Times New Roman"/>
          <w:b/>
        </w:rPr>
        <w:t>8 к Техническому заданию</w:t>
      </w:r>
    </w:p>
    <w:p>
      <w:pPr>
        <w:pStyle w:val="Normal"/>
        <w:widowControl/>
        <w:jc w:val="center"/>
        <w:rPr/>
      </w:pPr>
      <w:r>
        <w:rPr>
          <w:rFonts w:ascii="Times New Roman" w:hAnsi="Times New Roman"/>
          <w:b/>
        </w:rPr>
        <w:t>Форма</w:t>
      </w:r>
    </w:p>
    <w:p>
      <w:pPr>
        <w:pStyle w:val="Normal"/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/>
        <w:jc w:val="center"/>
        <w:rPr/>
      </w:pPr>
      <w:r>
        <w:rPr>
          <w:rFonts w:ascii="Times New Roman" w:hAnsi="Times New Roman"/>
          <w:b/>
        </w:rPr>
        <w:t>Отчет о результатах оказания услуг по обеспечению работоспособности МАСЦО</w:t>
      </w:r>
    </w:p>
    <w:p>
      <w:pPr>
        <w:pStyle w:val="Normal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pacing w:lineRule="auto" w:line="259" w:before="0" w:after="160"/>
        <w:contextualSpacing/>
        <w:rPr/>
      </w:pPr>
      <w:r>
        <w:rPr>
          <w:rFonts w:ascii="Times New Roman" w:hAnsi="Times New Roman"/>
          <w:color w:val="00000A"/>
        </w:rPr>
        <w:t>Отчетный период: с «___» __________ 20__ г. по «___» __________ 20__ г.</w:t>
      </w:r>
    </w:p>
    <w:p>
      <w:pPr>
        <w:pStyle w:val="Normal"/>
        <w:widowControl/>
        <w:spacing w:lineRule="auto" w:line="259" w:before="0" w:after="160"/>
        <w:contextualSpacing/>
        <w:rPr/>
      </w:pPr>
      <w:r>
        <w:rPr>
          <w:rFonts w:ascii="Times New Roman" w:hAnsi="Times New Roman"/>
          <w:color w:val="00000A"/>
        </w:rPr>
        <w:t>Периодично</w:t>
      </w:r>
      <w:r>
        <w:rPr>
          <w:rFonts w:ascii="Times New Roman" w:hAnsi="Times New Roman"/>
          <w:color w:val="000000"/>
        </w:rPr>
        <w:t>сть предоставления: ежемесячно</w:t>
      </w:r>
    </w:p>
    <w:tbl>
      <w:tblPr>
        <w:tblStyle w:val="Style_3"/>
        <w:tblW w:w="1489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38"/>
        <w:gridCol w:w="1229"/>
        <w:gridCol w:w="3295"/>
        <w:gridCol w:w="1295"/>
        <w:gridCol w:w="889"/>
        <w:gridCol w:w="1263"/>
        <w:gridCol w:w="1505"/>
        <w:gridCol w:w="1597"/>
        <w:gridCol w:w="1598"/>
        <w:gridCol w:w="1188"/>
      </w:tblGrid>
      <w:tr>
        <w:trPr>
          <w:trHeight w:val="900" w:hRule="atLeast"/>
        </w:trPr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bookmarkStart w:id="2" w:name="RANGE!A2%2525252525252525252525252525252"/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Номер запроса</w:t>
            </w:r>
            <w:bookmarkEnd w:id="2"/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Приоритет запроса</w:t>
            </w:r>
          </w:p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(Приоритет 1/ Приоритет 2)</w:t>
            </w:r>
          </w:p>
        </w:tc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Описание неисправности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Объект Системы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Дата создания запроса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Дата устранения неисправности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Выполненные работы</w:t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Время ремонта ТСО / время предоставления ЗИП Заказчиком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Время устранения неисправности без учета времени ремонта ТСО и времени предоставления ЗИП Заказчиком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  <w:t>Превышение договорных сроков (да/нет)</w:t>
            </w:r>
          </w:p>
        </w:tc>
      </w:tr>
      <w:tr>
        <w:trPr>
          <w:trHeight w:val="510" w:hRule="atLeast"/>
        </w:trPr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star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100" w:after="100"/>
              <w:ind w:hanging="0" w:start="0" w:end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6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pStyle w:val="Heading2"/>
      <w:lvlText w:val="%1.%2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lowerLetter"/>
      <w:pStyle w:val="Heading3"/>
      <w:lvlText w:val="(%3)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lowerRoman"/>
      <w:pStyle w:val="Heading4"/>
      <w:lvlText w:val="(%4)"/>
      <w:lvlJc w:val="start"/>
      <w:pPr>
        <w:tabs>
          <w:tab w:val="num" w:pos="0"/>
        </w:tabs>
        <w:ind w:start="3981" w:hanging="720"/>
      </w:pPr>
      <w:rPr/>
    </w:lvl>
    <w:lvl w:ilvl="4">
      <w:start w:val="1"/>
      <w:numFmt w:val="upperLetter"/>
      <w:pStyle w:val="Heading5"/>
      <w:lvlText w:val="(%5)"/>
      <w:lvlJc w:val="start"/>
      <w:pPr>
        <w:tabs>
          <w:tab w:val="num" w:pos="0"/>
        </w:tabs>
        <w:ind w:start="2880" w:hanging="720"/>
      </w:pPr>
      <w:rPr/>
    </w:lvl>
    <w:lvl w:ilvl="5">
      <w:start w:val="1"/>
      <w:numFmt w:val="upperLetter"/>
      <w:pStyle w:val="Heading6"/>
      <w:lvlText w:val="(%6)"/>
      <w:lvlJc w:val="start"/>
      <w:pPr>
        <w:tabs>
          <w:tab w:val="num" w:pos="0"/>
        </w:tabs>
        <w:ind w:start="3600" w:hanging="720"/>
      </w:pPr>
      <w:rPr/>
    </w:lvl>
    <w:lvl w:ilvl="6">
      <w:start w:val="1"/>
      <w:numFmt w:val="upperRoman"/>
      <w:pStyle w:val="Heading7"/>
      <w:lvlText w:val="(%7)"/>
      <w:lvlJc w:val="start"/>
      <w:pPr>
        <w:tabs>
          <w:tab w:val="num" w:pos="0"/>
        </w:tabs>
        <w:ind w:start="4321" w:hanging="721"/>
      </w:pPr>
      <w:rPr/>
    </w:lvl>
    <w:lvl w:ilvl="7">
      <w:start w:val="1"/>
      <w:numFmt w:val="lowerLetter"/>
      <w:pStyle w:val="Heading8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decimal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269"/>
        </w:tabs>
        <w:ind w:start="0" w:hanging="0"/>
      </w:pPr>
      <w:rPr/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>
        <w:i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>
        <w:b w:val="false"/>
        <w:i w:val="false"/>
        <w:caps w:val="false"/>
        <w:smallCaps w:val="false"/>
        <w:strike w:val="false"/>
        <w:dstrike w:val="false"/>
        <w:emboss w:val="false"/>
        <w:imprint w:val="false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b w:val="false"/>
        <w:i w:val="false"/>
        <w:caps w:val="false"/>
        <w:smallCaps w:val="false"/>
        <w:strike w:val="false"/>
        <w:dstrike w:val="false"/>
        <w:emboss w:val="false"/>
        <w:imprint w:val="false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russianLower"/>
      <w:lvlText w:val="(%5)"/>
      <w:lvlJc w:val="start"/>
      <w:pPr>
        <w:tabs>
          <w:tab w:val="num" w:pos="0"/>
        </w:tabs>
        <w:ind w:start="1440" w:hanging="720"/>
      </w:pPr>
      <w:rPr>
        <w:b w:val="false"/>
        <w:i w:val="false"/>
        <w:caps w:val="false"/>
        <w:smallCaps w:val="false"/>
        <w:strike w:val="false"/>
        <w:dstrike w:val="false"/>
        <w:emboss w:val="false"/>
        <w:imprint w:val="false"/>
        <w:spacing w:val="0"/>
        <w:u w:val="none"/>
      </w:rPr>
    </w:lvl>
    <w:lvl w:ilvl="5">
      <w:start w:val="0"/>
      <w:numFmt w:val="bullet"/>
      <w:lvlText w:val=""/>
      <w:lvlJc w:val="start"/>
      <w:pPr>
        <w:tabs>
          <w:tab w:val="num" w:pos="0"/>
        </w:tabs>
        <w:ind w:star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1440" w:hanging="720"/>
      </w:pPr>
      <w:rPr>
        <w:rFonts w:ascii="Symbol" w:hAnsi="Symbol" w:cs="Symbol" w:hint="default"/>
        <w:color w:val="000000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" w:hanging="7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" w:hanging="720"/>
      </w:pPr>
      <w:rPr/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720" w:hanging="0"/>
      </w:pPr>
      <w:rPr/>
    </w:lvl>
    <w:lvl w:ilvl="1">
      <w:start w:val="1"/>
      <w:numFmt w:val="lowerLetter"/>
      <w:lvlText w:val="%1.%2)"/>
      <w:lvlJc w:val="start"/>
      <w:pPr>
        <w:tabs>
          <w:tab w:val="num" w:pos="0"/>
        </w:tabs>
        <w:ind w:start="720" w:hanging="0"/>
      </w:pPr>
      <w:rPr/>
    </w:lvl>
    <w:lvl w:ilvl="2">
      <w:start w:val="1"/>
      <w:numFmt w:val="lowerRoman"/>
      <w:lvlText w:val="%1.%2.%3)"/>
      <w:lvlJc w:val="start"/>
      <w:pPr>
        <w:tabs>
          <w:tab w:val="num" w:pos="0"/>
        </w:tabs>
        <w:ind w:start="720" w:hanging="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1080" w:hanging="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440" w:hanging="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1800" w:hanging="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160" w:hanging="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520" w:hanging="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2880" w:hanging="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7">
    <w:lvl w:ilvl="0">
      <w:start w:val="1"/>
      <w:numFmt w:val="upperLetter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(%2)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8">
    <w:lvl w:ilvl="0">
      <w:start w:val="1"/>
      <w:numFmt w:val="lowerLetter"/>
      <w:lvlText w:val="(%1)"/>
      <w:lvlJc w:val="start"/>
      <w:pPr>
        <w:tabs>
          <w:tab w:val="num" w:pos="0"/>
        </w:tabs>
        <w:ind w:start="3578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3434" w:hanging="576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3578" w:hanging="72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3722" w:hanging="864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3866" w:hanging="1008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4010" w:hanging="1152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4154" w:hanging="1296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4298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4442" w:hanging="1584"/>
      </w:pPr>
      <w:rPr/>
    </w:lvl>
  </w:abstractNum>
  <w:abstractNum w:abstractNumId="9">
    <w:lvl w:ilvl="0"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upperRoman"/>
      <w:lvlText w:val="ЧАСТЬ %1."/>
      <w:lvlJc w:val="start"/>
      <w:pPr>
        <w:tabs>
          <w:tab w:val="num" w:pos="0"/>
        </w:tabs>
        <w:ind w:start="720" w:hanging="720"/>
      </w:pPr>
      <w:rPr>
        <w:sz w:val="40"/>
      </w:rPr>
    </w:lvl>
    <w:lvl w:ilvl="1">
      <w:start w:val="1"/>
      <w:numFmt w:val="decimal"/>
      <w:lvlText w:val="РАЗДЕЛ %1.%2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abstractNum w:abstractNumId="11">
    <w:lvl w:ilvl="0">
      <w:start w:val="1"/>
      <w:numFmt w:val="decimal"/>
      <w:suff w:val="space"/>
      <w:lvlText w:val="Приложение %1."/>
      <w:lvlJc w:val="start"/>
      <w:pPr>
        <w:tabs>
          <w:tab w:val="num" w:pos="0"/>
        </w:tabs>
        <w:ind w:star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12">
    <w:lvl w:ilvl="0">
      <w:start w:val="1"/>
      <w:numFmt w:val="decimal"/>
      <w:lvlText w:val="%1"/>
      <w:lvlJc w:val="start"/>
      <w:pPr>
        <w:tabs>
          <w:tab w:val="num" w:pos="0"/>
        </w:tabs>
        <w:ind w:start="680" w:hanging="680"/>
      </w:pPr>
      <w:rPr>
        <w:b/>
        <w:i w:val="false"/>
        <w:sz w:val="22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680" w:hanging="680"/>
      </w:pPr>
      <w:rPr>
        <w:b/>
        <w:i w:val="false"/>
        <w:sz w:val="21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361" w:hanging="681"/>
      </w:pPr>
      <w:rPr>
        <w:b/>
        <w:i w:val="false"/>
        <w:sz w:val="17"/>
      </w:rPr>
    </w:lvl>
    <w:lvl w:ilvl="3">
      <w:start w:val="1"/>
      <w:numFmt w:val="lowerRoman"/>
      <w:lvlText w:val="(%4)"/>
      <w:lvlJc w:val="start"/>
      <w:pPr>
        <w:tabs>
          <w:tab w:val="num" w:pos="0"/>
        </w:tabs>
        <w:ind w:start="2041" w:hanging="68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608" w:hanging="567"/>
      </w:pPr>
      <w:rPr/>
    </w:lvl>
    <w:lvl w:ilvl="5">
      <w:start w:val="1"/>
      <w:numFmt w:val="upperRoman"/>
      <w:lvlText w:val="(%6)"/>
      <w:lvlJc w:val="start"/>
      <w:pPr>
        <w:tabs>
          <w:tab w:val="num" w:pos="0"/>
        </w:tabs>
        <w:ind w:start="3288" w:hanging="680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3969" w:hanging="680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3969" w:hanging="680"/>
      </w:pPr>
      <w:rPr/>
    </w:lvl>
    <w:lvl w:ilvl="8">
      <w:start w:val="1"/>
      <w:numFmt w:val="decimal"/>
      <w:lvlText w:val="%9"/>
      <w:lvlJc w:val="start"/>
      <w:pPr>
        <w:tabs>
          <w:tab w:val="num" w:pos="0"/>
        </w:tabs>
        <w:ind w:start="3969" w:hanging="680"/>
      </w:pPr>
      <w:rPr/>
    </w:lvl>
  </w:abstractNum>
  <w:abstractNum w:abstractNumId="13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(%2)"/>
      <w:lvlJc w:val="start"/>
      <w:pPr>
        <w:tabs>
          <w:tab w:val="num" w:pos="0"/>
        </w:tabs>
        <w:ind w:start="1440" w:hanging="72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2880" w:hanging="72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3600" w:hanging="72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14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>
        <w:b w:val="false"/>
        <w:i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>
        <w:b/>
        <w:i w:val="fals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1440" w:hanging="720"/>
      </w:pPr>
      <w:rPr/>
    </w:lvl>
    <w:lvl w:ilvl="4">
      <w:start w:val="1"/>
      <w:numFmt w:val="lowerRoman"/>
      <w:lvlText w:val="(%5)"/>
      <w:lvlJc w:val="start"/>
      <w:pPr>
        <w:tabs>
          <w:tab w:val="num" w:pos="0"/>
        </w:tabs>
        <w:ind w:start="2160" w:hanging="720"/>
      </w:pPr>
      <w:rPr/>
    </w:lvl>
    <w:lvl w:ilvl="5">
      <w:start w:val="1"/>
      <w:numFmt w:val="upperLetter"/>
      <w:lvlText w:val="(%6)"/>
      <w:lvlJc w:val="start"/>
      <w:pPr>
        <w:tabs>
          <w:tab w:val="num" w:pos="0"/>
        </w:tabs>
        <w:ind w:start="2880" w:hanging="72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16">
    <w:lvl w:ilvl="0">
      <w:start w:val="1"/>
      <w:numFmt w:val="upperLetter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7">
    <w:lvl w:ilvl="0">
      <w:start w:val="1"/>
      <w:numFmt w:val="decimal"/>
      <w:lvlText w:val="(%1)"/>
      <w:lvlJc w:val="start"/>
      <w:pPr>
        <w:tabs>
          <w:tab w:val="num" w:pos="0"/>
        </w:tabs>
        <w:ind w:start="2160" w:hanging="72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2232" w:hanging="432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2664" w:hanging="504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3168" w:hanging="648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3672" w:hanging="792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4176" w:hanging="936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468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18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5760" w:hanging="1440"/>
      </w:pPr>
      <w:rPr/>
    </w:lvl>
  </w:abstractNum>
  <w:abstractNum w:abstractNumId="18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67" w:hanging="567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2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>
        <w:rFonts w:ascii="Times New Roman" w:hAnsi="Times New Roman"/>
        <w:b/>
        <w:i w:val="false"/>
        <w:sz w:val="22"/>
        <w:u w:val="none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720" w:hanging="720"/>
      </w:pPr>
      <w:rPr>
        <w:b w:val="false"/>
        <w:i w:val="false"/>
        <w:u w:val="none"/>
      </w:rPr>
    </w:lvl>
    <w:lvl w:ilvl="2">
      <w:start w:val="1"/>
      <w:numFmt w:val="lowerLetter"/>
      <w:lvlText w:val="(%3)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lowerRoman"/>
      <w:lvlText w:val="(%4)"/>
      <w:lvlJc w:val="start"/>
      <w:pPr>
        <w:tabs>
          <w:tab w:val="num" w:pos="0"/>
        </w:tabs>
        <w:ind w:start="2160" w:hanging="720"/>
      </w:pPr>
      <w:rPr/>
    </w:lvl>
    <w:lvl w:ilvl="4">
      <w:start w:val="1"/>
      <w:numFmt w:val="upperLetter"/>
      <w:lvlText w:val="(%5)"/>
      <w:lvlJc w:val="start"/>
      <w:pPr>
        <w:tabs>
          <w:tab w:val="num" w:pos="0"/>
        </w:tabs>
        <w:ind w:star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4320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21">
    <w:lvl w:ilvl="0">
      <w:start w:val="1"/>
      <w:numFmt w:val="decimal"/>
      <w:suff w:val="space"/>
      <w:lvlText w:val="CHAPTER 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720" w:hanging="0"/>
      </w:pPr>
      <w:rPr/>
    </w:lvl>
    <w:lvl w:ilvl="4">
      <w:start w:val="1"/>
      <w:numFmt w:val="lowerRoman"/>
      <w:lvlText w:val="(%5)"/>
      <w:lvlJc w:val="start"/>
      <w:pPr>
        <w:tabs>
          <w:tab w:val="num" w:pos="0"/>
        </w:tabs>
        <w:ind w:start="2160" w:hanging="720"/>
      </w:pPr>
      <w:rPr/>
    </w:lvl>
    <w:lvl w:ilvl="5">
      <w:start w:val="1"/>
      <w:numFmt w:val="upperLetter"/>
      <w:lvlText w:val="(%6)"/>
      <w:lvlJc w:val="start"/>
      <w:pPr>
        <w:tabs>
          <w:tab w:val="num" w:pos="0"/>
        </w:tabs>
        <w:ind w:start="2880" w:hanging="72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20" w:hanging="72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20" w:hanging="72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20" w:hanging="720"/>
      </w:pPr>
      <w:rPr/>
    </w:lvl>
  </w:abstractNum>
  <w:abstractNum w:abstractNumId="23">
    <w:lvl w:ilvl="0">
      <w:start w:val="1"/>
      <w:numFmt w:val="decimal"/>
      <w:lvlText w:val="(%1)"/>
      <w:lvlJc w:val="start"/>
      <w:pPr>
        <w:tabs>
          <w:tab w:val="num" w:pos="0"/>
        </w:tabs>
        <w:ind w:start="4241" w:hanging="72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4313" w:hanging="432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4745" w:hanging="504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5249" w:hanging="648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5753" w:hanging="792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6257" w:hanging="936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6761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265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1" w:hanging="1440"/>
      </w:pPr>
      <w:rPr/>
    </w:lvl>
  </w:abstractNum>
  <w:abstractNum w:abstractNumId="2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1440" w:hanging="720"/>
      </w:pPr>
      <w:rPr/>
    </w:lvl>
    <w:lvl w:ilvl="4">
      <w:start w:val="1"/>
      <w:numFmt w:val="lowerRoman"/>
      <w:lvlText w:val="(%5)"/>
      <w:lvlJc w:val="start"/>
      <w:pPr>
        <w:tabs>
          <w:tab w:val="num" w:pos="0"/>
        </w:tabs>
        <w:ind w:start="2160" w:hanging="720"/>
      </w:pPr>
      <w:rPr/>
    </w:lvl>
    <w:lvl w:ilvl="5">
      <w:start w:val="1"/>
      <w:numFmt w:val="upperLetter"/>
      <w:lvlText w:val="(%6)"/>
      <w:lvlJc w:val="start"/>
      <w:pPr>
        <w:tabs>
          <w:tab w:val="num" w:pos="0"/>
        </w:tabs>
        <w:ind w:start="2880" w:hanging="7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720" w:hanging="72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" w:hanging="72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720" w:hanging="720"/>
      </w:pPr>
      <w:rPr/>
    </w:lvl>
  </w:abstractNum>
  <w:abstractNum w:abstractNumId="25">
    <w:lvl w:ilvl="0">
      <w:start w:val="1"/>
      <w:numFmt w:val="decimal"/>
      <w:lvlText w:val="(%1)"/>
      <w:lvlJc w:val="start"/>
      <w:pPr>
        <w:tabs>
          <w:tab w:val="num" w:pos="0"/>
        </w:tabs>
        <w:ind w:start="3578" w:hanging="72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3650" w:hanging="432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4082" w:hanging="504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4586" w:hanging="648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5090" w:hanging="792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5594" w:hanging="936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6098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602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178" w:hanging="1440"/>
      </w:pPr>
      <w:rPr/>
    </w:lvl>
  </w:abstractNum>
  <w:abstractNum w:abstractNumId="26">
    <w:lvl w:ilvl="0">
      <w:start w:val="1"/>
      <w:numFmt w:val="lowerLetter"/>
      <w:lvlText w:val="(%1)"/>
      <w:lvlJc w:val="start"/>
      <w:pPr>
        <w:tabs>
          <w:tab w:val="num" w:pos="0"/>
        </w:tabs>
        <w:ind w:start="2880" w:hanging="720"/>
      </w:pPr>
      <w:rPr>
        <w:rFonts w:ascii="Times New Roman" w:hAnsi="Times New Roman"/>
        <w:sz w:val="22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2736" w:hanging="576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2880" w:hanging="72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3024" w:hanging="864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3168" w:hanging="1008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3312" w:hanging="1152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3456" w:hanging="1296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360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3744" w:hanging="1584"/>
      </w:pPr>
      <w:rPr/>
    </w:lvl>
  </w:abstractNum>
  <w:abstractNum w:abstractNumId="27">
    <w:lvl w:ilvl="0">
      <w:start w:val="1"/>
      <w:numFmt w:val="decimal"/>
      <w:lvlText w:val="(%1)"/>
      <w:lvlJc w:val="start"/>
      <w:pPr>
        <w:tabs>
          <w:tab w:val="num" w:pos="0"/>
        </w:tabs>
        <w:ind w:start="2880" w:hanging="72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2952" w:hanging="432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3384" w:hanging="504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3888" w:hanging="648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4392" w:hanging="792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4896" w:hanging="936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540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90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480" w:hanging="1440"/>
      </w:pPr>
      <w:rPr/>
    </w:lvl>
  </w:abstractNum>
  <w:abstractNum w:abstractNumId="28">
    <w:lvl w:ilvl="0">
      <w:start w:val="1"/>
      <w:numFmt w:val="decimal"/>
      <w:suff w:val="space"/>
      <w:lvlText w:val="ГЛАВА 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9">
    <w:lvl w:ilvl="0">
      <w:start w:val="1"/>
      <w:numFmt w:val="lowerLetter"/>
      <w:lvlText w:val="(%1)"/>
      <w:lvlJc w:val="start"/>
      <w:pPr>
        <w:tabs>
          <w:tab w:val="num" w:pos="0"/>
        </w:tabs>
        <w:ind w:start="1440" w:hanging="720"/>
      </w:pPr>
      <w:rPr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1296" w:hanging="576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1584" w:hanging="864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1728" w:hanging="1008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1872" w:hanging="1152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2016" w:hanging="1296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216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2304" w:hanging="1584"/>
      </w:pPr>
      <w:rPr/>
    </w:lvl>
  </w:abstractNum>
  <w:abstractNum w:abstractNumId="30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1">
    <w:lvl w:ilvl="0">
      <w:start w:val="1"/>
      <w:numFmt w:val="lowerLetter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(%2)"/>
      <w:lvlJc w:val="start"/>
      <w:pPr>
        <w:tabs>
          <w:tab w:val="num" w:pos="0"/>
        </w:tabs>
        <w:ind w:start="1440" w:hanging="720"/>
      </w:pPr>
      <w:rPr/>
    </w:lvl>
    <w:lvl w:ilvl="2">
      <w:start w:val="1"/>
      <w:numFmt w:val="lowerLetter"/>
      <w:lvlText w:val="(%3)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2880" w:hanging="72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3600" w:hanging="72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2">
    <w:lvl w:ilvl="0">
      <w:start w:val="1"/>
      <w:numFmt w:val="decimal"/>
      <w:lvlText w:val="%1"/>
      <w:lvlJc w:val="start"/>
      <w:pPr>
        <w:tabs>
          <w:tab w:val="num" w:pos="0"/>
        </w:tabs>
        <w:ind w:start="680" w:hanging="680"/>
      </w:pPr>
      <w:rPr>
        <w:rFonts w:ascii="Arial" w:hAnsi="Arial"/>
        <w:b/>
        <w:i w:val="false"/>
        <w:sz w:val="22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680" w:hanging="680"/>
      </w:pPr>
      <w:rPr>
        <w:rFonts w:ascii="Arial" w:hAnsi="Arial"/>
        <w:b/>
        <w:i w:val="false"/>
        <w:sz w:val="20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361" w:hanging="681"/>
      </w:pPr>
      <w:rPr>
        <w:rFonts w:ascii="Arial" w:hAnsi="Arial"/>
        <w:b/>
        <w:i w:val="false"/>
        <w:sz w:val="17"/>
      </w:rPr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2041" w:hanging="680"/>
      </w:pPr>
      <w:rPr>
        <w:rFonts w:ascii="Arial" w:hAnsi="Arial"/>
        <w:b w:val="false"/>
        <w:i w:val="false"/>
        <w:sz w:val="20"/>
      </w:rPr>
    </w:lvl>
    <w:lvl w:ilvl="4">
      <w:start w:val="1"/>
      <w:numFmt w:val="lowerRoman"/>
      <w:lvlText w:val="(%5)"/>
      <w:lvlJc w:val="start"/>
      <w:pPr>
        <w:tabs>
          <w:tab w:val="num" w:pos="0"/>
        </w:tabs>
        <w:ind w:start="2608" w:hanging="567"/>
      </w:pPr>
      <w:rPr>
        <w:rFonts w:ascii="Arial" w:hAnsi="Arial"/>
        <w:b w:val="false"/>
        <w:i w:val="false"/>
        <w:sz w:val="20"/>
      </w:rPr>
    </w:lvl>
    <w:lvl w:ilvl="5">
      <w:start w:val="1"/>
      <w:numFmt w:val="upperRoman"/>
      <w:lvlText w:val="(%6)"/>
      <w:lvlJc w:val="start"/>
      <w:pPr>
        <w:tabs>
          <w:tab w:val="num" w:pos="0"/>
        </w:tabs>
        <w:ind w:start="3289" w:hanging="681"/>
      </w:pPr>
      <w:rPr>
        <w:rFonts w:ascii="Arial" w:hAnsi="Arial"/>
        <w:b w:val="false"/>
        <w:i w:val="false"/>
        <w:sz w:val="20"/>
      </w:rPr>
    </w:lvl>
    <w:lvl w:ilvl="6">
      <w:start w:val="1"/>
      <w:numFmt w:val="decimal"/>
      <w:lvlText w:val="%7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9"/>
      <w:lvlJc w:val="start"/>
      <w:pPr>
        <w:tabs>
          <w:tab w:val="num" w:pos="0"/>
        </w:tabs>
        <w:ind w:start="4320" w:hanging="1440"/>
      </w:pPr>
      <w:rPr/>
    </w:lvl>
  </w:abstractNum>
  <w:abstractNum w:abstractNumId="33">
    <w:lvl w:ilvl="0">
      <w:start w:val="1"/>
      <w:numFmt w:val="decimal"/>
      <w:lvlText w:val="(%1)"/>
      <w:lvlJc w:val="start"/>
      <w:pPr>
        <w:tabs>
          <w:tab w:val="num" w:pos="0"/>
        </w:tabs>
        <w:ind w:start="1440" w:hanging="720"/>
      </w:pPr>
      <w:rPr/>
    </w:lvl>
    <w:lvl w:ilvl="1">
      <w:start w:val="1"/>
      <w:numFmt w:val="decimal"/>
      <w:suff w:val="nothing"/>
      <w:lvlText w:val="%2"/>
      <w:lvlJc w:val="start"/>
      <w:pPr>
        <w:tabs>
          <w:tab w:val="num" w:pos="0"/>
        </w:tabs>
        <w:ind w:start="720" w:hanging="0"/>
      </w:pPr>
      <w:rPr/>
    </w:lvl>
    <w:lvl w:ilvl="2">
      <w:start w:val="1"/>
      <w:numFmt w:val="decimal"/>
      <w:suff w:val="nothing"/>
      <w:lvlText w:val="%3"/>
      <w:lvlJc w:val="start"/>
      <w:pPr>
        <w:tabs>
          <w:tab w:val="num" w:pos="0"/>
        </w:tabs>
        <w:ind w:start="720" w:hanging="0"/>
      </w:pPr>
      <w:rPr/>
    </w:lvl>
    <w:lvl w:ilvl="3">
      <w:start w:val="1"/>
      <w:numFmt w:val="decimal"/>
      <w:suff w:val="nothing"/>
      <w:lvlText w:val="%4"/>
      <w:lvlJc w:val="start"/>
      <w:pPr>
        <w:tabs>
          <w:tab w:val="num" w:pos="0"/>
        </w:tabs>
        <w:ind w:start="720" w:hanging="0"/>
      </w:pPr>
      <w:rPr/>
    </w:lvl>
    <w:lvl w:ilvl="4">
      <w:start w:val="1"/>
      <w:numFmt w:val="decimal"/>
      <w:suff w:val="nothing"/>
      <w:lvlText w:val="%5"/>
      <w:lvlJc w:val="start"/>
      <w:pPr>
        <w:tabs>
          <w:tab w:val="num" w:pos="0"/>
        </w:tabs>
        <w:ind w:start="720" w:hanging="0"/>
      </w:pPr>
      <w:rPr/>
    </w:lvl>
    <w:lvl w:ilvl="5">
      <w:start w:val="1"/>
      <w:numFmt w:val="decimal"/>
      <w:suff w:val="nothing"/>
      <w:lvlText w:val="%6"/>
      <w:lvlJc w:val="start"/>
      <w:pPr>
        <w:tabs>
          <w:tab w:val="num" w:pos="0"/>
        </w:tabs>
        <w:ind w:start="720" w:hanging="0"/>
      </w:pPr>
      <w:rPr/>
    </w:lvl>
    <w:lvl w:ilvl="6">
      <w:start w:val="1"/>
      <w:numFmt w:val="decimal"/>
      <w:suff w:val="nothing"/>
      <w:lvlText w:val="%7"/>
      <w:lvlJc w:val="start"/>
      <w:pPr>
        <w:tabs>
          <w:tab w:val="num" w:pos="0"/>
        </w:tabs>
        <w:ind w:start="720" w:hanging="0"/>
      </w:pPr>
      <w:rPr/>
    </w:lvl>
    <w:lvl w:ilvl="7">
      <w:start w:val="1"/>
      <w:numFmt w:val="decimal"/>
      <w:suff w:val="nothing"/>
      <w:lvlText w:val="%8"/>
      <w:lvlJc w:val="start"/>
      <w:pPr>
        <w:tabs>
          <w:tab w:val="num" w:pos="0"/>
        </w:tabs>
        <w:ind w:start="720" w:hanging="0"/>
      </w:pPr>
      <w:rPr/>
    </w:lvl>
    <w:lvl w:ilvl="8">
      <w:start w:val="1"/>
      <w:numFmt w:val="decimal"/>
      <w:suff w:val="nothing"/>
      <w:lvlText w:val="%9"/>
      <w:lvlJc w:val="start"/>
      <w:pPr>
        <w:tabs>
          <w:tab w:val="num" w:pos="0"/>
        </w:tabs>
        <w:ind w:start="720" w:hanging="0"/>
      </w:pPr>
      <w:rPr/>
    </w:lvl>
  </w:abstractNum>
  <w:abstractNum w:abstractNumId="3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1440" w:hanging="720"/>
      </w:pPr>
      <w:rPr/>
    </w:lvl>
    <w:lvl w:ilvl="4">
      <w:start w:val="1"/>
      <w:numFmt w:val="lowerRoman"/>
      <w:lvlText w:val="(%5)"/>
      <w:lvlJc w:val="start"/>
      <w:pPr>
        <w:tabs>
          <w:tab w:val="num" w:pos="0"/>
        </w:tabs>
        <w:ind w:start="2160" w:hanging="720"/>
      </w:pPr>
      <w:rPr/>
    </w:lvl>
    <w:lvl w:ilvl="5">
      <w:start w:val="1"/>
      <w:numFmt w:val="upperLetter"/>
      <w:lvlText w:val="(%6)"/>
      <w:lvlJc w:val="start"/>
      <w:pPr>
        <w:tabs>
          <w:tab w:val="num" w:pos="0"/>
        </w:tabs>
        <w:ind w:start="2880" w:hanging="7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720" w:hanging="72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" w:hanging="72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720" w:hanging="720"/>
      </w:pPr>
      <w:rPr/>
    </w:lvl>
  </w:abstractNum>
  <w:abstractNum w:abstractNumId="35">
    <w:lvl w:ilvl="0">
      <w:start w:val="1"/>
      <w:numFmt w:val="lowerLetter"/>
      <w:lvlText w:val="(%1)"/>
      <w:lvlJc w:val="start"/>
      <w:pPr>
        <w:tabs>
          <w:tab w:val="num" w:pos="0"/>
        </w:tabs>
        <w:ind w:start="216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2016" w:hanging="576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2304" w:hanging="864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2448" w:hanging="1008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2592" w:hanging="1152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2736" w:hanging="1296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288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3024" w:hanging="1584"/>
      </w:pPr>
      <w:rPr/>
    </w:lvl>
  </w:abstractNum>
  <w:abstractNum w:abstractNumId="36">
    <w:lvl w:ilvl="0">
      <w:start w:val="1"/>
      <w:numFmt w:val="decimal"/>
      <w:suff w:val="nothing"/>
      <w:lvlText w:val="%1"/>
      <w:lvlJc w:val="start"/>
      <w:pPr>
        <w:tabs>
          <w:tab w:val="num" w:pos="0"/>
        </w:tabs>
        <w:ind w:start="720" w:hanging="0"/>
      </w:pPr>
      <w:rPr/>
    </w:lvl>
    <w:lvl w:ilvl="1">
      <w:start w:val="1"/>
      <w:numFmt w:val="lowerLetter"/>
      <w:lvlText w:val="%1.%2)"/>
      <w:lvlJc w:val="start"/>
      <w:pPr>
        <w:tabs>
          <w:tab w:val="num" w:pos="0"/>
        </w:tabs>
        <w:ind w:start="720" w:hanging="0"/>
      </w:pPr>
      <w:rPr/>
    </w:lvl>
    <w:lvl w:ilvl="2">
      <w:start w:val="1"/>
      <w:numFmt w:val="lowerRoman"/>
      <w:lvlText w:val="%1.%2.%3)"/>
      <w:lvlJc w:val="start"/>
      <w:pPr>
        <w:tabs>
          <w:tab w:val="num" w:pos="0"/>
        </w:tabs>
        <w:ind w:start="720" w:hanging="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800" w:hanging="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160" w:hanging="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520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880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240" w:hanging="0"/>
      </w:pPr>
      <w:rPr/>
    </w:lvl>
  </w:abstractNum>
  <w:abstractNum w:abstractNumId="37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720"/>
      </w:pPr>
      <w:rPr>
        <w:b w:val="false"/>
        <w:i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108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8">
    <w:lvl w:ilvl="0">
      <w:start w:val="1"/>
      <w:numFmt w:val="lowerLetter"/>
      <w:lvlText w:val="(%1)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3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720" w:hanging="720"/>
      </w:pPr>
      <w:rPr>
        <w:b w:val="false"/>
      </w:rPr>
    </w:lvl>
    <w:lvl w:ilvl="4">
      <w:start w:val="1"/>
      <w:numFmt w:val="russianLower"/>
      <w:lvlText w:val="(%5)"/>
      <w:lvlJc w:val="start"/>
      <w:pPr>
        <w:tabs>
          <w:tab w:val="num" w:pos="0"/>
        </w:tabs>
        <w:ind w:start="720" w:hanging="720"/>
      </w:pPr>
      <w:rPr/>
    </w:lvl>
    <w:lvl w:ilvl="5">
      <w:start w:val="1"/>
      <w:numFmt w:val="upperLetter"/>
      <w:lvlText w:val="(%6)"/>
      <w:lvlJc w:val="start"/>
      <w:pPr>
        <w:tabs>
          <w:tab w:val="num" w:pos="0"/>
        </w:tabs>
        <w:ind w:start="720" w:hanging="72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20" w:hanging="72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20" w:hanging="72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20" w:hanging="720"/>
      </w:pPr>
      <w:rPr/>
    </w:lvl>
  </w:abstractNum>
  <w:abstractNum w:abstractNumId="4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40" w:hanging="72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4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40" w:hanging="72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3">
    <w:lvl w:ilvl="0">
      <w:start w:val="1"/>
      <w:numFmt w:val="decimal"/>
      <w:lvlText w:val="1.1.1.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russianLower"/>
      <w:lvlText w:val="(%5)"/>
      <w:lvlJc w:val="start"/>
      <w:pPr>
        <w:tabs>
          <w:tab w:val="num" w:pos="0"/>
        </w:tabs>
        <w:ind w:start="1440" w:hanging="720"/>
      </w:pPr>
      <w:rPr/>
    </w:lvl>
    <w:lvl w:ilvl="5">
      <w:start w:val="0"/>
      <w:numFmt w:val="bullet"/>
      <w:lvlText w:val=""/>
      <w:lvlJc w:val="start"/>
      <w:pPr>
        <w:tabs>
          <w:tab w:val="num" w:pos="0"/>
        </w:tabs>
        <w:ind w:start="1440" w:hanging="720"/>
      </w:pPr>
      <w:rPr>
        <w:rFonts w:ascii="Symbol" w:hAnsi="Symbol" w:cs="Symbol" w:hint="default"/>
        <w:color w:val="000000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5">
    <w:lvl w:ilvl="0">
      <w:start w:val="1"/>
      <w:numFmt w:val="decimal"/>
      <w:lvlText w:val="%1.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uiPriority w:val="9"/>
    <w:qFormat/>
    <w:pPr>
      <w:keepNext w:val="true"/>
      <w:widowControl/>
      <w:numPr>
        <w:ilvl w:val="0"/>
        <w:numId w:val="1"/>
      </w:numPr>
      <w:bidi w:val="0"/>
      <w:spacing w:lineRule="auto" w:line="240" w:before="120" w:after="120"/>
      <w:ind w:hanging="0" w:start="0" w:end="0"/>
      <w:jc w:val="both"/>
      <w:outlineLvl w:val="0"/>
    </w:pPr>
    <w:rPr>
      <w:rFonts w:ascii="Times New Roman" w:hAnsi="Times New Roman" w:eastAsia="Tahoma" w:cs="Noto Sans"/>
      <w:b/>
      <w:caps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">
    <w:name w:val="heading 2"/>
    <w:uiPriority w:val="9"/>
    <w:qFormat/>
    <w:pPr>
      <w:widowControl/>
      <w:numPr>
        <w:ilvl w:val="1"/>
        <w:numId w:val="1"/>
      </w:numPr>
      <w:bidi w:val="0"/>
      <w:spacing w:lineRule="auto" w:line="240" w:before="120" w:after="120"/>
      <w:ind w:hanging="0" w:start="0" w:end="0"/>
      <w:jc w:val="both"/>
      <w:outlineLvl w:val="1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3">
    <w:name w:val="heading 3"/>
    <w:uiPriority w:val="9"/>
    <w:qFormat/>
    <w:pPr>
      <w:widowControl/>
      <w:numPr>
        <w:ilvl w:val="2"/>
        <w:numId w:val="1"/>
      </w:numPr>
      <w:bidi w:val="0"/>
      <w:spacing w:lineRule="auto" w:line="240" w:before="120" w:after="120"/>
      <w:ind w:hanging="0" w:start="0" w:end="0"/>
      <w:jc w:val="both"/>
      <w:outlineLvl w:val="2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4">
    <w:name w:val="heading 4"/>
    <w:uiPriority w:val="9"/>
    <w:qFormat/>
    <w:pPr>
      <w:widowControl/>
      <w:numPr>
        <w:ilvl w:val="3"/>
        <w:numId w:val="1"/>
      </w:numPr>
      <w:bidi w:val="0"/>
      <w:spacing w:lineRule="auto" w:line="240" w:before="120" w:after="120"/>
      <w:ind w:hanging="0" w:start="0" w:end="0"/>
      <w:jc w:val="both"/>
      <w:outlineLvl w:val="3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5">
    <w:name w:val="heading 5"/>
    <w:uiPriority w:val="9"/>
    <w:qFormat/>
    <w:pPr>
      <w:widowControl/>
      <w:numPr>
        <w:ilvl w:val="4"/>
        <w:numId w:val="1"/>
      </w:numPr>
      <w:bidi w:val="0"/>
      <w:spacing w:lineRule="auto" w:line="240" w:before="120" w:after="120"/>
      <w:ind w:hanging="0" w:start="0" w:end="0"/>
      <w:jc w:val="both"/>
      <w:outlineLvl w:val="4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next w:val="Heading7"/>
    <w:uiPriority w:val="9"/>
    <w:qFormat/>
    <w:pPr>
      <w:widowControl/>
      <w:numPr>
        <w:ilvl w:val="5"/>
        <w:numId w:val="1"/>
      </w:numPr>
      <w:bidi w:val="0"/>
      <w:spacing w:lineRule="auto" w:line="240" w:before="120" w:after="120"/>
      <w:ind w:hanging="0" w:start="0" w:end="0"/>
      <w:jc w:val="both"/>
      <w:outlineLvl w:val="5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7">
    <w:name w:val="heading 7"/>
    <w:next w:val="Heading8"/>
    <w:uiPriority w:val="9"/>
    <w:qFormat/>
    <w:pPr>
      <w:widowControl/>
      <w:numPr>
        <w:ilvl w:val="6"/>
        <w:numId w:val="1"/>
      </w:numPr>
      <w:bidi w:val="0"/>
      <w:spacing w:lineRule="auto" w:line="240" w:before="120" w:after="120"/>
      <w:ind w:hanging="0" w:start="0" w:end="0"/>
      <w:jc w:val="both"/>
      <w:outlineLvl w:val="6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8">
    <w:name w:val="heading 8"/>
    <w:next w:val="Normal"/>
    <w:uiPriority w:val="9"/>
    <w:qFormat/>
    <w:pPr>
      <w:keepNext w:val="true"/>
      <w:keepLines/>
      <w:widowControl/>
      <w:numPr>
        <w:ilvl w:val="7"/>
        <w:numId w:val="1"/>
      </w:numPr>
      <w:bidi w:val="0"/>
      <w:spacing w:lineRule="auto" w:line="240" w:before="200" w:after="0"/>
      <w:ind w:hanging="0" w:start="0" w:end="0"/>
      <w:jc w:val="both"/>
      <w:outlineLvl w:val="7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9">
    <w:name w:val="heading 9"/>
    <w:basedOn w:val="Normal"/>
    <w:next w:val="Normal"/>
    <w:uiPriority w:val="9"/>
    <w:qFormat/>
    <w:pPr>
      <w:keepNext w:val="true"/>
      <w:keepLines/>
      <w:widowControl/>
      <w:spacing w:lineRule="auto" w:line="240" w:before="200" w:after="0"/>
      <w:jc w:val="both"/>
      <w:outlineLvl w:val="8"/>
    </w:pPr>
    <w:rPr>
      <w:rFonts w:ascii="Cambria" w:hAnsi="Cambria"/>
      <w:i/>
      <w:color w:val="404040"/>
      <w:sz w:val="20"/>
    </w:rPr>
  </w:style>
  <w:style w:type="character" w:styleId="LBBodyText31">
    <w:name w:val="LB Body Text 31"/>
    <w:basedOn w:val="BdyText31"/>
    <w:link w:val="LBBodyText311"/>
    <w:qFormat/>
    <w:rPr/>
  </w:style>
  <w:style w:type="character" w:styleId="32">
    <w:name w:val="Стиль3 Знак Знак2"/>
    <w:link w:val="3211"/>
    <w:qFormat/>
    <w:rPr>
      <w:sz w:val="24"/>
    </w:rPr>
  </w:style>
  <w:style w:type="character" w:styleId="AGovstyle41">
    <w:name w:val="A Gov style 41"/>
    <w:link w:val="AGovstyle411"/>
    <w:qFormat/>
    <w:rPr>
      <w:rFonts w:ascii="Times New Roman" w:hAnsi="Times New Roman"/>
      <w:sz w:val="22"/>
    </w:rPr>
  </w:style>
  <w:style w:type="character" w:styleId="Recitals1">
    <w:name w:val="Recitals1"/>
    <w:basedOn w:val="Textbody"/>
    <w:link w:val="Recitals11"/>
    <w:qFormat/>
    <w:rPr>
      <w:rFonts w:ascii="Times New Roman" w:hAnsi="Times New Roman"/>
      <w:sz w:val="22"/>
    </w:rPr>
  </w:style>
  <w:style w:type="character" w:styleId="Style5">
    <w:name w:val="Заголовок таблицы"/>
    <w:basedOn w:val="Style7"/>
    <w:link w:val="130"/>
    <w:qFormat/>
    <w:rPr>
      <w:b/>
    </w:rPr>
  </w:style>
  <w:style w:type="character" w:styleId="1">
    <w:name w:val="Íîðìàëüíûé1"/>
    <w:link w:val="1119"/>
    <w:qFormat/>
    <w:rPr>
      <w:rFonts w:ascii="Courier" w:hAnsi="Courier"/>
      <w:sz w:val="24"/>
    </w:rPr>
  </w:style>
  <w:style w:type="character" w:styleId="MessageHeader">
    <w:name w:val="Message Header"/>
    <w:link w:val="MessageHeader1"/>
    <w:qFormat/>
    <w:rPr>
      <w:rFonts w:ascii="Cambria" w:hAnsi="Cambria"/>
      <w:sz w:val="24"/>
    </w:rPr>
  </w:style>
  <w:style w:type="character" w:styleId="AGovstyle21">
    <w:name w:val="A Gov style 21"/>
    <w:basedOn w:val="LBNumHeading2-Alt1"/>
    <w:link w:val="AGovstyle211"/>
    <w:qFormat/>
    <w:rPr/>
  </w:style>
  <w:style w:type="character" w:styleId="Arabic41">
    <w:name w:val="Arabic 41"/>
    <w:link w:val="Arabic411"/>
    <w:qFormat/>
    <w:rPr/>
  </w:style>
  <w:style w:type="character" w:styleId="LBParties-Alt1">
    <w:name w:val="LB Parties - Alt1"/>
    <w:basedOn w:val="Parties-Alt1"/>
    <w:link w:val="LBParties-Alt11"/>
    <w:qFormat/>
    <w:rPr/>
  </w:style>
  <w:style w:type="character" w:styleId="Contents2">
    <w:name w:val="Contents 2"/>
    <w:qFormat/>
    <w:rPr>
      <w:b/>
      <w:sz w:val="20"/>
    </w:rPr>
  </w:style>
  <w:style w:type="character" w:styleId="LBGovstyle2-Alt1">
    <w:name w:val="LB Gov style 2 - Alt1"/>
    <w:link w:val="LBGovstyle2-Alt11"/>
    <w:qFormat/>
    <w:rPr>
      <w:rFonts w:ascii="Times New Roman" w:hAnsi="Times New Roman"/>
      <w:sz w:val="22"/>
    </w:rPr>
  </w:style>
  <w:style w:type="character" w:styleId="HTML2">
    <w:name w:val="Стандартный HTML Знак2"/>
    <w:link w:val="HTML211"/>
    <w:qFormat/>
    <w:rPr>
      <w:rFonts w:ascii="Courier New" w:hAnsi="Courier New"/>
    </w:rPr>
  </w:style>
  <w:style w:type="character" w:styleId="LBDefinitionSubSubitem1">
    <w:name w:val="LB Definition SubSubitem1"/>
    <w:link w:val="LBDefinitionSubSubitem11"/>
    <w:qFormat/>
    <w:rPr>
      <w:rFonts w:ascii="Times New Roman" w:hAnsi="Times New Roman"/>
      <w:sz w:val="22"/>
    </w:rPr>
  </w:style>
  <w:style w:type="character" w:styleId="LBGovstyle1-Alt1">
    <w:name w:val="LB Gov style 1 - Alt Знак1"/>
    <w:basedOn w:val="1115"/>
    <w:link w:val="LBGovstyle1-Alt111"/>
    <w:qFormat/>
    <w:rPr>
      <w:rFonts w:ascii="Times New Roman" w:hAnsi="Times New Roman"/>
      <w:sz w:val="22"/>
    </w:rPr>
  </w:style>
  <w:style w:type="character" w:styleId="LBNumParties-Alt1">
    <w:name w:val="LB Num Parties - Alt1"/>
    <w:basedOn w:val="Parties-Alt1"/>
    <w:link w:val="LBNumParties-Alt11"/>
    <w:qFormat/>
    <w:rPr/>
  </w:style>
  <w:style w:type="character" w:styleId="11">
    <w:name w:val="Строгий11"/>
    <w:link w:val="11110"/>
    <w:qFormat/>
    <w:rPr>
      <w:b/>
    </w:rPr>
  </w:style>
  <w:style w:type="character" w:styleId="Sender">
    <w:name w:val="Sender"/>
    <w:qFormat/>
    <w:rPr>
      <w:rFonts w:ascii="Arial" w:hAnsi="Arial"/>
      <w:sz w:val="20"/>
    </w:rPr>
  </w:style>
  <w:style w:type="character" w:styleId="LBSchedule31">
    <w:name w:val="LB Schedule 31"/>
    <w:basedOn w:val="Textbody"/>
    <w:link w:val="LBSchedule311"/>
    <w:qFormat/>
    <w:rPr>
      <w:rFonts w:ascii="Times New Roman" w:hAnsi="Times New Roman"/>
      <w:sz w:val="22"/>
    </w:rPr>
  </w:style>
  <w:style w:type="character" w:styleId="Style6">
    <w:name w:val="Содержимое врезки"/>
    <w:link w:val="132"/>
    <w:qFormat/>
    <w:rPr/>
  </w:style>
  <w:style w:type="character" w:styleId="2">
    <w:name w:val="Прощание Знак2"/>
    <w:link w:val="2110"/>
    <w:qFormat/>
    <w:rPr>
      <w:sz w:val="28"/>
    </w:rPr>
  </w:style>
  <w:style w:type="character" w:styleId="21">
    <w:name w:val="Основной шрифт абзаца2"/>
    <w:link w:val="2113"/>
    <w:qFormat/>
    <w:rPr/>
  </w:style>
  <w:style w:type="character" w:styleId="List5">
    <w:name w:val="List 5"/>
    <w:qFormat/>
    <w:rPr>
      <w:sz w:val="24"/>
    </w:rPr>
  </w:style>
  <w:style w:type="character" w:styleId="LBRoman4-Alt1">
    <w:name w:val="LB Roman 4 - Alt1"/>
    <w:link w:val="LBRoman4-Alt11"/>
    <w:qFormat/>
    <w:rPr>
      <w:rFonts w:ascii="Times New Roman" w:hAnsi="Times New Roman"/>
      <w:sz w:val="22"/>
    </w:rPr>
  </w:style>
  <w:style w:type="character" w:styleId="LBScheduleParties1">
    <w:name w:val="LB Schedule Parties1"/>
    <w:link w:val="LBScheduleParties11"/>
    <w:qFormat/>
    <w:rPr>
      <w:rFonts w:ascii="Times New Roman" w:hAnsi="Times New Roman"/>
      <w:sz w:val="22"/>
    </w:rPr>
  </w:style>
  <w:style w:type="character" w:styleId="Contents4">
    <w:name w:val="Contents 4"/>
    <w:qFormat/>
    <w:rPr>
      <w:sz w:val="20"/>
    </w:rPr>
  </w:style>
  <w:style w:type="character" w:styleId="LBBOLDCAPS1">
    <w:name w:val="LB BOLD CAPS1"/>
    <w:basedOn w:val="BodyText11"/>
    <w:link w:val="LBBOLDCAPS11"/>
    <w:qFormat/>
    <w:rPr>
      <w:b/>
      <w:caps/>
    </w:rPr>
  </w:style>
  <w:style w:type="character" w:styleId="Heading71">
    <w:name w:val="Heading 71"/>
    <w:qFormat/>
    <w:rPr>
      <w:rFonts w:ascii="Times New Roman" w:hAnsi="Times New Roman"/>
      <w:sz w:val="22"/>
    </w:rPr>
  </w:style>
  <w:style w:type="character" w:styleId="AGovStyle51">
    <w:name w:val="A Gov Style 51"/>
    <w:basedOn w:val="LBNumHeading3-Alt1"/>
    <w:link w:val="AGovStyle511"/>
    <w:qFormat/>
    <w:rPr>
      <w:b w:val="false"/>
    </w:rPr>
  </w:style>
  <w:style w:type="character" w:styleId="12">
    <w:name w:val="Гипертекстовая ссылка1"/>
    <w:link w:val="1120"/>
    <w:qFormat/>
    <w:rPr>
      <w:b/>
      <w:color w:val="008000"/>
      <w:u w:val="single"/>
    </w:rPr>
  </w:style>
  <w:style w:type="character" w:styleId="LBNumRecitals-Alt1">
    <w:name w:val="LB Num Recitals - Alt1"/>
    <w:basedOn w:val="Recitals-Alt1"/>
    <w:link w:val="LBNumRecitals-Alt11"/>
    <w:qFormat/>
    <w:rPr/>
  </w:style>
  <w:style w:type="character" w:styleId="LBNameoftheContract1">
    <w:name w:val="LB Name of the Contract1"/>
    <w:basedOn w:val="NameoftheContract1"/>
    <w:link w:val="LBNameoftheContract11"/>
    <w:qFormat/>
    <w:rPr/>
  </w:style>
  <w:style w:type="character" w:styleId="Contents6">
    <w:name w:val="Contents 6"/>
    <w:qFormat/>
    <w:rPr>
      <w:sz w:val="20"/>
    </w:rPr>
  </w:style>
  <w:style w:type="character" w:styleId="HTML11">
    <w:name w:val="Пишущая машинка HTML11"/>
    <w:link w:val="HTML1111"/>
    <w:qFormat/>
    <w:rPr>
      <w:rFonts w:ascii="Courier New" w:hAnsi="Courier New"/>
    </w:rPr>
  </w:style>
  <w:style w:type="character" w:styleId="Contents7">
    <w:name w:val="Contents 7"/>
    <w:qFormat/>
    <w:rPr>
      <w:sz w:val="20"/>
    </w:rPr>
  </w:style>
  <w:style w:type="character" w:styleId="ConsNormal1">
    <w:name w:val="ConsNormal1"/>
    <w:link w:val="ConsNormal11"/>
    <w:qFormat/>
    <w:rPr>
      <w:rFonts w:ascii="Arial" w:hAnsi="Arial"/>
      <w:sz w:val="22"/>
    </w:rPr>
  </w:style>
  <w:style w:type="character" w:styleId="LBGovstyle11">
    <w:name w:val="LB Gov style 11"/>
    <w:link w:val="LBGovstyle111"/>
    <w:qFormat/>
    <w:rPr>
      <w:rFonts w:ascii="Times New Roman" w:hAnsi="Times New Roman"/>
      <w:b/>
      <w:sz w:val="22"/>
    </w:rPr>
  </w:style>
  <w:style w:type="character" w:styleId="13">
    <w:name w:val="Указатель1"/>
    <w:link w:val="1121"/>
    <w:qFormat/>
    <w:rPr/>
  </w:style>
  <w:style w:type="character" w:styleId="LBHeading3-111Alt1">
    <w:name w:val="LB Heading 3 - 1.1.1 Alt1"/>
    <w:link w:val="LBHeading3-111Alt11"/>
    <w:qFormat/>
    <w:rPr>
      <w:rFonts w:ascii="Times New Roman" w:hAnsi="Times New Roman"/>
      <w:sz w:val="22"/>
    </w:rPr>
  </w:style>
  <w:style w:type="character" w:styleId="BodyText61">
    <w:name w:val="Body Text 61"/>
    <w:basedOn w:val="Textbody"/>
    <w:link w:val="BodyText611"/>
    <w:qFormat/>
    <w:rPr>
      <w:rFonts w:ascii="Times New Roman" w:hAnsi="Times New Roman"/>
      <w:sz w:val="22"/>
    </w:rPr>
  </w:style>
  <w:style w:type="character" w:styleId="LBSchedule13">
    <w:name w:val="LB Schedule 13"/>
    <w:basedOn w:val="Textbody"/>
    <w:link w:val="LBSchedule131"/>
    <w:qFormat/>
    <w:rPr>
      <w:rFonts w:ascii="Times New Roman" w:hAnsi="Times New Roman"/>
      <w:b/>
      <w:caps/>
      <w:sz w:val="22"/>
    </w:rPr>
  </w:style>
  <w:style w:type="character" w:styleId="LBRoman51">
    <w:name w:val="LB Roman 51"/>
    <w:link w:val="LBRoman511"/>
    <w:qFormat/>
    <w:rPr/>
  </w:style>
  <w:style w:type="character" w:styleId="Footnote1">
    <w:name w:val="Footnote1"/>
    <w:link w:val="Footnote11"/>
    <w:qFormat/>
    <w:rPr>
      <w:sz w:val="20"/>
    </w:rPr>
  </w:style>
  <w:style w:type="character" w:styleId="LBSchedule4-Alt1">
    <w:name w:val="LB Schedule 4 - Alt1"/>
    <w:link w:val="LBSchedule4-Alt11"/>
    <w:qFormat/>
    <w:rPr>
      <w:rFonts w:ascii="Times New Roman" w:hAnsi="Times New Roman"/>
      <w:sz w:val="22"/>
    </w:rPr>
  </w:style>
  <w:style w:type="character" w:styleId="HTML111">
    <w:name w:val="Код HTML11"/>
    <w:link w:val="HTML1112"/>
    <w:qFormat/>
    <w:rPr>
      <w:rFonts w:ascii="Courier New" w:hAnsi="Courier New"/>
    </w:rPr>
  </w:style>
  <w:style w:type="character" w:styleId="Schedule21">
    <w:name w:val="Schedule 21"/>
    <w:link w:val="Schedule211"/>
    <w:qFormat/>
    <w:rPr>
      <w:rFonts w:ascii="Arial" w:hAnsi="Arial"/>
      <w:sz w:val="20"/>
    </w:rPr>
  </w:style>
  <w:style w:type="character" w:styleId="14">
    <w:name w:val="Табличный список1"/>
    <w:link w:val="1122"/>
    <w:qFormat/>
    <w:rPr>
      <w:sz w:val="18"/>
    </w:rPr>
  </w:style>
  <w:style w:type="character" w:styleId="HTML21">
    <w:name w:val="Адрес HTML Знак2"/>
    <w:link w:val="HTML212"/>
    <w:qFormat/>
    <w:rPr>
      <w:i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LBNumParagraph51">
    <w:name w:val="LB Num Paragraph 51"/>
    <w:basedOn w:val="LBNumHeading51"/>
    <w:link w:val="LBNumParagraph511"/>
    <w:qFormat/>
    <w:rPr>
      <w:b w:val="false"/>
    </w:rPr>
  </w:style>
  <w:style w:type="character" w:styleId="Roman51">
    <w:name w:val="Roman 51"/>
    <w:basedOn w:val="BodyText51"/>
    <w:link w:val="Roman511"/>
    <w:qFormat/>
    <w:rPr/>
  </w:style>
  <w:style w:type="character" w:styleId="15">
    <w:name w:val="Василий1"/>
    <w:link w:val="1123"/>
    <w:qFormat/>
    <w:rPr>
      <w:rFonts w:ascii="Arial" w:hAnsi="Arial"/>
    </w:rPr>
  </w:style>
  <w:style w:type="character" w:styleId="NameoftheContract1">
    <w:name w:val="Name of the Contract1"/>
    <w:basedOn w:val="BodyText11"/>
    <w:link w:val="NameoftheContract11"/>
    <w:qFormat/>
    <w:rPr>
      <w:rFonts w:ascii="Times New Roman" w:hAnsi="Times New Roman"/>
      <w:b/>
      <w:caps/>
    </w:rPr>
  </w:style>
  <w:style w:type="character" w:styleId="Date">
    <w:name w:val="Date"/>
    <w:link w:val="Date1"/>
    <w:qFormat/>
    <w:rPr>
      <w:sz w:val="28"/>
    </w:rPr>
  </w:style>
  <w:style w:type="character" w:styleId="16">
    <w:name w:val="Раздел1"/>
    <w:link w:val="1124"/>
    <w:qFormat/>
    <w:rPr>
      <w:rFonts w:ascii="Arial Narrow" w:hAnsi="Arial Narrow"/>
      <w:b/>
    </w:rPr>
  </w:style>
  <w:style w:type="character" w:styleId="17">
    <w:name w:val="полужирный По центру1"/>
    <w:basedOn w:val="BdyText21"/>
    <w:link w:val="1125"/>
    <w:qFormat/>
    <w:rPr>
      <w:b/>
    </w:rPr>
  </w:style>
  <w:style w:type="character" w:styleId="22">
    <w:name w:val="Гиперссылка2"/>
    <w:link w:val="2114"/>
    <w:qFormat/>
    <w:rPr>
      <w:color w:val="0000FF"/>
      <w:u w:val="single"/>
    </w:rPr>
  </w:style>
  <w:style w:type="character" w:styleId="Addressee">
    <w:name w:val="Addressee"/>
    <w:qFormat/>
    <w:rPr>
      <w:rFonts w:ascii="Arial" w:hAnsi="Arial"/>
      <w:sz w:val="24"/>
    </w:rPr>
  </w:style>
  <w:style w:type="character" w:styleId="List1">
    <w:name w:val="List1"/>
    <w:qFormat/>
    <w:rPr>
      <w:sz w:val="24"/>
    </w:rPr>
  </w:style>
  <w:style w:type="character" w:styleId="BodyText51">
    <w:name w:val="Body Text 51"/>
    <w:basedOn w:val="Textbody"/>
    <w:link w:val="BodyText511"/>
    <w:qFormat/>
    <w:rPr>
      <w:rFonts w:ascii="Times New Roman" w:hAnsi="Times New Roman"/>
      <w:sz w:val="22"/>
    </w:rPr>
  </w:style>
  <w:style w:type="character" w:styleId="1-11">
    <w:name w:val="Заголовок 1 -11"/>
    <w:basedOn w:val="Heading11"/>
    <w:link w:val="1-111"/>
    <w:qFormat/>
    <w:rPr>
      <w:b w:val="false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Times New Roman" w:hAnsi="Times New Roman"/>
      <w:sz w:val="22"/>
    </w:rPr>
  </w:style>
  <w:style w:type="character" w:styleId="23">
    <w:name w:val="Приветствие Знак2"/>
    <w:link w:val="2115"/>
    <w:qFormat/>
    <w:rPr>
      <w:sz w:val="28"/>
    </w:rPr>
  </w:style>
  <w:style w:type="character" w:styleId="List51">
    <w:name w:val="List 51"/>
    <w:link w:val="List52"/>
    <w:qFormat/>
    <w:rPr>
      <w:sz w:val="24"/>
    </w:rPr>
  </w:style>
  <w:style w:type="character" w:styleId="18">
    <w:name w:val="Название Знак1"/>
    <w:basedOn w:val="1115"/>
    <w:link w:val="1126"/>
    <w:qFormat/>
    <w:rPr>
      <w:rFonts w:ascii="Calibri Light" w:hAnsi="Calibri Light"/>
      <w:spacing w:val="-10"/>
      <w:sz w:val="56"/>
    </w:rPr>
  </w:style>
  <w:style w:type="character" w:styleId="NameoftheParty1">
    <w:name w:val="Name of the Party1"/>
    <w:basedOn w:val="NameoftheParty-AND1"/>
    <w:link w:val="NameoftheParty11"/>
    <w:qFormat/>
    <w:rPr>
      <w:b/>
    </w:rPr>
  </w:style>
  <w:style w:type="character" w:styleId="Signature1">
    <w:name w:val="Signature1"/>
    <w:qFormat/>
    <w:rPr>
      <w:sz w:val="28"/>
    </w:rPr>
  </w:style>
  <w:style w:type="character" w:styleId="LBScheduleHeading-alt1">
    <w:name w:val="LB Schedule Heading - alt1"/>
    <w:basedOn w:val="LBScheduleHeading1"/>
    <w:link w:val="LBScheduleHeading-alt11"/>
    <w:qFormat/>
    <w:rPr/>
  </w:style>
  <w:style w:type="character" w:styleId="List4Cont">
    <w:name w:val="List 4 Cont."/>
    <w:qFormat/>
    <w:rPr>
      <w:sz w:val="24"/>
    </w:rPr>
  </w:style>
  <w:style w:type="character" w:styleId="PlainText">
    <w:name w:val="Plain Text"/>
    <w:link w:val="PlainText1"/>
    <w:qFormat/>
    <w:rPr>
      <w:rFonts w:ascii="Courier New" w:hAnsi="Courier New"/>
      <w:sz w:val="20"/>
    </w:rPr>
  </w:style>
  <w:style w:type="character" w:styleId="LBNumHeading31">
    <w:name w:val="LB Num Heading 31"/>
    <w:link w:val="LBNumHeading311"/>
    <w:qFormat/>
    <w:rPr>
      <w:rFonts w:ascii="Times New Roman" w:hAnsi="Times New Roman"/>
      <w:b/>
      <w:sz w:val="22"/>
    </w:rPr>
  </w:style>
  <w:style w:type="character" w:styleId="E-mailSignature">
    <w:name w:val="E-mail Signature"/>
    <w:link w:val="E-mailSignature1"/>
    <w:qFormat/>
    <w:rPr>
      <w:sz w:val="28"/>
    </w:rPr>
  </w:style>
  <w:style w:type="character" w:styleId="Revision">
    <w:name w:val="Revision"/>
    <w:link w:val="Revision1"/>
    <w:qFormat/>
    <w:rPr>
      <w:rFonts w:ascii="Times New Roman" w:hAnsi="Times New Roman"/>
      <w:sz w:val="22"/>
    </w:rPr>
  </w:style>
  <w:style w:type="character" w:styleId="List3Cont">
    <w:name w:val="List 3 Cont."/>
    <w:qFormat/>
    <w:rPr>
      <w:sz w:val="24"/>
    </w:rPr>
  </w:style>
  <w:style w:type="character" w:styleId="111">
    <w:name w:val="Номер строки11"/>
    <w:link w:val="11112"/>
    <w:qFormat/>
    <w:rPr/>
  </w:style>
  <w:style w:type="character" w:styleId="List5Cont">
    <w:name w:val="List 5 Cont."/>
    <w:qFormat/>
    <w:rPr>
      <w:sz w:val="24"/>
    </w:rPr>
  </w:style>
  <w:style w:type="character" w:styleId="LBHeading3-Alt1">
    <w:name w:val="LB Heading 3 - Alt1"/>
    <w:link w:val="LBHeading3-Alt11"/>
    <w:qFormat/>
    <w:rPr>
      <w:rFonts w:ascii="Times New Roman" w:hAnsi="Times New Roman"/>
      <w:sz w:val="22"/>
    </w:rPr>
  </w:style>
  <w:style w:type="character" w:styleId="1111">
    <w:name w:val="заголовок 111"/>
    <w:link w:val="11113"/>
    <w:qFormat/>
    <w:rPr>
      <w:sz w:val="24"/>
    </w:rPr>
  </w:style>
  <w:style w:type="character" w:styleId="Numbering3">
    <w:name w:val="Numbering 3"/>
    <w:qFormat/>
    <w:rPr>
      <w:sz w:val="24"/>
    </w:rPr>
  </w:style>
  <w:style w:type="character" w:styleId="HTMLPreformatted">
    <w:name w:val="HTML Preformatted"/>
    <w:link w:val="HTMLPreformatted1"/>
    <w:qFormat/>
    <w:rPr>
      <w:rFonts w:ascii="Courier New" w:hAnsi="Courier New"/>
      <w:sz w:val="20"/>
    </w:rPr>
  </w:style>
  <w:style w:type="character" w:styleId="ConsPlusNormal1">
    <w:name w:val="ConsPlusNormal Знак1"/>
    <w:link w:val="ConsPlusNormal111"/>
    <w:qFormat/>
    <w:rPr>
      <w:rFonts w:ascii="Arial" w:hAnsi="Arial"/>
      <w:sz w:val="22"/>
    </w:rPr>
  </w:style>
  <w:style w:type="character" w:styleId="IndexHeading1">
    <w:name w:val="Index Heading1"/>
    <w:qFormat/>
    <w:rPr/>
  </w:style>
  <w:style w:type="character" w:styleId="19">
    <w:name w:val="Текст сноски Знак1"/>
    <w:link w:val="1127"/>
    <w:qFormat/>
    <w:rPr/>
  </w:style>
  <w:style w:type="character" w:styleId="List2Cont">
    <w:name w:val="List 2 Cont."/>
    <w:qFormat/>
    <w:rPr>
      <w:sz w:val="24"/>
    </w:rPr>
  </w:style>
  <w:style w:type="character" w:styleId="Roman11">
    <w:name w:val="Roman 11"/>
    <w:basedOn w:val="Textbody"/>
    <w:link w:val="Roman111"/>
    <w:qFormat/>
    <w:rPr>
      <w:rFonts w:ascii="Times New Roman" w:hAnsi="Times New Roman"/>
      <w:sz w:val="22"/>
    </w:rPr>
  </w:style>
  <w:style w:type="character" w:styleId="24">
    <w:name w:val="Схема документа Знак2"/>
    <w:link w:val="2116"/>
    <w:qFormat/>
    <w:rPr>
      <w:sz w:val="2"/>
    </w:rPr>
  </w:style>
  <w:style w:type="character" w:styleId="LBDefinitionSubitem-Alt1">
    <w:name w:val="LB Definition Subitem - Alt1"/>
    <w:link w:val="LBDefinitionSubitem-Alt11"/>
    <w:qFormat/>
    <w:rPr>
      <w:rFonts w:ascii="Times New Roman" w:hAnsi="Times New Roman"/>
      <w:sz w:val="22"/>
    </w:rPr>
  </w:style>
  <w:style w:type="character" w:styleId="110">
    <w:name w:val="Заголовок1"/>
    <w:link w:val="1128"/>
    <w:qFormat/>
    <w:rPr>
      <w:rFonts w:ascii="Arial" w:hAnsi="Arial"/>
      <w:b/>
      <w:sz w:val="22"/>
    </w:rPr>
  </w:style>
  <w:style w:type="character" w:styleId="List1Cont">
    <w:name w:val="List 1 Cont."/>
    <w:qFormat/>
    <w:rPr>
      <w:sz w:val="24"/>
    </w:rPr>
  </w:style>
  <w:style w:type="character" w:styleId="Schedule61">
    <w:name w:val="Schedule 61"/>
    <w:link w:val="Schedule611"/>
    <w:qFormat/>
    <w:rPr>
      <w:rFonts w:ascii="Arial" w:hAnsi="Arial"/>
      <w:sz w:val="20"/>
    </w:rPr>
  </w:style>
  <w:style w:type="character" w:styleId="LBHeading2-Alt1">
    <w:name w:val="LB Heading 2 - Alt1"/>
    <w:link w:val="LBHeading2-Alt11"/>
    <w:qFormat/>
    <w:rPr>
      <w:rFonts w:ascii="Times New Roman" w:hAnsi="Times New Roman"/>
      <w:sz w:val="22"/>
    </w:rPr>
  </w:style>
  <w:style w:type="character" w:styleId="Heading91">
    <w:name w:val="Heading 91"/>
    <w:qFormat/>
    <w:rPr>
      <w:rFonts w:ascii="Cambria" w:hAnsi="Cambria"/>
      <w:i/>
      <w:color w:val="404040"/>
      <w:sz w:val="20"/>
    </w:rPr>
  </w:style>
  <w:style w:type="character" w:styleId="Roman21">
    <w:name w:val="Roman 21"/>
    <w:basedOn w:val="BodyText2"/>
    <w:link w:val="Roman211"/>
    <w:qFormat/>
    <w:rPr>
      <w:rFonts w:ascii="Times New Roman" w:hAnsi="Times New Roman"/>
      <w:sz w:val="22"/>
    </w:rPr>
  </w:style>
  <w:style w:type="character" w:styleId="LBNumHeading41">
    <w:name w:val="LB Num Heading 41"/>
    <w:link w:val="LBNumHeading411"/>
    <w:qFormat/>
    <w:rPr>
      <w:rFonts w:ascii="Times New Roman" w:hAnsi="Times New Roman"/>
      <w:b/>
      <w:sz w:val="22"/>
    </w:rPr>
  </w:style>
  <w:style w:type="character" w:styleId="Schedule31">
    <w:name w:val="Schedule 31"/>
    <w:link w:val="Schedule311"/>
    <w:qFormat/>
    <w:rPr>
      <w:rFonts w:ascii="Arial" w:hAnsi="Arial"/>
      <w:sz w:val="20"/>
    </w:rPr>
  </w:style>
  <w:style w:type="character" w:styleId="112">
    <w:name w:val="Знак Знак11"/>
    <w:link w:val="11114"/>
    <w:qFormat/>
    <w:rPr>
      <w:sz w:val="24"/>
    </w:rPr>
  </w:style>
  <w:style w:type="character" w:styleId="LBNumHeading1-Alt1">
    <w:name w:val="LB Num Heading 1 - Alt1"/>
    <w:link w:val="LBNumHeading1-Alt11"/>
    <w:qFormat/>
    <w:rPr>
      <w:rFonts w:ascii="Times New Roman" w:hAnsi="Times New Roman"/>
      <w:b/>
      <w:sz w:val="22"/>
    </w:rPr>
  </w:style>
  <w:style w:type="character" w:styleId="113">
    <w:name w:val="Знак сноски11"/>
    <w:link w:val="11115"/>
    <w:qFormat/>
    <w:rPr>
      <w:rFonts w:ascii="Times New Roman" w:hAnsi="Times New Roman"/>
      <w:vertAlign w:val="superscript"/>
    </w:rPr>
  </w:style>
  <w:style w:type="character" w:styleId="LBNumHeading5-Alt1">
    <w:name w:val="LB Num Heading 5 - Alt1"/>
    <w:link w:val="LBNumHeading5-Alt11"/>
    <w:qFormat/>
    <w:rPr>
      <w:rFonts w:ascii="Times New Roman" w:hAnsi="Times New Roman"/>
      <w:b/>
      <w:sz w:val="22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114">
    <w:name w:val="Номер страницы11"/>
    <w:link w:val="11116"/>
    <w:qFormat/>
    <w:rPr>
      <w:rFonts w:ascii="Times New Roman" w:hAnsi="Times New Roman"/>
    </w:rPr>
  </w:style>
  <w:style w:type="character" w:styleId="LBArabic6-Alt1">
    <w:name w:val="LB Arabic 6 - Alt1"/>
    <w:link w:val="LBArabic6-Alt11"/>
    <w:qFormat/>
    <w:rPr>
      <w:rFonts w:ascii="Times New Roman" w:hAnsi="Times New Roman"/>
      <w:sz w:val="22"/>
    </w:rPr>
  </w:style>
  <w:style w:type="character" w:styleId="Style7">
    <w:name w:val="Содержимое таблицы"/>
    <w:link w:val="129"/>
    <w:qFormat/>
    <w:rPr/>
  </w:style>
  <w:style w:type="character" w:styleId="List4">
    <w:name w:val="List 4"/>
    <w:link w:val="List42"/>
    <w:qFormat/>
    <w:rPr>
      <w:sz w:val="24"/>
    </w:rPr>
  </w:style>
  <w:style w:type="character" w:styleId="HTML112">
    <w:name w:val="Переменный HTML11"/>
    <w:link w:val="HTML1113"/>
    <w:qFormat/>
    <w:rPr>
      <w:i/>
    </w:rPr>
  </w:style>
  <w:style w:type="character" w:styleId="LBSchedule3-Alt1">
    <w:name w:val="LB Schedule 3 - Alt1"/>
    <w:link w:val="LBSchedule3-Alt11"/>
    <w:qFormat/>
    <w:rPr>
      <w:rFonts w:ascii="Times New Roman" w:hAnsi="Times New Roman"/>
      <w:sz w:val="22"/>
    </w:rPr>
  </w:style>
  <w:style w:type="character" w:styleId="221">
    <w:name w:val="Основной текст 2 Знак2"/>
    <w:link w:val="2211"/>
    <w:qFormat/>
    <w:rPr>
      <w:sz w:val="24"/>
    </w:rPr>
  </w:style>
  <w:style w:type="character" w:styleId="Numbering2">
    <w:name w:val="Numbering 2"/>
    <w:qFormat/>
    <w:rPr>
      <w:sz w:val="24"/>
    </w:rPr>
  </w:style>
  <w:style w:type="character" w:styleId="31">
    <w:name w:val="Стиль3 Знак Знак Знак1"/>
    <w:link w:val="3114"/>
    <w:qFormat/>
    <w:rPr>
      <w:sz w:val="24"/>
    </w:rPr>
  </w:style>
  <w:style w:type="character" w:styleId="Parties1">
    <w:name w:val="Parties1"/>
    <w:basedOn w:val="Textbody"/>
    <w:link w:val="Parties11"/>
    <w:qFormat/>
    <w:rPr>
      <w:rFonts w:ascii="Times New Roman" w:hAnsi="Times New Roman"/>
      <w:sz w:val="22"/>
    </w:rPr>
  </w:style>
  <w:style w:type="character" w:styleId="BodyTextIndent2">
    <w:name w:val="Body Text Indent 2"/>
    <w:link w:val="BodyTextIndent21"/>
    <w:qFormat/>
    <w:rPr>
      <w:sz w:val="28"/>
    </w:rPr>
  </w:style>
  <w:style w:type="character" w:styleId="25">
    <w:name w:val="Красная строка Знак2"/>
    <w:link w:val="2117"/>
    <w:qFormat/>
    <w:rPr>
      <w:sz w:val="28"/>
    </w:rPr>
  </w:style>
  <w:style w:type="character" w:styleId="LBBodyText11">
    <w:name w:val="LB Body Text 11"/>
    <w:basedOn w:val="BodyText11"/>
    <w:link w:val="LBBodyText111"/>
    <w:qFormat/>
    <w:rPr>
      <w:rFonts w:ascii="Times New Roman" w:hAnsi="Times New Roman"/>
    </w:rPr>
  </w:style>
  <w:style w:type="character" w:styleId="LBArabic2-Alt1">
    <w:name w:val="LB Arabic 2 - Alt1"/>
    <w:link w:val="LBArabic2-Alt11"/>
    <w:qFormat/>
    <w:rPr>
      <w:rFonts w:ascii="Times New Roman" w:hAnsi="Times New Roman"/>
      <w:sz w:val="22"/>
    </w:rPr>
  </w:style>
  <w:style w:type="character" w:styleId="LBSchedule3-111Alt1">
    <w:name w:val="LB Schedule 3 - 1.1.1 Alt1"/>
    <w:link w:val="LBSchedule3-111Alt11"/>
    <w:qFormat/>
    <w:rPr>
      <w:rFonts w:ascii="Times New Roman" w:hAnsi="Times New Roman"/>
      <w:sz w:val="22"/>
    </w:rPr>
  </w:style>
  <w:style w:type="character" w:styleId="Level21">
    <w:name w:val="Level 21"/>
    <w:link w:val="Level211"/>
    <w:qFormat/>
    <w:rPr>
      <w:rFonts w:ascii="Arial" w:hAnsi="Arial"/>
      <w:sz w:val="20"/>
    </w:rPr>
  </w:style>
  <w:style w:type="character" w:styleId="HTML113">
    <w:name w:val="Цитата HTML11"/>
    <w:link w:val="HTML1114"/>
    <w:qFormat/>
    <w:rPr>
      <w:i/>
    </w:rPr>
  </w:style>
  <w:style w:type="character" w:styleId="LBGovstyle51">
    <w:name w:val="LB Gov style 51"/>
    <w:basedOn w:val="LBGovstyle41"/>
    <w:link w:val="LBGovstyle511"/>
    <w:qFormat/>
    <w:rPr/>
  </w:style>
  <w:style w:type="character" w:styleId="List11">
    <w:name w:val="List 1"/>
    <w:qFormat/>
    <w:rPr>
      <w:sz w:val="24"/>
    </w:rPr>
  </w:style>
  <w:style w:type="character" w:styleId="BdyText21">
    <w:name w:val="Bоdy Text 21"/>
    <w:link w:val="BdyText211"/>
    <w:qFormat/>
    <w:rPr>
      <w:rFonts w:ascii="Times New Roman" w:hAnsi="Times New Roman"/>
      <w:sz w:val="22"/>
    </w:rPr>
  </w:style>
  <w:style w:type="character" w:styleId="115">
    <w:name w:val="Подраздел1"/>
    <w:link w:val="1129"/>
    <w:qFormat/>
    <w:rPr>
      <w:rFonts w:ascii="TimesDL" w:hAnsi="TimesDL"/>
      <w:b/>
      <w:smallCaps/>
      <w:spacing w:val="-2"/>
      <w:sz w:val="24"/>
    </w:rPr>
  </w:style>
  <w:style w:type="character" w:styleId="LBSimple1-Alt1">
    <w:name w:val="LB Simple 1 - Alt1"/>
    <w:link w:val="LBSimple1-Alt11"/>
    <w:qFormat/>
    <w:rPr>
      <w:rFonts w:ascii="Times New Roman" w:hAnsi="Times New Roman"/>
      <w:sz w:val="22"/>
    </w:rPr>
  </w:style>
  <w:style w:type="character" w:styleId="311">
    <w:name w:val="Стиль31"/>
    <w:basedOn w:val="BodyTextIndent2"/>
    <w:link w:val="3115"/>
    <w:qFormat/>
    <w:rPr>
      <w:sz w:val="24"/>
    </w:rPr>
  </w:style>
  <w:style w:type="character" w:styleId="321">
    <w:name w:val="Основной текст с отступом 3 Знак2"/>
    <w:link w:val="3212"/>
    <w:qFormat/>
    <w:rPr>
      <w:sz w:val="16"/>
    </w:rPr>
  </w:style>
  <w:style w:type="character" w:styleId="26">
    <w:name w:val="Текст выноски Знак2"/>
    <w:link w:val="2118"/>
    <w:qFormat/>
    <w:rPr>
      <w:sz w:val="2"/>
    </w:rPr>
  </w:style>
  <w:style w:type="character" w:styleId="BodyText41">
    <w:name w:val="Body Text 41"/>
    <w:basedOn w:val="Textbody"/>
    <w:link w:val="BodyText411"/>
    <w:qFormat/>
    <w:rPr>
      <w:rFonts w:ascii="Times New Roman" w:hAnsi="Times New Roman"/>
      <w:sz w:val="22"/>
    </w:rPr>
  </w:style>
  <w:style w:type="character" w:styleId="Style8">
    <w:name w:val="Заголовок"/>
    <w:link w:val="226"/>
    <w:qFormat/>
    <w:rPr>
      <w:rFonts w:ascii="Liberation Sans" w:hAnsi="Liberation Sans"/>
      <w:sz w:val="28"/>
    </w:rPr>
  </w:style>
  <w:style w:type="character" w:styleId="42">
    <w:name w:val="Заголовок 4 Знак2"/>
    <w:basedOn w:val="1115"/>
    <w:link w:val="421"/>
    <w:qFormat/>
    <w:rPr>
      <w:rFonts w:ascii="Times New Roman" w:hAnsi="Times New Roman"/>
      <w:sz w:val="22"/>
    </w:rPr>
  </w:style>
  <w:style w:type="character" w:styleId="222">
    <w:name w:val="Основной текст с отступом 2 Знак2"/>
    <w:link w:val="2212"/>
    <w:qFormat/>
    <w:rPr>
      <w:sz w:val="28"/>
    </w:rPr>
  </w:style>
  <w:style w:type="character" w:styleId="LBGovstyle41">
    <w:name w:val="LB Gov style 41"/>
    <w:basedOn w:val="LBGovstyle31"/>
    <w:link w:val="LBGovstyle411"/>
    <w:qFormat/>
    <w:rPr/>
  </w:style>
  <w:style w:type="character" w:styleId="116">
    <w:name w:val="Сильное выделение11"/>
    <w:link w:val="11117"/>
    <w:qFormat/>
    <w:rPr>
      <w:b/>
      <w:i/>
      <w:color w:val="4F81BD"/>
    </w:rPr>
  </w:style>
  <w:style w:type="character" w:styleId="ListBull11">
    <w:name w:val="ListBull11"/>
    <w:link w:val="ListBull111"/>
    <w:qFormat/>
    <w:rPr>
      <w:sz w:val="24"/>
    </w:rPr>
  </w:style>
  <w:style w:type="character" w:styleId="Arabic31">
    <w:name w:val="Arabic 31"/>
    <w:basedOn w:val="BodyText3"/>
    <w:link w:val="Arabic311"/>
    <w:qFormat/>
    <w:rPr>
      <w:rFonts w:ascii="Times New Roman" w:hAnsi="Times New Roman"/>
      <w:sz w:val="22"/>
    </w:rPr>
  </w:style>
  <w:style w:type="character" w:styleId="Heading">
    <w:name w:val="Heading"/>
    <w:qFormat/>
    <w:rPr>
      <w:rFonts w:ascii="Arial" w:hAnsi="Arial"/>
      <w:b/>
      <w:sz w:val="22"/>
    </w:rPr>
  </w:style>
  <w:style w:type="character" w:styleId="LBHeading11">
    <w:name w:val="LB Heading 11"/>
    <w:link w:val="LBHeading111"/>
    <w:qFormat/>
    <w:rPr>
      <w:rFonts w:ascii="Times New Roman" w:hAnsi="Times New Roman"/>
      <w:b/>
      <w:caps/>
      <w:sz w:val="22"/>
    </w:rPr>
  </w:style>
  <w:style w:type="character" w:styleId="BodyText3">
    <w:name w:val="Body Text 3"/>
    <w:link w:val="BodyText31"/>
    <w:qFormat/>
    <w:rPr>
      <w:sz w:val="16"/>
    </w:rPr>
  </w:style>
  <w:style w:type="character" w:styleId="211">
    <w:name w:val="Основной текст 211"/>
    <w:link w:val="21111"/>
    <w:qFormat/>
    <w:rPr>
      <w:sz w:val="24"/>
    </w:rPr>
  </w:style>
  <w:style w:type="character" w:styleId="BalloonText">
    <w:name w:val="Balloon Text"/>
    <w:link w:val="BalloonText1"/>
    <w:qFormat/>
    <w:rPr>
      <w:sz w:val="2"/>
    </w:rPr>
  </w:style>
  <w:style w:type="character" w:styleId="LBNumRecitals1">
    <w:name w:val="LB Num Recitals1"/>
    <w:basedOn w:val="Recitals1"/>
    <w:link w:val="LBNumRecitals11"/>
    <w:qFormat/>
    <w:rPr>
      <w:rFonts w:ascii="Calibri" w:hAnsi="Calibri"/>
      <w:sz w:val="20"/>
    </w:rPr>
  </w:style>
  <w:style w:type="character" w:styleId="27">
    <w:name w:val="Электронная подпись Знак2"/>
    <w:link w:val="2119"/>
    <w:qFormat/>
    <w:rPr>
      <w:sz w:val="28"/>
    </w:rPr>
  </w:style>
  <w:style w:type="character" w:styleId="Arabic51">
    <w:name w:val="Arabic 51"/>
    <w:link w:val="Arabic511"/>
    <w:qFormat/>
    <w:rPr/>
  </w:style>
  <w:style w:type="character" w:styleId="LBArabic31">
    <w:name w:val="LB Arabic 31"/>
    <w:basedOn w:val="BodyText3"/>
    <w:link w:val="LBArabic311"/>
    <w:qFormat/>
    <w:rPr>
      <w:rFonts w:ascii="Times New Roman" w:hAnsi="Times New Roman"/>
      <w:sz w:val="22"/>
    </w:rPr>
  </w:style>
  <w:style w:type="character" w:styleId="NoteHeading">
    <w:name w:val="Note Heading"/>
    <w:link w:val="NoteHeading1"/>
    <w:qFormat/>
    <w:rPr>
      <w:sz w:val="28"/>
    </w:rPr>
  </w:style>
  <w:style w:type="character" w:styleId="Contents3">
    <w:name w:val="Contents 3"/>
    <w:qFormat/>
    <w:rPr>
      <w:sz w:val="20"/>
    </w:rPr>
  </w:style>
  <w:style w:type="character" w:styleId="LBSchedule51">
    <w:name w:val="LB Schedule 51"/>
    <w:link w:val="LBSchedule511"/>
    <w:qFormat/>
    <w:rPr>
      <w:rFonts w:ascii="Times New Roman" w:hAnsi="Times New Roman"/>
      <w:sz w:val="22"/>
    </w:rPr>
  </w:style>
  <w:style w:type="character" w:styleId="3111">
    <w:name w:val="Основной текст 311"/>
    <w:basedOn w:val="BodyText41"/>
    <w:link w:val="31111"/>
    <w:qFormat/>
    <w:rPr/>
  </w:style>
  <w:style w:type="character" w:styleId="LBArabic11">
    <w:name w:val="LB Arabic 11"/>
    <w:basedOn w:val="Textbody"/>
    <w:link w:val="LBArabic111"/>
    <w:qFormat/>
    <w:rPr>
      <w:rFonts w:ascii="Times New Roman" w:hAnsi="Times New Roman"/>
      <w:sz w:val="22"/>
    </w:rPr>
  </w:style>
  <w:style w:type="character" w:styleId="Style9">
    <w:name w:val="Колонтитулы"/>
    <w:link w:val="133"/>
    <w:qFormat/>
    <w:rPr>
      <w:rFonts w:ascii="XO Thames" w:hAnsi="XO Thames"/>
      <w:sz w:val="28"/>
    </w:rPr>
  </w:style>
  <w:style w:type="character" w:styleId="HTML114">
    <w:name w:val="Акроним HTML11"/>
    <w:link w:val="HTML1115"/>
    <w:qFormat/>
    <w:rPr/>
  </w:style>
  <w:style w:type="character" w:styleId="Header1">
    <w:name w:val="Header1"/>
    <w:qFormat/>
    <w:rPr>
      <w:sz w:val="28"/>
    </w:rPr>
  </w:style>
  <w:style w:type="character" w:styleId="117">
    <w:name w:val="Стиль11"/>
    <w:link w:val="11118"/>
    <w:qFormat/>
    <w:rPr>
      <w:b/>
    </w:rPr>
  </w:style>
  <w:style w:type="character" w:styleId="maintext1">
    <w:name w:val="maintext1"/>
    <w:link w:val="maintext11"/>
    <w:qFormat/>
    <w:rPr/>
  </w:style>
  <w:style w:type="character" w:styleId="118">
    <w:name w:val="Условия контракта1"/>
    <w:link w:val="1130"/>
    <w:qFormat/>
    <w:rPr>
      <w:b/>
      <w:sz w:val="24"/>
    </w:rPr>
  </w:style>
  <w:style w:type="character" w:styleId="28">
    <w:name w:val="Подзаголовок Знак2"/>
    <w:link w:val="2120"/>
    <w:qFormat/>
    <w:rPr>
      <w:rFonts w:ascii="Cambria" w:hAnsi="Cambria"/>
      <w:i/>
      <w:color w:val="4F81BD"/>
      <w:spacing w:val="15"/>
      <w:sz w:val="24"/>
    </w:rPr>
  </w:style>
  <w:style w:type="character" w:styleId="BodyTextIndent3">
    <w:name w:val="Body Text Indent 3"/>
    <w:link w:val="BodyTextIndent31"/>
    <w:qFormat/>
    <w:rPr>
      <w:sz w:val="16"/>
    </w:rPr>
  </w:style>
  <w:style w:type="character" w:styleId="Level31">
    <w:name w:val="Level 31"/>
    <w:link w:val="Level311"/>
    <w:qFormat/>
    <w:rPr>
      <w:rFonts w:ascii="Arial" w:hAnsi="Arial"/>
      <w:sz w:val="20"/>
    </w:rPr>
  </w:style>
  <w:style w:type="character" w:styleId="LBSimple2-Alt1">
    <w:name w:val="LB Simple 2 - Alt1"/>
    <w:link w:val="LBSimple2-Alt11"/>
    <w:qFormat/>
    <w:rPr>
      <w:rFonts w:ascii="Times New Roman" w:hAnsi="Times New Roman"/>
      <w:sz w:val="22"/>
    </w:rPr>
  </w:style>
  <w:style w:type="character" w:styleId="ConsTitle1">
    <w:name w:val="ConsTitle1"/>
    <w:link w:val="ConsTitle11"/>
    <w:qFormat/>
    <w:rPr>
      <w:rFonts w:ascii="Arial" w:hAnsi="Arial"/>
      <w:b/>
      <w:sz w:val="16"/>
    </w:rPr>
  </w:style>
  <w:style w:type="character" w:styleId="LBSchedule1-Alt1">
    <w:name w:val="LB Schedule 1 - Alt1"/>
    <w:link w:val="LBSchedule1-Alt11"/>
    <w:qFormat/>
    <w:rPr>
      <w:rFonts w:ascii="Times New Roman" w:hAnsi="Times New Roman"/>
      <w:b/>
      <w:caps/>
      <w:sz w:val="22"/>
    </w:rPr>
  </w:style>
  <w:style w:type="character" w:styleId="131">
    <w:name w:val="Заголовок 1 Знак3"/>
    <w:basedOn w:val="1115"/>
    <w:link w:val="1311"/>
    <w:qFormat/>
    <w:rPr>
      <w:rFonts w:ascii="Times New Roman" w:hAnsi="Times New Roman"/>
      <w:b/>
      <w:caps/>
      <w:sz w:val="22"/>
    </w:rPr>
  </w:style>
  <w:style w:type="character" w:styleId="29">
    <w:name w:val="Дата Знак2"/>
    <w:link w:val="2121"/>
    <w:qFormat/>
    <w:rPr>
      <w:sz w:val="28"/>
    </w:rPr>
  </w:style>
  <w:style w:type="character" w:styleId="LBHeading21">
    <w:name w:val="LB Heading 21"/>
    <w:link w:val="LBHeading211"/>
    <w:qFormat/>
    <w:rPr>
      <w:rFonts w:ascii="Times New Roman" w:hAnsi="Times New Roman"/>
      <w:sz w:val="22"/>
    </w:rPr>
  </w:style>
  <w:style w:type="character" w:styleId="LBNumHeading4-Alt1">
    <w:name w:val="LB Num Heading 4 - Alt1"/>
    <w:link w:val="LBNumHeading4-Alt11"/>
    <w:qFormat/>
    <w:rPr>
      <w:rFonts w:ascii="Times New Roman" w:hAnsi="Times New Roman"/>
      <w:b/>
      <w:sz w:val="22"/>
    </w:rPr>
  </w:style>
  <w:style w:type="character" w:styleId="LBNumHeading3-Alt1">
    <w:name w:val="LB Num Heading 3 - Alt1"/>
    <w:link w:val="LBNumHeading3-Alt11"/>
    <w:qFormat/>
    <w:rPr>
      <w:rFonts w:ascii="Times New Roman" w:hAnsi="Times New Roman"/>
      <w:b/>
      <w:sz w:val="22"/>
    </w:rPr>
  </w:style>
  <w:style w:type="character" w:styleId="LBSchedule21">
    <w:name w:val="LB Schedule 21"/>
    <w:basedOn w:val="Textbody"/>
    <w:link w:val="LBSchedule211"/>
    <w:qFormat/>
    <w:rPr>
      <w:rFonts w:ascii="Times New Roman" w:hAnsi="Times New Roman"/>
      <w:sz w:val="22"/>
    </w:rPr>
  </w:style>
  <w:style w:type="character" w:styleId="210">
    <w:name w:val="Текст примечания Знак2"/>
    <w:link w:val="2122"/>
    <w:qFormat/>
    <w:rPr/>
  </w:style>
  <w:style w:type="character" w:styleId="119">
    <w:name w:val="Мой1"/>
    <w:link w:val="1131"/>
    <w:qFormat/>
    <w:rPr>
      <w:sz w:val="24"/>
    </w:rPr>
  </w:style>
  <w:style w:type="character" w:styleId="BodyText11">
    <w:name w:val="Body Text 11"/>
    <w:basedOn w:val="211"/>
    <w:link w:val="BodyText111"/>
    <w:qFormat/>
    <w:rPr>
      <w:sz w:val="22"/>
    </w:rPr>
  </w:style>
  <w:style w:type="character" w:styleId="2-111">
    <w:name w:val="содержание2-111"/>
    <w:link w:val="2-1111"/>
    <w:qFormat/>
    <w:rPr>
      <w:sz w:val="24"/>
    </w:rPr>
  </w:style>
  <w:style w:type="character" w:styleId="r1">
    <w:name w:val="r1"/>
    <w:link w:val="r11"/>
    <w:qFormat/>
    <w:rPr/>
  </w:style>
  <w:style w:type="character" w:styleId="LBChapterHeading1">
    <w:name w:val="LB Chapter Heading1"/>
    <w:link w:val="LBChapterHeading11"/>
    <w:qFormat/>
    <w:rPr>
      <w:rFonts w:ascii="Times New Roman" w:hAnsi="Times New Roman"/>
      <w:b/>
      <w:sz w:val="22"/>
    </w:rPr>
  </w:style>
  <w:style w:type="character" w:styleId="LBHeading5-Alt1">
    <w:name w:val="LB Heading 5 - Alt1"/>
    <w:link w:val="LBHeading5-Alt11"/>
    <w:qFormat/>
    <w:rPr>
      <w:rFonts w:ascii="Times New Roman" w:hAnsi="Times New Roman"/>
      <w:sz w:val="22"/>
    </w:rPr>
  </w:style>
  <w:style w:type="character" w:styleId="Schedule51">
    <w:name w:val="Schedule 51"/>
    <w:link w:val="Schedule511"/>
    <w:qFormat/>
    <w:rPr>
      <w:rFonts w:ascii="Arial" w:hAnsi="Arial"/>
      <w:sz w:val="20"/>
    </w:rPr>
  </w:style>
  <w:style w:type="character" w:styleId="LBArabic61">
    <w:name w:val="LB Arabic 61"/>
    <w:link w:val="LBArabic611"/>
    <w:qFormat/>
    <w:rPr/>
  </w:style>
  <w:style w:type="character" w:styleId="LBHeading51">
    <w:name w:val="LB Heading 51"/>
    <w:link w:val="LBHeading511"/>
    <w:qFormat/>
    <w:rPr>
      <w:rFonts w:ascii="Times New Roman" w:hAnsi="Times New Roman"/>
      <w:sz w:val="22"/>
    </w:rPr>
  </w:style>
  <w:style w:type="character" w:styleId="LBHeading3-1111">
    <w:name w:val="LB Heading 3 - 1.1.11"/>
    <w:link w:val="LBHeading3-11111"/>
    <w:qFormat/>
    <w:rPr>
      <w:rFonts w:ascii="Times New Roman" w:hAnsi="Times New Roman"/>
      <w:sz w:val="22"/>
    </w:rPr>
  </w:style>
  <w:style w:type="character" w:styleId="HTML115">
    <w:name w:val="Образец HTML11"/>
    <w:link w:val="HTML1116"/>
    <w:qFormat/>
    <w:rPr>
      <w:rFonts w:ascii="Courier New" w:hAnsi="Courier New"/>
    </w:rPr>
  </w:style>
  <w:style w:type="character" w:styleId="LBArabic51">
    <w:name w:val="LB Arabic 51"/>
    <w:link w:val="LBArabic511"/>
    <w:qFormat/>
    <w:rPr/>
  </w:style>
  <w:style w:type="character" w:styleId="LBRecitals-Alt1">
    <w:name w:val="LB Recitals - Alt1"/>
    <w:basedOn w:val="Recitals-Alt1"/>
    <w:link w:val="LBRecitals-Alt11"/>
    <w:qFormat/>
    <w:rPr/>
  </w:style>
  <w:style w:type="character" w:styleId="LBRoman41">
    <w:name w:val="LB Roman 41"/>
    <w:basedOn w:val="BodyText41"/>
    <w:link w:val="LBRoman411"/>
    <w:qFormat/>
    <w:rPr/>
  </w:style>
  <w:style w:type="character" w:styleId="120">
    <w:name w:val="Обычный + по ширине1"/>
    <w:link w:val="1132"/>
    <w:qFormat/>
    <w:rPr>
      <w:sz w:val="24"/>
    </w:rPr>
  </w:style>
  <w:style w:type="character" w:styleId="223">
    <w:name w:val="Красная строка 2 Знак2"/>
    <w:basedOn w:val="224"/>
    <w:link w:val="2213"/>
    <w:qFormat/>
    <w:rPr/>
  </w:style>
  <w:style w:type="character" w:styleId="Heading51">
    <w:name w:val="Heading 51"/>
    <w:qFormat/>
    <w:rPr>
      <w:rFonts w:ascii="Times New Roman" w:hAnsi="Times New Roman"/>
      <w:sz w:val="22"/>
    </w:rPr>
  </w:style>
  <w:style w:type="character" w:styleId="5">
    <w:name w:val="Стиль5"/>
    <w:link w:val="51"/>
    <w:qFormat/>
    <w:rPr>
      <w:rFonts w:ascii="Arial" w:hAnsi="Arial"/>
      <w:sz w:val="24"/>
    </w:rPr>
  </w:style>
  <w:style w:type="character" w:styleId="212">
    <w:name w:val="Заголовок записки Знак2"/>
    <w:link w:val="2123"/>
    <w:qFormat/>
    <w:rPr>
      <w:sz w:val="28"/>
    </w:rPr>
  </w:style>
  <w:style w:type="character" w:styleId="LBArabic41">
    <w:name w:val="LB Arabic 41"/>
    <w:link w:val="LBArabic411"/>
    <w:qFormat/>
    <w:rPr/>
  </w:style>
  <w:style w:type="character" w:styleId="f1">
    <w:name w:val="f1"/>
    <w:link w:val="f11"/>
    <w:qFormat/>
    <w:rPr/>
  </w:style>
  <w:style w:type="character" w:styleId="2111">
    <w:name w:val="Заголовок 2.11"/>
    <w:basedOn w:val="Heading11"/>
    <w:link w:val="21112"/>
    <w:qFormat/>
    <w:rPr>
      <w:sz w:val="36"/>
    </w:rPr>
  </w:style>
  <w:style w:type="character" w:styleId="Recitals-Alt1">
    <w:name w:val="Recitals - Alt1"/>
    <w:link w:val="Recitals-Alt11"/>
    <w:qFormat/>
    <w:rPr>
      <w:rFonts w:ascii="Times New Roman" w:hAnsi="Times New Roman"/>
      <w:sz w:val="22"/>
    </w:rPr>
  </w:style>
  <w:style w:type="character" w:styleId="Level11">
    <w:name w:val="Level 11"/>
    <w:link w:val="Level111"/>
    <w:qFormat/>
    <w:rPr>
      <w:rFonts w:ascii="Arial" w:hAnsi="Arial"/>
      <w:b/>
    </w:rPr>
  </w:style>
  <w:style w:type="character" w:styleId="LBNumHeading21">
    <w:name w:val="LB Num Heading 21"/>
    <w:link w:val="LBNumHeading211"/>
    <w:qFormat/>
    <w:rPr>
      <w:rFonts w:ascii="Times New Roman" w:hAnsi="Times New Roman"/>
      <w:b/>
      <w:sz w:val="22"/>
    </w:rPr>
  </w:style>
  <w:style w:type="character" w:styleId="LBChapterHeading-Alt1">
    <w:name w:val="LB Chapter Heading - Alt1"/>
    <w:link w:val="LBChapterHeading-Alt11"/>
    <w:qFormat/>
    <w:rPr>
      <w:rFonts w:ascii="Times New Roman" w:hAnsi="Times New Roman"/>
      <w:b/>
      <w:sz w:val="22"/>
    </w:rPr>
  </w:style>
  <w:style w:type="character" w:styleId="11111">
    <w:name w:val="альбомный11111"/>
    <w:link w:val="111111"/>
    <w:qFormat/>
    <w:rPr>
      <w:rFonts w:ascii="Times New Roman" w:hAnsi="Times New Roman"/>
      <w:b/>
      <w:color w:val="333333"/>
      <w:sz w:val="24"/>
    </w:rPr>
  </w:style>
  <w:style w:type="character" w:styleId="LBSchedulePart1">
    <w:name w:val="LB Schedule Part1"/>
    <w:basedOn w:val="Textbody"/>
    <w:link w:val="LBSchedulePart11"/>
    <w:qFormat/>
    <w:rPr>
      <w:rFonts w:ascii="Times New Roman" w:hAnsi="Times New Roman"/>
      <w:b/>
      <w:sz w:val="22"/>
    </w:rPr>
  </w:style>
  <w:style w:type="character" w:styleId="AGovstyle31">
    <w:name w:val="A Gov style 31"/>
    <w:link w:val="AGovstyle311"/>
    <w:qFormat/>
    <w:rPr/>
  </w:style>
  <w:style w:type="character" w:styleId="Heading11">
    <w:name w:val="Heading 11"/>
    <w:qFormat/>
    <w:rPr>
      <w:rFonts w:ascii="Times New Roman" w:hAnsi="Times New Roman"/>
      <w:b/>
      <w:caps/>
      <w:sz w:val="22"/>
    </w:rPr>
  </w:style>
  <w:style w:type="character" w:styleId="213">
    <w:name w:val="Текст Знак2"/>
    <w:link w:val="2124"/>
    <w:qFormat/>
    <w:rPr>
      <w:rFonts w:ascii="Courier New" w:hAnsi="Courier New"/>
    </w:rPr>
  </w:style>
  <w:style w:type="character" w:styleId="LBArabic5-Alt1">
    <w:name w:val="LB Arabic 5 - Alt1"/>
    <w:link w:val="LBArabic5-Alt11"/>
    <w:qFormat/>
    <w:rPr>
      <w:rFonts w:ascii="Times New Roman" w:hAnsi="Times New Roman"/>
      <w:sz w:val="22"/>
    </w:rPr>
  </w:style>
  <w:style w:type="character" w:styleId="List3">
    <w:name w:val="List 3"/>
    <w:qFormat/>
    <w:rPr>
      <w:sz w:val="24"/>
    </w:rPr>
  </w:style>
  <w:style w:type="character" w:styleId="214">
    <w:name w:val="Подпись Знак2"/>
    <w:link w:val="2125"/>
    <w:qFormat/>
    <w:rPr>
      <w:sz w:val="28"/>
    </w:rPr>
  </w:style>
  <w:style w:type="character" w:styleId="LBNumHeading2-Alt1">
    <w:name w:val="LB Num Heading 2 - Alt1"/>
    <w:link w:val="LBNumHeading2-Alt11"/>
    <w:qFormat/>
    <w:rPr>
      <w:rFonts w:ascii="Times New Roman" w:hAnsi="Times New Roman"/>
      <w:sz w:val="22"/>
    </w:rPr>
  </w:style>
  <w:style w:type="character" w:styleId="LBRoman21">
    <w:name w:val="LB Roman 21"/>
    <w:basedOn w:val="BodyText2"/>
    <w:link w:val="LBRoman211"/>
    <w:qFormat/>
    <w:rPr>
      <w:rFonts w:ascii="Times New Roman" w:hAnsi="Times New Roman"/>
      <w:sz w:val="22"/>
    </w:rPr>
  </w:style>
  <w:style w:type="character" w:styleId="215">
    <w:name w:val="Тема примечания Знак2"/>
    <w:link w:val="2126"/>
    <w:qFormat/>
    <w:rPr>
      <w:b/>
    </w:rPr>
  </w:style>
  <w:style w:type="character" w:styleId="121">
    <w:name w:val="Основной шрифт1"/>
    <w:link w:val="1133"/>
    <w:qFormat/>
    <w:rPr/>
  </w:style>
  <w:style w:type="character" w:styleId="322">
    <w:name w:val="Заголовок 3 Знак2"/>
    <w:basedOn w:val="1115"/>
    <w:link w:val="3213"/>
    <w:qFormat/>
    <w:rPr>
      <w:rFonts w:ascii="Times New Roman" w:hAnsi="Times New Roman"/>
      <w:sz w:val="22"/>
    </w:rPr>
  </w:style>
  <w:style w:type="character" w:styleId="LBHeading4-Alt1">
    <w:name w:val="LB Heading 4 - Alt1"/>
    <w:link w:val="LBHeading4-Alt11"/>
    <w:qFormat/>
    <w:rPr>
      <w:rFonts w:ascii="Times New Roman" w:hAnsi="Times New Roman"/>
      <w:sz w:val="22"/>
    </w:rPr>
  </w:style>
  <w:style w:type="character" w:styleId="LBArabic4-Alt1">
    <w:name w:val="LB Arabic 4 - Alt1"/>
    <w:link w:val="LBArabic4-Alt11"/>
    <w:qFormat/>
    <w:rPr>
      <w:rFonts w:ascii="Times New Roman" w:hAnsi="Times New Roman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Heading81">
    <w:name w:val="Heading 81"/>
    <w:qFormat/>
    <w:rPr>
      <w:rFonts w:ascii="Times New Roman" w:hAnsi="Times New Roman"/>
    </w:rPr>
  </w:style>
  <w:style w:type="character" w:styleId="1112">
    <w:name w:val="111"/>
    <w:link w:val="11119"/>
    <w:qFormat/>
    <w:rPr>
      <w:sz w:val="24"/>
    </w:rPr>
  </w:style>
  <w:style w:type="character" w:styleId="user">
    <w:name w:val="Маркеры (user)"/>
    <w:qFormat/>
    <w:rPr>
      <w:rFonts w:ascii="OpenSymbol" w:hAnsi="OpenSymbol"/>
    </w:rPr>
  </w:style>
  <w:style w:type="character" w:styleId="LBRoman3-Alt1">
    <w:name w:val="LB Roman 3 - Alt1"/>
    <w:link w:val="LBRoman3-Alt11"/>
    <w:qFormat/>
    <w:rPr>
      <w:rFonts w:ascii="Times New Roman" w:hAnsi="Times New Roman"/>
      <w:sz w:val="22"/>
    </w:rPr>
  </w:style>
  <w:style w:type="character" w:styleId="3112">
    <w:name w:val="Стиль3 Знак Знак11"/>
    <w:link w:val="31112"/>
    <w:qFormat/>
    <w:rPr>
      <w:sz w:val="24"/>
    </w:rPr>
  </w:style>
  <w:style w:type="character" w:styleId="Contents1">
    <w:name w:val="Contents 1"/>
    <w:qFormat/>
    <w:rPr>
      <w:rFonts w:ascii="Arial" w:hAnsi="Arial"/>
      <w:b/>
      <w:caps/>
      <w:sz w:val="24"/>
    </w:rPr>
  </w:style>
  <w:style w:type="character" w:styleId="Instruction1">
    <w:name w:val="Instruction1"/>
    <w:basedOn w:val="BodyText2"/>
    <w:link w:val="Instruction11"/>
    <w:qFormat/>
    <w:rPr>
      <w:b/>
    </w:rPr>
  </w:style>
  <w:style w:type="character" w:styleId="216">
    <w:name w:val="Шапка Знак2"/>
    <w:link w:val="2127"/>
    <w:qFormat/>
    <w:rPr>
      <w:rFonts w:ascii="Cambria" w:hAnsi="Cambria"/>
      <w:sz w:val="24"/>
    </w:rPr>
  </w:style>
  <w:style w:type="character" w:styleId="LBScheduleParties-Alt1">
    <w:name w:val="LB Schedule Parties - Alt1"/>
    <w:link w:val="LBScheduleParties-Alt11"/>
    <w:qFormat/>
    <w:rPr>
      <w:rFonts w:ascii="Times New Roman" w:hAnsi="Times New Roman"/>
      <w:sz w:val="22"/>
    </w:rPr>
  </w:style>
  <w:style w:type="character" w:styleId="List41">
    <w:name w:val="List 41"/>
    <w:qFormat/>
    <w:rPr>
      <w:sz w:val="24"/>
    </w:rPr>
  </w:style>
  <w:style w:type="character" w:styleId="3113">
    <w:name w:val="Заголовок 311"/>
    <w:link w:val="31113"/>
    <w:qFormat/>
    <w:rPr>
      <w:sz w:val="24"/>
    </w:rPr>
  </w:style>
  <w:style w:type="character" w:styleId="NormalWeb">
    <w:name w:val="Normal (Web)"/>
    <w:link w:val="NormalWeb1"/>
    <w:qFormat/>
    <w:rPr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LBRoman1-Alt1">
    <w:name w:val="LB Roman 1 - Alt1"/>
    <w:link w:val="LBRoman1-Alt11"/>
    <w:qFormat/>
    <w:rPr>
      <w:rFonts w:ascii="Times New Roman" w:hAnsi="Times New Roman"/>
      <w:sz w:val="22"/>
    </w:rPr>
  </w:style>
  <w:style w:type="character" w:styleId="231">
    <w:name w:val="Заголовок 2 Знак3"/>
    <w:basedOn w:val="1115"/>
    <w:link w:val="2311"/>
    <w:qFormat/>
    <w:rPr>
      <w:rFonts w:ascii="Times New Roman" w:hAnsi="Times New Roman"/>
      <w:sz w:val="22"/>
    </w:rPr>
  </w:style>
  <w:style w:type="character" w:styleId="LBRoman5-Alt1">
    <w:name w:val="LB Roman 5 - Alt1"/>
    <w:link w:val="LBRoman5-Alt11"/>
    <w:qFormat/>
    <w:rPr>
      <w:rFonts w:ascii="Times New Roman" w:hAnsi="Times New Roman"/>
      <w:sz w:val="22"/>
    </w:rPr>
  </w:style>
  <w:style w:type="character" w:styleId="LBGovstyle1-Alt11">
    <w:name w:val="LB Gov style 1 - Alt1"/>
    <w:link w:val="LBGovstyle1-Alt112"/>
    <w:qFormat/>
    <w:rPr>
      <w:rFonts w:ascii="Times New Roman" w:hAnsi="Times New Roman"/>
      <w:sz w:val="22"/>
    </w:rPr>
  </w:style>
  <w:style w:type="character" w:styleId="122">
    <w:name w:val="Все прописные + жирный1"/>
    <w:basedOn w:val="Textbody"/>
    <w:link w:val="1134"/>
    <w:qFormat/>
    <w:rPr>
      <w:rFonts w:ascii="Times New Roman" w:hAnsi="Times New Roman"/>
      <w:b/>
      <w:caps/>
      <w:sz w:val="22"/>
    </w:rPr>
  </w:style>
  <w:style w:type="character" w:styleId="Firstlineindent">
    <w:name w:val="First line indent"/>
    <w:basedOn w:val="Textbody"/>
    <w:qFormat/>
    <w:rPr/>
  </w:style>
  <w:style w:type="character" w:styleId="CharCharCharCharCharCharCharChar1">
    <w:name w:val="Char Char Знак Знак Char Char Знак Знак Char Char Знак Знак Char Char1"/>
    <w:link w:val="CharCharCharCharCharCharCharChar11"/>
    <w:qFormat/>
    <w:rPr>
      <w:b/>
      <w:i/>
      <w:sz w:val="28"/>
    </w:rPr>
  </w:style>
  <w:style w:type="character" w:styleId="Schedule41">
    <w:name w:val="Schedule 41"/>
    <w:link w:val="Schedule411"/>
    <w:qFormat/>
    <w:rPr>
      <w:rFonts w:ascii="Arial" w:hAnsi="Arial"/>
      <w:sz w:val="20"/>
    </w:rPr>
  </w:style>
  <w:style w:type="character" w:styleId="Level61">
    <w:name w:val="Level 61"/>
    <w:link w:val="Level611"/>
    <w:qFormat/>
    <w:rPr>
      <w:rFonts w:ascii="Arial" w:hAnsi="Arial"/>
      <w:sz w:val="20"/>
    </w:rPr>
  </w:style>
  <w:style w:type="character" w:styleId="217">
    <w:name w:val="Стиль21"/>
    <w:basedOn w:val="Numbering2"/>
    <w:link w:val="21110"/>
    <w:qFormat/>
    <w:rPr>
      <w:b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LBRoman2-Alt1">
    <w:name w:val="LB Roman 2 - Alt1"/>
    <w:link w:val="LBRoman2-Alt11"/>
    <w:qFormat/>
    <w:rPr>
      <w:rFonts w:ascii="Times New Roman" w:hAnsi="Times New Roman"/>
      <w:sz w:val="22"/>
    </w:rPr>
  </w:style>
  <w:style w:type="character" w:styleId="LBNumHeading3-111Alt1">
    <w:name w:val="LB Num Heading 3 - 1.1.1 Alt1"/>
    <w:link w:val="LBNumHeading3-111Alt11"/>
    <w:qFormat/>
    <w:rPr>
      <w:rFonts w:ascii="Times New Roman" w:hAnsi="Times New Roman"/>
      <w:sz w:val="22"/>
    </w:rPr>
  </w:style>
  <w:style w:type="character" w:styleId="Arabic61">
    <w:name w:val="Arabic 61"/>
    <w:link w:val="Arabic611"/>
    <w:qFormat/>
    <w:rPr/>
  </w:style>
  <w:style w:type="character" w:styleId="LBArabic21">
    <w:name w:val="LB Arabic 21"/>
    <w:basedOn w:val="BodyText2"/>
    <w:link w:val="LBArabic211"/>
    <w:qFormat/>
    <w:rPr>
      <w:rFonts w:ascii="Times New Roman" w:hAnsi="Times New Roman"/>
      <w:sz w:val="22"/>
    </w:rPr>
  </w:style>
  <w:style w:type="character" w:styleId="LBDefinition1">
    <w:name w:val="LB Definition1"/>
    <w:link w:val="LBDefinition11"/>
    <w:qFormat/>
    <w:rPr>
      <w:rFonts w:ascii="Times New Roman" w:hAnsi="Times New Roman"/>
      <w:b/>
      <w:sz w:val="22"/>
    </w:rPr>
  </w:style>
  <w:style w:type="character" w:styleId="Style10">
    <w:name w:val="Указатель"/>
    <w:link w:val="227"/>
    <w:qFormat/>
    <w:rPr/>
  </w:style>
  <w:style w:type="character" w:styleId="LBBodyText61">
    <w:name w:val="LB Body Text 61"/>
    <w:basedOn w:val="BodyText61"/>
    <w:link w:val="LBBodyText611"/>
    <w:qFormat/>
    <w:rPr/>
  </w:style>
  <w:style w:type="character" w:styleId="LBRecitals1">
    <w:name w:val="LB Recitals1"/>
    <w:basedOn w:val="Recitals1"/>
    <w:link w:val="LBRecitals11"/>
    <w:qFormat/>
    <w:rPr/>
  </w:style>
  <w:style w:type="character" w:styleId="blk1">
    <w:name w:val="blk1"/>
    <w:link w:val="blk11"/>
    <w:qFormat/>
    <w:rPr/>
  </w:style>
  <w:style w:type="character" w:styleId="41">
    <w:name w:val="Стиль41"/>
    <w:basedOn w:val="Heading21"/>
    <w:link w:val="411"/>
    <w:qFormat/>
    <w:rPr/>
  </w:style>
  <w:style w:type="character" w:styleId="LBSchedule41">
    <w:name w:val="LB Schedule 41"/>
    <w:link w:val="LBSchedule411"/>
    <w:qFormat/>
    <w:rPr>
      <w:rFonts w:ascii="Times New Roman" w:hAnsi="Times New Roman"/>
      <w:sz w:val="22"/>
    </w:rPr>
  </w:style>
  <w:style w:type="character" w:styleId="312">
    <w:name w:val="Стиль3 Знак Знак Знак Знак1"/>
    <w:link w:val="3116"/>
    <w:qFormat/>
    <w:rPr>
      <w:sz w:val="24"/>
    </w:rPr>
  </w:style>
  <w:style w:type="character" w:styleId="HTML116">
    <w:name w:val="Клавиатура HTML11"/>
    <w:link w:val="HTML1117"/>
    <w:qFormat/>
    <w:rPr>
      <w:rFonts w:ascii="Courier New" w:hAnsi="Courier New"/>
    </w:rPr>
  </w:style>
  <w:style w:type="character" w:styleId="Footer1">
    <w:name w:val="Footer1"/>
    <w:qFormat/>
    <w:rPr>
      <w:sz w:val="20"/>
    </w:rPr>
  </w:style>
  <w:style w:type="character" w:styleId="Contents9">
    <w:name w:val="Contents 9"/>
    <w:qFormat/>
    <w:rPr>
      <w:sz w:val="20"/>
    </w:rPr>
  </w:style>
  <w:style w:type="character" w:styleId="LBNumParagraph21">
    <w:name w:val="LB Num Paragraph 21"/>
    <w:basedOn w:val="LBNumHeading21"/>
    <w:link w:val="LBNumParagraph211"/>
    <w:qFormat/>
    <w:rPr>
      <w:b w:val="false"/>
    </w:rPr>
  </w:style>
  <w:style w:type="character" w:styleId="LBGovstyle5-Alt1">
    <w:name w:val="LB Gov style 5 - Alt1"/>
    <w:basedOn w:val="LBGovstyle4-Alt1"/>
    <w:link w:val="LBGovstyle5-Alt11"/>
    <w:qFormat/>
    <w:rPr/>
  </w:style>
  <w:style w:type="character" w:styleId="LBDefinitionSubitem1">
    <w:name w:val="LB Definition Subitem1"/>
    <w:link w:val="LBDefinitionSubitem11"/>
    <w:qFormat/>
    <w:rPr>
      <w:rFonts w:ascii="Times New Roman" w:hAnsi="Times New Roman"/>
      <w:sz w:val="22"/>
    </w:rPr>
  </w:style>
  <w:style w:type="character" w:styleId="13pt1">
    <w:name w:val="Основной текст + 13 pt1"/>
    <w:basedOn w:val="Textbody"/>
    <w:link w:val="13pt111"/>
    <w:qFormat/>
    <w:rPr>
      <w:b/>
      <w:sz w:val="26"/>
    </w:rPr>
  </w:style>
  <w:style w:type="character" w:styleId="List31">
    <w:name w:val="List 31"/>
    <w:link w:val="List32"/>
    <w:qFormat/>
    <w:rPr>
      <w:sz w:val="24"/>
    </w:rPr>
  </w:style>
  <w:style w:type="character" w:styleId="Textbody">
    <w:name w:val="Text body"/>
    <w:qFormat/>
    <w:rPr>
      <w:sz w:val="28"/>
    </w:rPr>
  </w:style>
  <w:style w:type="character" w:styleId="LBHeading41">
    <w:name w:val="LB Heading 41"/>
    <w:link w:val="LBHeading411"/>
    <w:qFormat/>
    <w:rPr>
      <w:rFonts w:ascii="Times New Roman" w:hAnsi="Times New Roman"/>
      <w:sz w:val="22"/>
    </w:rPr>
  </w:style>
  <w:style w:type="character" w:styleId="ListParagraph">
    <w:name w:val="List Paragraph"/>
    <w:link w:val="ListParagraph1"/>
    <w:qFormat/>
    <w:rPr>
      <w:rFonts w:ascii="Times New Roman" w:hAnsi="Times New Roman"/>
    </w:rPr>
  </w:style>
  <w:style w:type="character" w:styleId="62">
    <w:name w:val="Заголовок 6 Знак2"/>
    <w:basedOn w:val="1115"/>
    <w:link w:val="621"/>
    <w:qFormat/>
    <w:rPr>
      <w:rFonts w:ascii="Times New Roman" w:hAnsi="Times New Roman"/>
      <w:sz w:val="22"/>
    </w:rPr>
  </w:style>
  <w:style w:type="character" w:styleId="diffins1">
    <w:name w:val="diff_ins1"/>
    <w:link w:val="diffins11"/>
    <w:qFormat/>
    <w:rPr/>
  </w:style>
  <w:style w:type="character" w:styleId="LBNumParagraph31">
    <w:name w:val="LB Num Paragraph 31"/>
    <w:basedOn w:val="LBNumHeading31"/>
    <w:link w:val="LBNumParagraph311"/>
    <w:qFormat/>
    <w:rPr>
      <w:b w:val="false"/>
    </w:rPr>
  </w:style>
  <w:style w:type="character" w:styleId="List2">
    <w:name w:val="List 2"/>
    <w:link w:val="List22"/>
    <w:qFormat/>
    <w:rPr>
      <w:sz w:val="24"/>
    </w:rPr>
  </w:style>
  <w:style w:type="character" w:styleId="LBNumHeading11">
    <w:name w:val="LB Num Heading 11"/>
    <w:link w:val="LBNumHeading111"/>
    <w:qFormat/>
    <w:rPr>
      <w:rFonts w:ascii="Times New Roman" w:hAnsi="Times New Roman"/>
      <w:b/>
      <w:sz w:val="22"/>
    </w:rPr>
  </w:style>
  <w:style w:type="character" w:styleId="LBArabic1-Alt1">
    <w:name w:val="LB Arabic 1 - Alt1"/>
    <w:link w:val="LBArabic1-Alt11"/>
    <w:qFormat/>
    <w:rPr>
      <w:rFonts w:ascii="Times New Roman" w:hAnsi="Times New Roman"/>
      <w:sz w:val="22"/>
    </w:rPr>
  </w:style>
  <w:style w:type="character" w:styleId="Contents8">
    <w:name w:val="Contents 8"/>
    <w:qFormat/>
    <w:rPr>
      <w:sz w:val="20"/>
    </w:rPr>
  </w:style>
  <w:style w:type="character" w:styleId="LBRoman31">
    <w:name w:val="LB Roman 31"/>
    <w:basedOn w:val="BodyText3"/>
    <w:link w:val="LBRoman311"/>
    <w:qFormat/>
    <w:rPr>
      <w:rFonts w:ascii="Times New Roman" w:hAnsi="Times New Roman"/>
      <w:sz w:val="22"/>
    </w:rPr>
  </w:style>
  <w:style w:type="character" w:styleId="NameoftheParty-AND1">
    <w:name w:val="Name of the Party - AND1"/>
    <w:basedOn w:val="BodyText11"/>
    <w:link w:val="NameoftheParty-AND11"/>
    <w:qFormat/>
    <w:rPr/>
  </w:style>
  <w:style w:type="character" w:styleId="218">
    <w:name w:val="Основной текст Знак2"/>
    <w:link w:val="2128"/>
    <w:qFormat/>
    <w:rPr>
      <w:sz w:val="28"/>
    </w:rPr>
  </w:style>
  <w:style w:type="character" w:styleId="LBDefinitionSubSubItem-alt1">
    <w:name w:val="LB Definition SubSubItem - alt1"/>
    <w:link w:val="LBDefinitionSubSubItem-alt11"/>
    <w:qFormat/>
    <w:rPr>
      <w:rFonts w:ascii="Times New Roman" w:hAnsi="Times New Roman"/>
      <w:sz w:val="22"/>
    </w:rPr>
  </w:style>
  <w:style w:type="character" w:styleId="92">
    <w:name w:val="Заголовок 9 Знак2"/>
    <w:basedOn w:val="1115"/>
    <w:link w:val="921"/>
    <w:qFormat/>
    <w:rPr>
      <w:rFonts w:ascii="Cambria" w:hAnsi="Cambria"/>
      <w:i/>
      <w:color w:val="404040"/>
    </w:rPr>
  </w:style>
  <w:style w:type="character" w:styleId="LBSimple11">
    <w:name w:val="LB Simple 11"/>
    <w:link w:val="LBSimple111"/>
    <w:qFormat/>
    <w:rPr>
      <w:rFonts w:ascii="Times New Roman" w:hAnsi="Times New Roman"/>
      <w:sz w:val="22"/>
    </w:rPr>
  </w:style>
  <w:style w:type="character" w:styleId="82">
    <w:name w:val="Заголовок 8 Знак2"/>
    <w:basedOn w:val="1115"/>
    <w:link w:val="821"/>
    <w:qFormat/>
    <w:rPr>
      <w:rFonts w:ascii="Times New Roman" w:hAnsi="Times New Roman"/>
    </w:rPr>
  </w:style>
  <w:style w:type="character" w:styleId="LBNumParties1">
    <w:name w:val="LB Num Parties1"/>
    <w:basedOn w:val="Parties1"/>
    <w:link w:val="LBNumParties11"/>
    <w:qFormat/>
    <w:rPr>
      <w:rFonts w:ascii="Calibri" w:hAnsi="Calibri"/>
      <w:sz w:val="20"/>
    </w:rPr>
  </w:style>
  <w:style w:type="character" w:styleId="LBBodyText51">
    <w:name w:val="LB Body Text 51"/>
    <w:basedOn w:val="BodyText51"/>
    <w:link w:val="LBBodyText511"/>
    <w:qFormat/>
    <w:rPr/>
  </w:style>
  <w:style w:type="character" w:styleId="LBBodyText21">
    <w:name w:val="LB Body Text 21"/>
    <w:basedOn w:val="BdyText21"/>
    <w:link w:val="LBBodyText211"/>
    <w:qFormat/>
    <w:rPr/>
  </w:style>
  <w:style w:type="character" w:styleId="LBScheduleSubheading1">
    <w:name w:val="LB Schedule Subheading1"/>
    <w:basedOn w:val="Textbody"/>
    <w:link w:val="LBScheduleSubheading11"/>
    <w:qFormat/>
    <w:rPr>
      <w:rFonts w:ascii="Times New Roman" w:hAnsi="Times New Roman"/>
      <w:b/>
      <w:sz w:val="22"/>
    </w:rPr>
  </w:style>
  <w:style w:type="character" w:styleId="Salutation1">
    <w:name w:val="Salutation1"/>
    <w:qFormat/>
    <w:rPr>
      <w:sz w:val="28"/>
    </w:rPr>
  </w:style>
  <w:style w:type="character" w:styleId="LBNumParagraph41">
    <w:name w:val="LB Num Paragraph 41"/>
    <w:basedOn w:val="LBNumHeading41"/>
    <w:link w:val="LBNumParagraph411"/>
    <w:qFormat/>
    <w:rPr>
      <w:b w:val="false"/>
    </w:rPr>
  </w:style>
  <w:style w:type="character" w:styleId="ListParagraph1111">
    <w:name w:val="List Paragraph1111"/>
    <w:link w:val="ListParagraph11111"/>
    <w:qFormat/>
    <w:rPr/>
  </w:style>
  <w:style w:type="character" w:styleId="Marginalia">
    <w:name w:val="Marginalia"/>
    <w:qFormat/>
    <w:rPr>
      <w:sz w:val="20"/>
    </w:rPr>
  </w:style>
  <w:style w:type="character" w:styleId="LBRoman11">
    <w:name w:val="LB Roman 11"/>
    <w:basedOn w:val="Textbody"/>
    <w:link w:val="LBRoman111"/>
    <w:qFormat/>
    <w:rPr>
      <w:rFonts w:ascii="Times New Roman" w:hAnsi="Times New Roman"/>
      <w:sz w:val="22"/>
    </w:rPr>
  </w:style>
  <w:style w:type="character" w:styleId="LBSchedule2-Alt1">
    <w:name w:val="LB Schedule 2 - Alt1"/>
    <w:link w:val="LBSchedule2-Alt11"/>
    <w:qFormat/>
    <w:rPr>
      <w:rFonts w:ascii="Times New Roman" w:hAnsi="Times New Roman"/>
      <w:sz w:val="22"/>
    </w:rPr>
  </w:style>
  <w:style w:type="character" w:styleId="xl801">
    <w:name w:val="xl801"/>
    <w:link w:val="xl8011"/>
    <w:qFormat/>
    <w:rPr>
      <w:rFonts w:ascii="Garamond" w:hAnsi="Garamond"/>
      <w:sz w:val="24"/>
    </w:rPr>
  </w:style>
  <w:style w:type="character" w:styleId="LBSimple21">
    <w:name w:val="LB Simple 21"/>
    <w:link w:val="LBSimple211"/>
    <w:qFormat/>
    <w:rPr>
      <w:rFonts w:ascii="Times New Roman" w:hAnsi="Times New Roman"/>
      <w:sz w:val="22"/>
    </w:rPr>
  </w:style>
  <w:style w:type="character" w:styleId="NormalIndent">
    <w:name w:val="Normal Indent"/>
    <w:link w:val="NormalIndent1"/>
    <w:qFormat/>
    <w:rPr>
      <w:sz w:val="24"/>
    </w:rPr>
  </w:style>
  <w:style w:type="character" w:styleId="LBGovstyle31">
    <w:name w:val="LB Gov style 31"/>
    <w:basedOn w:val="LBGovstyle21"/>
    <w:link w:val="LBGovstyle311"/>
    <w:qFormat/>
    <w:rPr/>
  </w:style>
  <w:style w:type="character" w:styleId="AGovstyle11">
    <w:name w:val="A Gov style 11"/>
    <w:basedOn w:val="LBNumHeading1-Alt1"/>
    <w:link w:val="AGovstyle111"/>
    <w:qFormat/>
    <w:rPr/>
  </w:style>
  <w:style w:type="character" w:styleId="LBNumHeading51">
    <w:name w:val="LB Num Heading 51"/>
    <w:link w:val="LBNumHeading511"/>
    <w:qFormat/>
    <w:rPr>
      <w:rFonts w:ascii="Times New Roman" w:hAnsi="Times New Roman"/>
      <w:b/>
      <w:sz w:val="22"/>
    </w:rPr>
  </w:style>
  <w:style w:type="character" w:styleId="Textbodyindent">
    <w:name w:val="Text body indent"/>
    <w:qFormat/>
    <w:rPr>
      <w:sz w:val="28"/>
    </w:rPr>
  </w:style>
  <w:style w:type="character" w:styleId="List21">
    <w:name w:val="List 21"/>
    <w:qFormat/>
    <w:rPr>
      <w:sz w:val="24"/>
    </w:rPr>
  </w:style>
  <w:style w:type="character" w:styleId="LBNumParagraph31111">
    <w:name w:val="LB Num Paragraph 3 1.1.11"/>
    <w:basedOn w:val="LBNumHeading3-1111"/>
    <w:link w:val="LBNumParagraph311111"/>
    <w:qFormat/>
    <w:rPr>
      <w:b w:val="false"/>
    </w:rPr>
  </w:style>
  <w:style w:type="character" w:styleId="HTML117">
    <w:name w:val="Определение HTML11"/>
    <w:link w:val="HTML1118"/>
    <w:qFormat/>
    <w:rPr>
      <w:i/>
    </w:rPr>
  </w:style>
  <w:style w:type="character" w:styleId="ConsNonformat1">
    <w:name w:val="ConsNonformat1"/>
    <w:link w:val="ConsNonformat11"/>
    <w:qFormat/>
    <w:rPr>
      <w:rFonts w:ascii="Courier New" w:hAnsi="Courier New"/>
      <w:sz w:val="22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219">
    <w:name w:val="Знак Знак2"/>
    <w:link w:val="2129"/>
    <w:qFormat/>
    <w:rPr>
      <w:rFonts w:ascii="Arial" w:hAnsi="Arial"/>
      <w:sz w:val="24"/>
    </w:rPr>
  </w:style>
  <w:style w:type="character" w:styleId="Parties-Alt1">
    <w:name w:val="Parties - Alt1"/>
    <w:link w:val="Parties-Alt11"/>
    <w:qFormat/>
    <w:rPr>
      <w:rFonts w:ascii="Times New Roman" w:hAnsi="Times New Roman"/>
      <w:sz w:val="22"/>
    </w:rPr>
  </w:style>
  <w:style w:type="character" w:styleId="Contents5">
    <w:name w:val="Contents 5"/>
    <w:qFormat/>
    <w:rPr>
      <w:sz w:val="20"/>
    </w:rPr>
  </w:style>
  <w:style w:type="character" w:styleId="Level51">
    <w:name w:val="Level 51"/>
    <w:link w:val="Level511"/>
    <w:qFormat/>
    <w:rPr>
      <w:rFonts w:ascii="Arial" w:hAnsi="Arial"/>
      <w:sz w:val="20"/>
    </w:rPr>
  </w:style>
  <w:style w:type="character" w:styleId="LBGovstyle3-Alt1">
    <w:name w:val="LB Gov style 3 - Alt1"/>
    <w:link w:val="LBGovstyle3-Alt11"/>
    <w:qFormat/>
    <w:rPr>
      <w:rFonts w:ascii="Times New Roman" w:hAnsi="Times New Roman"/>
      <w:sz w:val="22"/>
    </w:rPr>
  </w:style>
  <w:style w:type="character" w:styleId="Level41">
    <w:name w:val="Level 41"/>
    <w:link w:val="Level411"/>
    <w:qFormat/>
    <w:rPr>
      <w:rFonts w:ascii="Arial" w:hAnsi="Arial"/>
      <w:sz w:val="20"/>
    </w:rPr>
  </w:style>
  <w:style w:type="character" w:styleId="123">
    <w:name w:val="текст таблицы1"/>
    <w:link w:val="1135"/>
    <w:qFormat/>
    <w:rPr>
      <w:sz w:val="24"/>
    </w:rPr>
  </w:style>
  <w:style w:type="character" w:styleId="LBGovstyle4-Alt1">
    <w:name w:val="LB Gov style 4 - Alt1"/>
    <w:link w:val="LBGovstyle4-Alt11"/>
    <w:qFormat/>
    <w:rPr>
      <w:rFonts w:ascii="Times New Roman" w:hAnsi="Times New Roman"/>
      <w:sz w:val="22"/>
    </w:rPr>
  </w:style>
  <w:style w:type="character" w:styleId="52">
    <w:name w:val="Заголовок 5 Знак2"/>
    <w:basedOn w:val="1115"/>
    <w:link w:val="521"/>
    <w:qFormat/>
    <w:rPr>
      <w:rFonts w:ascii="Times New Roman" w:hAnsi="Times New Roman"/>
      <w:sz w:val="22"/>
    </w:rPr>
  </w:style>
  <w:style w:type="character" w:styleId="LBDefinition-Alt1">
    <w:name w:val="LB Definition - Alt1"/>
    <w:link w:val="LBDefinition-Alt11"/>
    <w:qFormat/>
    <w:rPr>
      <w:rFonts w:ascii="Times New Roman" w:hAnsi="Times New Roman"/>
      <w:b/>
      <w:sz w:val="22"/>
    </w:rPr>
  </w:style>
  <w:style w:type="character" w:styleId="220">
    <w:name w:val="Верхний колонтитул Знак2"/>
    <w:link w:val="2130"/>
    <w:qFormat/>
    <w:rPr>
      <w:sz w:val="28"/>
    </w:rPr>
  </w:style>
  <w:style w:type="character" w:styleId="Arabic11">
    <w:name w:val="Arabic 11"/>
    <w:basedOn w:val="Textbody"/>
    <w:link w:val="Arabic111"/>
    <w:qFormat/>
    <w:rPr>
      <w:rFonts w:ascii="Times New Roman" w:hAnsi="Times New Roman"/>
      <w:sz w:val="22"/>
    </w:rPr>
  </w:style>
  <w:style w:type="character" w:styleId="LBSimple3-Alt1">
    <w:name w:val="LB Simple 3 - Alt1"/>
    <w:link w:val="LBSimple3-Alt11"/>
    <w:qFormat/>
    <w:rPr>
      <w:rFonts w:ascii="Times New Roman" w:hAnsi="Times New Roman"/>
      <w:sz w:val="22"/>
    </w:rPr>
  </w:style>
  <w:style w:type="character" w:styleId="124">
    <w:name w:val="Таблица заголовок1"/>
    <w:link w:val="1136"/>
    <w:qFormat/>
    <w:rPr>
      <w:b/>
    </w:rPr>
  </w:style>
  <w:style w:type="character" w:styleId="125">
    <w:name w:val="Тендерные данные1"/>
    <w:link w:val="1137"/>
    <w:qFormat/>
    <w:rPr>
      <w:b/>
      <w:sz w:val="24"/>
    </w:rPr>
  </w:style>
  <w:style w:type="character" w:styleId="LBHeading31">
    <w:name w:val="LB Heading 31"/>
    <w:link w:val="LBHeading311"/>
    <w:qFormat/>
    <w:rPr>
      <w:rFonts w:ascii="Times New Roman" w:hAnsi="Times New Roman"/>
      <w:sz w:val="22"/>
    </w:rPr>
  </w:style>
  <w:style w:type="character" w:styleId="Caption1">
    <w:name w:val="Caption1"/>
    <w:qFormat/>
    <w:rPr>
      <w:i/>
      <w:sz w:val="24"/>
    </w:rPr>
  </w:style>
  <w:style w:type="character" w:styleId="126">
    <w:name w:val="Îáû÷íûé1"/>
    <w:link w:val="1138"/>
    <w:qFormat/>
    <w:rPr>
      <w:sz w:val="22"/>
    </w:rPr>
  </w:style>
  <w:style w:type="character" w:styleId="LBGovstyle21">
    <w:name w:val="LB Gov style 21"/>
    <w:link w:val="LBGovstyle211"/>
    <w:qFormat/>
    <w:rPr>
      <w:rFonts w:ascii="Times New Roman" w:hAnsi="Times New Roman"/>
      <w:sz w:val="22"/>
    </w:rPr>
  </w:style>
  <w:style w:type="character" w:styleId="127">
    <w:name w:val="Часть1"/>
    <w:link w:val="1139"/>
    <w:qFormat/>
    <w:rPr>
      <w:rFonts w:ascii="Arial" w:hAnsi="Arial"/>
      <w:b/>
      <w:caps/>
      <w:sz w:val="32"/>
    </w:rPr>
  </w:style>
  <w:style w:type="character" w:styleId="DocumentMap">
    <w:name w:val="Document Map"/>
    <w:link w:val="DocumentMap1"/>
    <w:qFormat/>
    <w:rPr>
      <w:sz w:val="2"/>
    </w:rPr>
  </w:style>
  <w:style w:type="character" w:styleId="1113">
    <w:name w:val="Заголовок 1 Знак11"/>
    <w:link w:val="111110"/>
    <w:qFormat/>
    <w:rPr>
      <w:rFonts w:ascii="Cambria" w:hAnsi="Cambria"/>
      <w:b/>
      <w:sz w:val="32"/>
    </w:rPr>
  </w:style>
  <w:style w:type="character" w:styleId="LBArabic3-Alt1">
    <w:name w:val="LB Arabic 3 - Alt1"/>
    <w:link w:val="LBArabic3-Alt11"/>
    <w:qFormat/>
    <w:rPr>
      <w:rFonts w:ascii="Times New Roman" w:hAnsi="Times New Roman"/>
      <w:sz w:val="22"/>
    </w:rPr>
  </w:style>
  <w:style w:type="character" w:styleId="msonormal1">
    <w:name w:val="msonormal1"/>
    <w:link w:val="msonormal11"/>
    <w:qFormat/>
    <w:rPr>
      <w:sz w:val="24"/>
    </w:rPr>
  </w:style>
  <w:style w:type="character" w:styleId="72">
    <w:name w:val="Заголовок 7 Знак2"/>
    <w:basedOn w:val="1115"/>
    <w:link w:val="721"/>
    <w:qFormat/>
    <w:rPr>
      <w:rFonts w:ascii="Times New Roman" w:hAnsi="Times New Roman"/>
      <w:sz w:val="22"/>
    </w:rPr>
  </w:style>
  <w:style w:type="character" w:styleId="2112">
    <w:name w:val="Заголовок 2 Знак11"/>
    <w:link w:val="21113"/>
    <w:qFormat/>
    <w:rPr>
      <w:rFonts w:ascii="Cambria" w:hAnsi="Cambria"/>
      <w:b/>
      <w:i/>
      <w:sz w:val="22"/>
    </w:rPr>
  </w:style>
  <w:style w:type="character" w:styleId="1110">
    <w:name w:val="Гиперссылка11"/>
    <w:link w:val="11120"/>
    <w:qFormat/>
    <w:rPr>
      <w:color w:val="0000FF"/>
      <w:u w:val="single"/>
    </w:rPr>
  </w:style>
  <w:style w:type="character" w:styleId="Roman31">
    <w:name w:val="Roman 31"/>
    <w:basedOn w:val="BodyText3"/>
    <w:link w:val="Roman311"/>
    <w:qFormat/>
    <w:rPr>
      <w:rFonts w:ascii="Times New Roman" w:hAnsi="Times New Roman"/>
      <w:sz w:val="22"/>
    </w:rPr>
  </w:style>
  <w:style w:type="character" w:styleId="1114">
    <w:name w:val="Просмотренная гиперссылка11"/>
    <w:link w:val="11121"/>
    <w:qFormat/>
    <w:rPr>
      <w:color w:val="800080"/>
      <w:u w:val="single"/>
    </w:rPr>
  </w:style>
  <w:style w:type="character" w:styleId="Subtitle1">
    <w:name w:val="Subtitle1"/>
    <w:qFormat/>
    <w:rPr>
      <w:rFonts w:ascii="Cambria" w:hAnsi="Cambria"/>
      <w:i/>
      <w:color w:val="4F81BD"/>
      <w:spacing w:val="15"/>
      <w:sz w:val="24"/>
    </w:rPr>
  </w:style>
  <w:style w:type="character" w:styleId="Numbering4">
    <w:name w:val="Numbering 4"/>
    <w:qFormat/>
    <w:rPr>
      <w:sz w:val="24"/>
    </w:rPr>
  </w:style>
  <w:style w:type="character" w:styleId="224">
    <w:name w:val="Основной текст с отступом Знак2"/>
    <w:link w:val="2131"/>
    <w:qFormat/>
    <w:rPr>
      <w:sz w:val="28"/>
    </w:rPr>
  </w:style>
  <w:style w:type="character" w:styleId="zFSNarrative1">
    <w:name w:val="zFSNarrative1"/>
    <w:link w:val="zFSNarrative11"/>
    <w:qFormat/>
    <w:rPr>
      <w:rFonts w:ascii="Arial" w:hAnsi="Arial"/>
      <w:sz w:val="20"/>
    </w:rPr>
  </w:style>
  <w:style w:type="character" w:styleId="BodyText2">
    <w:name w:val="Body Text 2"/>
    <w:link w:val="BodyText21"/>
    <w:qFormat/>
    <w:rPr>
      <w:sz w:val="24"/>
    </w:rPr>
  </w:style>
  <w:style w:type="character" w:styleId="BdyText31">
    <w:name w:val="Bоdy Text 31"/>
    <w:basedOn w:val="BdyText21"/>
    <w:link w:val="BdyText311"/>
    <w:qFormat/>
    <w:rPr/>
  </w:style>
  <w:style w:type="character" w:styleId="1115">
    <w:name w:val="Основной шрифт абзаца11"/>
    <w:link w:val="11122"/>
    <w:qFormat/>
    <w:rPr/>
  </w:style>
  <w:style w:type="character" w:styleId="313">
    <w:name w:val="Раздел 31"/>
    <w:link w:val="3117"/>
    <w:qFormat/>
    <w:rPr>
      <w:b/>
      <w:sz w:val="24"/>
    </w:rPr>
  </w:style>
  <w:style w:type="character" w:styleId="LBParties1">
    <w:name w:val="LB Parties1"/>
    <w:basedOn w:val="Parties1"/>
    <w:link w:val="LBParties11"/>
    <w:qFormat/>
    <w:rPr/>
  </w:style>
  <w:style w:type="character" w:styleId="LBSimple31">
    <w:name w:val="LB Simple 31"/>
    <w:link w:val="LBSimple311"/>
    <w:qFormat/>
    <w:rPr>
      <w:rFonts w:ascii="Times New Roman" w:hAnsi="Times New Roman"/>
      <w:sz w:val="22"/>
    </w:rPr>
  </w:style>
  <w:style w:type="character" w:styleId="1116">
    <w:name w:val="Выделение11"/>
    <w:link w:val="11123"/>
    <w:qFormat/>
    <w:rPr>
      <w:i/>
    </w:rPr>
  </w:style>
  <w:style w:type="character" w:styleId="Numbering1">
    <w:name w:val="Numbering 1"/>
    <w:qFormat/>
    <w:rPr>
      <w:sz w:val="24"/>
    </w:rPr>
  </w:style>
  <w:style w:type="character" w:styleId="LBSCHEDULE12">
    <w:name w:val="LB SCHEDULE 12"/>
    <w:basedOn w:val="LBSchedule13"/>
    <w:link w:val="LBSCHEDULE121"/>
    <w:qFormat/>
    <w:rPr/>
  </w:style>
  <w:style w:type="character" w:styleId="Appendix">
    <w:name w:val="Appendix"/>
    <w:qFormat/>
    <w:rPr>
      <w:sz w:val="28"/>
    </w:rPr>
  </w:style>
  <w:style w:type="character" w:styleId="Arabic21">
    <w:name w:val="Arabic 21"/>
    <w:basedOn w:val="BodyText2"/>
    <w:link w:val="Arabic211"/>
    <w:qFormat/>
    <w:rPr>
      <w:rFonts w:ascii="Times New Roman" w:hAnsi="Times New Roman"/>
      <w:sz w:val="22"/>
    </w:rPr>
  </w:style>
  <w:style w:type="character" w:styleId="LBGovstyle61">
    <w:name w:val="LB Gov style 61"/>
    <w:link w:val="LBGovstyle611"/>
    <w:qFormat/>
    <w:rPr>
      <w:rFonts w:ascii="Times New Roman" w:hAnsi="Times New Roman"/>
    </w:rPr>
  </w:style>
  <w:style w:type="character" w:styleId="HTMLAddress">
    <w:name w:val="HTML Address"/>
    <w:link w:val="HTMLAddress1"/>
    <w:qFormat/>
    <w:rPr>
      <w:i/>
      <w:sz w:val="28"/>
    </w:rPr>
  </w:style>
  <w:style w:type="character" w:styleId="LBBodyText41">
    <w:name w:val="LB Body Text 41"/>
    <w:basedOn w:val="BodyText41"/>
    <w:link w:val="LBBodyText411"/>
    <w:qFormat/>
    <w:rPr/>
  </w:style>
  <w:style w:type="character" w:styleId="Title1">
    <w:name w:val="Title1"/>
    <w:qFormat/>
    <w:rPr>
      <w:rFonts w:ascii="Calibri Light" w:hAnsi="Calibri Light"/>
      <w:spacing w:val="-10"/>
      <w:sz w:val="56"/>
    </w:rPr>
  </w:style>
  <w:style w:type="character" w:styleId="LBNameoftheParty1">
    <w:name w:val="LB Name of the Party1"/>
    <w:basedOn w:val="NameoftheParty1"/>
    <w:link w:val="LBNameoftheParty11"/>
    <w:qFormat/>
    <w:rPr>
      <w:rFonts w:ascii="Times New Roman" w:hAnsi="Times New Roman"/>
    </w:rPr>
  </w:style>
  <w:style w:type="character" w:styleId="Heading41">
    <w:name w:val="Heading 41"/>
    <w:qFormat/>
    <w:rPr>
      <w:rFonts w:ascii="Times New Roman" w:hAnsi="Times New Roman"/>
      <w:sz w:val="22"/>
    </w:rPr>
  </w:style>
  <w:style w:type="character" w:styleId="BodyTextFirstIndent2">
    <w:name w:val="Body Text First Indent 2"/>
    <w:basedOn w:val="Textbodyindent"/>
    <w:link w:val="BodyTextFirstIndent21"/>
    <w:qFormat/>
    <w:rPr>
      <w:sz w:val="24"/>
    </w:rPr>
  </w:style>
  <w:style w:type="character" w:styleId="ConsPlusNonformat1">
    <w:name w:val="ConsPlusNonformat1"/>
    <w:link w:val="ConsPlusNonformat11"/>
    <w:qFormat/>
    <w:rPr>
      <w:rFonts w:ascii="Courier New" w:hAnsi="Courier New"/>
      <w:sz w:val="22"/>
    </w:rPr>
  </w:style>
  <w:style w:type="character" w:styleId="128">
    <w:name w:val="Пункт1"/>
    <w:link w:val="1140"/>
    <w:qFormat/>
    <w:rPr>
      <w:sz w:val="24"/>
    </w:rPr>
  </w:style>
  <w:style w:type="character" w:styleId="LBNumHeading3-1111">
    <w:name w:val="LB Num Heading 3 - 1.1.11"/>
    <w:link w:val="LBNumHeading3-11111"/>
    <w:qFormat/>
    <w:rPr>
      <w:rFonts w:ascii="Times New Roman" w:hAnsi="Times New Roman"/>
      <w:b/>
      <w:sz w:val="22"/>
    </w:rPr>
  </w:style>
  <w:style w:type="character" w:styleId="LBHeading1-Alt1">
    <w:name w:val="LB Heading 1 - Alt1"/>
    <w:link w:val="LBHeading1-Alt11"/>
    <w:qFormat/>
    <w:rPr>
      <w:rFonts w:ascii="Times New Roman" w:hAnsi="Times New Roman"/>
      <w:b/>
      <w:caps/>
      <w:sz w:val="22"/>
    </w:rPr>
  </w:style>
  <w:style w:type="character" w:styleId="LBSchedule5-Alt1">
    <w:name w:val="LB Schedule 5 - Alt1"/>
    <w:link w:val="LBSchedule5-Alt11"/>
    <w:qFormat/>
    <w:rPr>
      <w:rFonts w:ascii="Times New Roman" w:hAnsi="Times New Roman"/>
      <w:sz w:val="22"/>
    </w:rPr>
  </w:style>
  <w:style w:type="character" w:styleId="LBNumParagraph11">
    <w:name w:val="LB Num Paragraph 11"/>
    <w:basedOn w:val="LBNumHeading11"/>
    <w:link w:val="LBNumParagraph111"/>
    <w:qFormat/>
    <w:rPr>
      <w:b w:val="false"/>
    </w:rPr>
  </w:style>
  <w:style w:type="character" w:styleId="Schedule11">
    <w:name w:val="Schedule 11"/>
    <w:link w:val="Schedule111"/>
    <w:qFormat/>
    <w:rPr>
      <w:rFonts w:ascii="Arial" w:hAnsi="Arial"/>
      <w:sz w:val="20"/>
    </w:rPr>
  </w:style>
  <w:style w:type="character" w:styleId="LBNameofthePartyAND1">
    <w:name w:val="LB Name of the Party – AND1"/>
    <w:basedOn w:val="NameoftheParty-AND1"/>
    <w:link w:val="LBNameofthePartyAND11"/>
    <w:qFormat/>
    <w:rPr>
      <w:rFonts w:ascii="Times New Roman" w:hAnsi="Times New Roman"/>
    </w:rPr>
  </w:style>
  <w:style w:type="character" w:styleId="225">
    <w:name w:val="Нижний колонтитул Знак2"/>
    <w:link w:val="2132"/>
    <w:qFormat/>
    <w:rPr/>
  </w:style>
  <w:style w:type="character" w:styleId="BlockText">
    <w:name w:val="Block Text"/>
    <w:link w:val="BlockText1"/>
    <w:qFormat/>
    <w:rPr>
      <w:sz w:val="24"/>
    </w:rPr>
  </w:style>
  <w:style w:type="character" w:styleId="2-12">
    <w:name w:val="содержание2-12"/>
    <w:basedOn w:val="Heading31"/>
    <w:link w:val="2-121"/>
    <w:qFormat/>
    <w:rPr>
      <w:rFonts w:ascii="Arial" w:hAnsi="Arial"/>
      <w:sz w:val="24"/>
    </w:rPr>
  </w:style>
  <w:style w:type="character" w:styleId="xl281">
    <w:name w:val="xl281"/>
    <w:link w:val="xl2811"/>
    <w:qFormat/>
    <w:rPr>
      <w:rFonts w:ascii="Arial Narrow" w:hAnsi="Arial Narrow"/>
      <w:b/>
      <w:sz w:val="24"/>
    </w:rPr>
  </w:style>
  <w:style w:type="character" w:styleId="LBNumHeading4-1111Alt1">
    <w:name w:val="LB Num Heading 4 - 1.1.1.1 Alt1"/>
    <w:basedOn w:val="LBNumHeading3-1111"/>
    <w:link w:val="LBNumHeading4-1111Alt11"/>
    <w:qFormat/>
    <w:rPr/>
  </w:style>
  <w:style w:type="character" w:styleId="LBGovstyle6-Alt1">
    <w:name w:val="LB Gov style 6 - Alt1"/>
    <w:basedOn w:val="LBGovstyle5-Alt1"/>
    <w:link w:val="LBGovstyle6-Alt11"/>
    <w:qFormat/>
    <w:rPr/>
  </w:style>
  <w:style w:type="character" w:styleId="Heading21">
    <w:name w:val="Heading 21"/>
    <w:qFormat/>
    <w:rPr>
      <w:rFonts w:ascii="Times New Roman" w:hAnsi="Times New Roman"/>
      <w:sz w:val="22"/>
    </w:rPr>
  </w:style>
  <w:style w:type="character" w:styleId="1117">
    <w:name w:val="Знак примечания11"/>
    <w:link w:val="11124"/>
    <w:qFormat/>
    <w:rPr>
      <w:sz w:val="16"/>
    </w:rPr>
  </w:style>
  <w:style w:type="character" w:styleId="LBScheduleHeading1">
    <w:name w:val="LB Schedule Heading1"/>
    <w:basedOn w:val="Textbody"/>
    <w:link w:val="LBScheduleHeading11"/>
    <w:qFormat/>
    <w:rPr>
      <w:rFonts w:ascii="Times New Roman" w:hAnsi="Times New Roman"/>
      <w:b/>
      <w:caps/>
      <w:sz w:val="22"/>
    </w:rPr>
  </w:style>
  <w:style w:type="character" w:styleId="Numbering5">
    <w:name w:val="Numbering 5"/>
    <w:qFormat/>
    <w:rPr>
      <w:sz w:val="24"/>
    </w:rPr>
  </w:style>
  <w:style w:type="character" w:styleId="Roman41">
    <w:name w:val="Roman 41"/>
    <w:basedOn w:val="BodyText41"/>
    <w:link w:val="Roman411"/>
    <w:qFormat/>
    <w:rPr/>
  </w:style>
  <w:style w:type="character" w:styleId="Heading61">
    <w:name w:val="Heading 61"/>
    <w:qFormat/>
    <w:rPr>
      <w:rFonts w:ascii="Times New Roman" w:hAnsi="Times New Roman"/>
      <w:sz w:val="22"/>
    </w:rPr>
  </w:style>
  <w:style w:type="character" w:styleId="323">
    <w:name w:val="Основной текст 3 Знак2"/>
    <w:link w:val="3214"/>
    <w:qFormat/>
    <w:rPr>
      <w:sz w:val="16"/>
    </w:rPr>
  </w:style>
  <w:style w:type="character" w:styleId="1118">
    <w:name w:val="Обычный11"/>
    <w:link w:val="11125"/>
    <w:qFormat/>
    <w:rPr>
      <w:sz w:val="22"/>
    </w:rPr>
  </w:style>
  <w:style w:type="character" w:styleId="ConsPlusNormal11">
    <w:name w:val="ConsPlusNormal1"/>
    <w:link w:val="ConsPlusNormal112"/>
    <w:qFormat/>
    <w:rPr>
      <w:rFonts w:ascii="Arial" w:hAnsi="Arial"/>
      <w:sz w:val="22"/>
    </w:rPr>
  </w:style>
  <w:style w:type="character" w:styleId="13pt11">
    <w:name w:val="Обычный + 13 pt1"/>
    <w:link w:val="13pt112"/>
    <w:qFormat/>
    <w:rPr>
      <w:b/>
      <w:spacing w:val="14"/>
      <w:sz w:val="26"/>
    </w:rPr>
  </w:style>
  <w:style w:type="character" w:styleId="314">
    <w:name w:val="Стиль3 Знак1"/>
    <w:basedOn w:val="BodyTextIndent2"/>
    <w:link w:val="3118"/>
    <w:qFormat/>
    <w:rPr>
      <w:sz w:val="24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226">
    <w:name w:val="Заголовок2"/>
    <w:next w:val="BodyText"/>
    <w:link w:val="Style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">
    <w:name w:val="Body Text"/>
    <w:basedOn w:val="Normal"/>
    <w:pPr>
      <w:widowControl/>
      <w:spacing w:before="0" w:after="120"/>
    </w:pPr>
    <w:rPr>
      <w:sz w:val="28"/>
    </w:rPr>
  </w:style>
  <w:style w:type="paragraph" w:styleId="List">
    <w:name w:val="List"/>
    <w:basedOn w:val="Normal"/>
    <w:pPr>
      <w:widowControl/>
      <w:spacing w:lineRule="auto" w:line="240" w:before="0" w:after="60"/>
      <w:ind w:hanging="283" w:start="283"/>
    </w:pPr>
    <w:rPr>
      <w:sz w:val="24"/>
    </w:rPr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227">
    <w:name w:val="Указатель2"/>
    <w:basedOn w:val="Normal"/>
    <w:link w:val="Style10"/>
    <w:qFormat/>
    <w:pPr/>
    <w:rPr/>
  </w:style>
  <w:style w:type="paragraph" w:styleId="LBBodyText311">
    <w:name w:val="LB Body Text 311"/>
    <w:basedOn w:val="BdyText311"/>
    <w:link w:val="LBBodyText31"/>
    <w:qFormat/>
    <w:pPr/>
    <w:rPr/>
  </w:style>
  <w:style w:type="paragraph" w:styleId="3211">
    <w:name w:val="Стиль3 Знак Знак21"/>
    <w:link w:val="3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AGovstyle411">
    <w:name w:val="A Gov style 411"/>
    <w:link w:val="AGovstyle41"/>
    <w:qFormat/>
    <w:pPr>
      <w:widowControl/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Recitals11">
    <w:name w:val="Recitals11"/>
    <w:basedOn w:val="BodyText"/>
    <w:link w:val="Recitals1"/>
    <w:qFormat/>
    <w:pPr>
      <w:widowControl/>
      <w:tabs>
        <w:tab w:val="clear" w:pos="708"/>
        <w:tab w:val="left" w:pos="0" w:leader="none"/>
      </w:tabs>
      <w:spacing w:before="120" w:after="140"/>
      <w:ind w:hanging="720" w:start="720"/>
    </w:pPr>
    <w:rPr>
      <w:rFonts w:ascii="Times New Roman" w:hAnsi="Times New Roman"/>
      <w:sz w:val="22"/>
    </w:rPr>
  </w:style>
  <w:style w:type="paragraph" w:styleId="129">
    <w:name w:val="Содержимое таблицы1"/>
    <w:basedOn w:val="Normal"/>
    <w:link w:val="Style7"/>
    <w:qFormat/>
    <w:pPr>
      <w:widowControl w:val="false"/>
    </w:pPr>
    <w:rPr/>
  </w:style>
  <w:style w:type="paragraph" w:styleId="130">
    <w:name w:val="Заголовок таблицы1"/>
    <w:basedOn w:val="129"/>
    <w:link w:val="Style5"/>
    <w:qFormat/>
    <w:pPr>
      <w:widowControl/>
      <w:jc w:val="center"/>
    </w:pPr>
    <w:rPr>
      <w:b/>
    </w:rPr>
  </w:style>
  <w:style w:type="paragraph" w:styleId="1119">
    <w:name w:val="Íîðìàëüíûé11"/>
    <w:link w:val="1"/>
    <w:qFormat/>
    <w:pPr>
      <w:widowControl/>
      <w:bidi w:val="0"/>
      <w:spacing w:lineRule="auto" w:line="276" w:before="0" w:after="200"/>
      <w:ind w:hanging="0" w:start="0" w:end="0"/>
      <w:jc w:val="start"/>
    </w:pPr>
    <w:rPr>
      <w:rFonts w:ascii="Courier" w:hAnsi="Courier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MessageHeader1">
    <w:name w:val="Message Header1"/>
    <w:basedOn w:val="Normal"/>
    <w:link w:val="MessageHeader"/>
    <w:qFormat/>
    <w:pPr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Rule="auto" w:line="240" w:before="0" w:after="60"/>
      <w:ind w:hanging="1134" w:start="1134"/>
    </w:pPr>
    <w:rPr>
      <w:rFonts w:ascii="Cambria" w:hAnsi="Cambria"/>
      <w:sz w:val="24"/>
    </w:rPr>
  </w:style>
  <w:style w:type="paragraph" w:styleId="AGovstyle211">
    <w:name w:val="A Gov style 211"/>
    <w:basedOn w:val="LBNumHeading2-Alt11"/>
    <w:link w:val="AGovstyle21"/>
    <w:qFormat/>
    <w:pPr/>
    <w:rPr/>
  </w:style>
  <w:style w:type="paragraph" w:styleId="Arabic411">
    <w:name w:val="Arabic 411"/>
    <w:basedOn w:val="Normal"/>
    <w:link w:val="Arabic41"/>
    <w:qFormat/>
    <w:pPr>
      <w:widowControl/>
      <w:tabs>
        <w:tab w:val="clear" w:pos="708"/>
        <w:tab w:val="left" w:pos="14400" w:leader="none"/>
      </w:tabs>
      <w:spacing w:before="120" w:after="120"/>
      <w:ind w:hanging="720" w:start="2880"/>
    </w:pPr>
    <w:rPr/>
  </w:style>
  <w:style w:type="paragraph" w:styleId="LBParties-Alt11">
    <w:name w:val="LB Parties - Alt11"/>
    <w:basedOn w:val="Parties-Alt11"/>
    <w:link w:val="LBParties-Alt1"/>
    <w:qFormat/>
    <w:pPr/>
    <w:rPr/>
  </w:style>
  <w:style w:type="paragraph" w:styleId="TOC2">
    <w:name w:val="toc 2"/>
    <w:basedOn w:val="Normal"/>
    <w:next w:val="Normal"/>
    <w:uiPriority w:val="39"/>
    <w:pPr>
      <w:widowControl/>
      <w:tabs>
        <w:tab w:val="clear" w:pos="708"/>
        <w:tab w:val="left" w:pos="960" w:leader="none"/>
        <w:tab w:val="right" w:pos="9720" w:leader="dot"/>
      </w:tabs>
      <w:spacing w:lineRule="auto" w:line="240" w:before="20" w:after="200"/>
      <w:ind w:start="360"/>
    </w:pPr>
    <w:rPr>
      <w:b/>
      <w:sz w:val="20"/>
    </w:rPr>
  </w:style>
  <w:style w:type="paragraph" w:styleId="LBGovstyle2-Alt11">
    <w:name w:val="LB Gov style 2 - Alt11"/>
    <w:link w:val="LBGovstyle2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TML211">
    <w:name w:val="Стандартный HTML Знак21"/>
    <w:link w:val="HTML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DefinitionSubSubitem11">
    <w:name w:val="LB Definition SubSubitem11"/>
    <w:link w:val="LBDefinitionSubSubitem1"/>
    <w:qFormat/>
    <w:pPr>
      <w:widowControl/>
      <w:numPr>
        <w:ilvl w:val="0"/>
        <w:numId w:val="5"/>
      </w:numPr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Govstyle1-Alt111">
    <w:name w:val="LB Gov style 1 - Alt Знак11"/>
    <w:basedOn w:val="11122"/>
    <w:link w:val="LBGovstyle1-Alt1"/>
    <w:qFormat/>
    <w:pPr/>
    <w:rPr>
      <w:rFonts w:ascii="Times New Roman" w:hAnsi="Times New Roman"/>
      <w:sz w:val="22"/>
    </w:rPr>
  </w:style>
  <w:style w:type="paragraph" w:styleId="LBNumParties-Alt11">
    <w:name w:val="LB Num Parties - Alt11"/>
    <w:basedOn w:val="Parties-Alt11"/>
    <w:link w:val="LBNumParties-Alt1"/>
    <w:qFormat/>
    <w:pPr/>
    <w:rPr/>
  </w:style>
  <w:style w:type="paragraph" w:styleId="11110">
    <w:name w:val="Строгий111"/>
    <w:link w:val="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EnvelopeReturn">
    <w:name w:val="envelope return"/>
    <w:basedOn w:val="Normal"/>
    <w:pPr>
      <w:widowControl/>
      <w:spacing w:lineRule="auto" w:line="240" w:before="0" w:after="60"/>
    </w:pPr>
    <w:rPr>
      <w:rFonts w:ascii="Arial" w:hAnsi="Arial"/>
      <w:sz w:val="20"/>
    </w:rPr>
  </w:style>
  <w:style w:type="paragraph" w:styleId="LBSchedule311">
    <w:name w:val="LB Schedule 311"/>
    <w:basedOn w:val="BodyText"/>
    <w:link w:val="LBSchedule31"/>
    <w:qFormat/>
    <w:pPr>
      <w:widowControl/>
      <w:spacing w:before="120" w:after="140"/>
    </w:pPr>
    <w:rPr>
      <w:rFonts w:ascii="Times New Roman" w:hAnsi="Times New Roman"/>
      <w:sz w:val="22"/>
    </w:rPr>
  </w:style>
  <w:style w:type="paragraph" w:styleId="user1">
    <w:name w:val="Содержимое врезки (user)"/>
    <w:basedOn w:val="Normal"/>
    <w:qFormat/>
    <w:pPr/>
    <w:rPr/>
  </w:style>
  <w:style w:type="paragraph" w:styleId="2110">
    <w:name w:val="Прощание Знак21"/>
    <w:link w:val="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3">
    <w:name w:val="Основной шрифт абзаца21"/>
    <w:link w:val="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Bullet5">
    <w:name w:val="List Bullet 5"/>
    <w:basedOn w:val="Normal"/>
    <w:pPr>
      <w:widowControl/>
      <w:tabs>
        <w:tab w:val="clear" w:pos="708"/>
        <w:tab w:val="left" w:pos="643" w:leader="none"/>
        <w:tab w:val="left" w:pos="1492" w:leader="none"/>
      </w:tabs>
      <w:spacing w:lineRule="auto" w:line="240" w:before="0" w:after="60"/>
      <w:ind w:hanging="360" w:start="1492"/>
    </w:pPr>
    <w:rPr>
      <w:sz w:val="24"/>
    </w:rPr>
  </w:style>
  <w:style w:type="paragraph" w:styleId="LBRoman4-Alt11">
    <w:name w:val="LB Roman 4 - Alt11"/>
    <w:link w:val="LBRoman4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ScheduleParties11">
    <w:name w:val="LB Schedule Parties11"/>
    <w:link w:val="LBScheduleParties1"/>
    <w:qFormat/>
    <w:pPr>
      <w:widowControl/>
      <w:numPr>
        <w:ilvl w:val="0"/>
        <w:numId w:val="6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4">
    <w:name w:val="toc 4"/>
    <w:basedOn w:val="Normal"/>
    <w:next w:val="Normal"/>
    <w:uiPriority w:val="39"/>
    <w:pPr>
      <w:widowControl/>
      <w:spacing w:lineRule="auto" w:line="240"/>
      <w:ind w:start="480"/>
    </w:pPr>
    <w:rPr>
      <w:sz w:val="20"/>
    </w:rPr>
  </w:style>
  <w:style w:type="paragraph" w:styleId="LBBOLDCAPS11">
    <w:name w:val="LB BOLD CAPS11"/>
    <w:basedOn w:val="BodyText111"/>
    <w:link w:val="LBBOLDCAPS1"/>
    <w:qFormat/>
    <w:pPr/>
    <w:rPr>
      <w:b/>
      <w:caps/>
    </w:rPr>
  </w:style>
  <w:style w:type="paragraph" w:styleId="AGovStyle511">
    <w:name w:val="A Gov Style 511"/>
    <w:basedOn w:val="LBNumHeading3-Alt11"/>
    <w:link w:val="AGovStyle51"/>
    <w:qFormat/>
    <w:pPr>
      <w:widowControl/>
      <w:ind w:hanging="720" w:start="720"/>
    </w:pPr>
    <w:rPr>
      <w:b w:val="false"/>
    </w:rPr>
  </w:style>
  <w:style w:type="paragraph" w:styleId="1120">
    <w:name w:val="Гипертекстовая ссылка11"/>
    <w:link w:val="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8000"/>
      <w:spacing w:val="0"/>
      <w:kern w:val="0"/>
      <w:sz w:val="20"/>
      <w:szCs w:val="20"/>
      <w:u w:val="single"/>
      <w:lang w:val="ru-RU" w:eastAsia="zh-CN" w:bidi="hi-IN"/>
    </w:rPr>
  </w:style>
  <w:style w:type="paragraph" w:styleId="LBNumRecitals-Alt11">
    <w:name w:val="LB Num Recitals - Alt11"/>
    <w:basedOn w:val="Recitals-Alt11"/>
    <w:link w:val="LBNumRecitals-Alt1"/>
    <w:qFormat/>
    <w:pPr>
      <w:numPr>
        <w:ilvl w:val="0"/>
        <w:numId w:val="7"/>
      </w:numPr>
    </w:pPr>
    <w:rPr/>
  </w:style>
  <w:style w:type="paragraph" w:styleId="LBNameoftheContract11">
    <w:name w:val="LB Name of the Contract11"/>
    <w:basedOn w:val="NameoftheContract11"/>
    <w:link w:val="LBNameoftheContract1"/>
    <w:qFormat/>
    <w:pPr/>
    <w:rPr/>
  </w:style>
  <w:style w:type="paragraph" w:styleId="TOC6">
    <w:name w:val="toc 6"/>
    <w:basedOn w:val="Normal"/>
    <w:next w:val="Normal"/>
    <w:uiPriority w:val="39"/>
    <w:pPr>
      <w:widowControl/>
      <w:spacing w:lineRule="auto" w:line="240"/>
      <w:ind w:start="960"/>
    </w:pPr>
    <w:rPr>
      <w:sz w:val="20"/>
    </w:rPr>
  </w:style>
  <w:style w:type="paragraph" w:styleId="HTML1111">
    <w:name w:val="Пишущая машинка HTML111"/>
    <w:link w:val="HTML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user2">
    <w:name w:val="Заголовок таблицы (user)"/>
    <w:basedOn w:val="user3"/>
    <w:qFormat/>
    <w:pPr>
      <w:widowControl/>
      <w:jc w:val="center"/>
    </w:pPr>
    <w:rPr>
      <w:b/>
    </w:rPr>
  </w:style>
  <w:style w:type="paragraph" w:styleId="TOC7">
    <w:name w:val="toc 7"/>
    <w:basedOn w:val="Normal"/>
    <w:next w:val="Normal"/>
    <w:uiPriority w:val="39"/>
    <w:pPr>
      <w:widowControl/>
      <w:spacing w:lineRule="auto" w:line="240"/>
      <w:ind w:start="1200"/>
    </w:pPr>
    <w:rPr>
      <w:sz w:val="20"/>
    </w:rPr>
  </w:style>
  <w:style w:type="paragraph" w:styleId="ConsNormal11">
    <w:name w:val="ConsNormal11"/>
    <w:link w:val="ConsNormal1"/>
    <w:qFormat/>
    <w:pPr>
      <w:widowControl w:val="false"/>
      <w:bidi w:val="0"/>
      <w:spacing w:lineRule="auto" w:line="276" w:before="0" w:after="200"/>
      <w:ind w:firstLine="720" w:start="0" w:end="19772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Govstyle111">
    <w:name w:val="LB Gov style 111"/>
    <w:link w:val="LBGovstyle1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21">
    <w:name w:val="Указатель11"/>
    <w:basedOn w:val="Normal"/>
    <w:link w:val="13"/>
    <w:qFormat/>
    <w:pPr/>
    <w:rPr/>
  </w:style>
  <w:style w:type="paragraph" w:styleId="LBHeading3-111Alt11">
    <w:name w:val="LB Heading 3 - 1.1.1 Alt11"/>
    <w:link w:val="LBHeading3-111Alt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611">
    <w:name w:val="Body Text 611"/>
    <w:basedOn w:val="BodyText"/>
    <w:link w:val="BodyText61"/>
    <w:qFormat/>
    <w:pPr>
      <w:widowControl/>
      <w:spacing w:before="120" w:after="140"/>
      <w:ind w:start="3600"/>
    </w:pPr>
    <w:rPr>
      <w:rFonts w:ascii="Times New Roman" w:hAnsi="Times New Roman"/>
      <w:sz w:val="22"/>
    </w:rPr>
  </w:style>
  <w:style w:type="paragraph" w:styleId="LBSchedule131">
    <w:name w:val="LB Schedule 131"/>
    <w:basedOn w:val="BodyText"/>
    <w:link w:val="LBSchedule13"/>
    <w:qFormat/>
    <w:pPr>
      <w:widowControl/>
      <w:spacing w:before="120" w:after="140"/>
    </w:pPr>
    <w:rPr>
      <w:rFonts w:ascii="Times New Roman" w:hAnsi="Times New Roman"/>
      <w:b/>
      <w:caps/>
      <w:sz w:val="22"/>
    </w:rPr>
  </w:style>
  <w:style w:type="paragraph" w:styleId="LBRoman511">
    <w:name w:val="LB Roman 511"/>
    <w:basedOn w:val="Normal"/>
    <w:link w:val="LBRoman51"/>
    <w:qFormat/>
    <w:pPr>
      <w:widowControl/>
      <w:numPr>
        <w:ilvl w:val="0"/>
        <w:numId w:val="8"/>
      </w:numPr>
      <w:spacing w:before="120" w:after="120"/>
    </w:pPr>
    <w:rPr/>
  </w:style>
  <w:style w:type="paragraph" w:styleId="Footnote11">
    <w:name w:val="Footnote11"/>
    <w:basedOn w:val="Normal"/>
    <w:link w:val="Footnote1"/>
    <w:qFormat/>
    <w:pPr>
      <w:widowControl/>
      <w:spacing w:lineRule="auto" w:line="240" w:before="0" w:after="60"/>
    </w:pPr>
    <w:rPr>
      <w:sz w:val="20"/>
    </w:rPr>
  </w:style>
  <w:style w:type="paragraph" w:styleId="LBSchedule4-Alt11">
    <w:name w:val="LB Schedule 4 - Alt11"/>
    <w:link w:val="LBSchedule4-Alt1"/>
    <w:qFormat/>
    <w:pPr>
      <w:widowControl/>
      <w:tabs>
        <w:tab w:val="clear" w:pos="708"/>
        <w:tab w:val="left" w:pos="2160" w:leader="none"/>
      </w:tabs>
      <w:bidi w:val="0"/>
      <w:spacing w:lineRule="auto" w:line="240" w:before="120" w:after="12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TML1112">
    <w:name w:val="Код HTML111"/>
    <w:link w:val="HTML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chedule211">
    <w:name w:val="Schedule 211"/>
    <w:basedOn w:val="Normal"/>
    <w:link w:val="Schedule21"/>
    <w:qFormat/>
    <w:pPr>
      <w:widowControl/>
      <w:spacing w:lineRule="auto" w:line="288" w:before="0" w:after="140"/>
      <w:outlineLvl w:val="1"/>
    </w:pPr>
    <w:rPr>
      <w:rFonts w:ascii="Arial" w:hAnsi="Arial"/>
      <w:sz w:val="20"/>
    </w:rPr>
  </w:style>
  <w:style w:type="paragraph" w:styleId="1122">
    <w:name w:val="Табличный список11"/>
    <w:basedOn w:val="Normal"/>
    <w:link w:val="14"/>
    <w:qFormat/>
    <w:pPr>
      <w:numPr>
        <w:ilvl w:val="0"/>
        <w:numId w:val="9"/>
      </w:numPr>
    </w:pPr>
    <w:rPr>
      <w:sz w:val="18"/>
    </w:rPr>
  </w:style>
  <w:style w:type="paragraph" w:styleId="HTML212">
    <w:name w:val="Адрес HTML Знак21"/>
    <w:link w:val="HTML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NumParagraph511">
    <w:name w:val="LB Num Paragraph 511"/>
    <w:basedOn w:val="LBNumHeading511"/>
    <w:link w:val="LBNumParagraph51"/>
    <w:qFormat/>
    <w:pPr/>
    <w:rPr>
      <w:b w:val="false"/>
    </w:rPr>
  </w:style>
  <w:style w:type="paragraph" w:styleId="Roman511">
    <w:name w:val="Roman 511"/>
    <w:basedOn w:val="BodyText511"/>
    <w:link w:val="Roman51"/>
    <w:qFormat/>
    <w:pPr>
      <w:widowControl/>
      <w:tabs>
        <w:tab w:val="clear" w:pos="708"/>
        <w:tab w:val="left" w:pos="17890" w:leader="none"/>
      </w:tabs>
      <w:ind w:hanging="720" w:start="3578"/>
    </w:pPr>
    <w:rPr/>
  </w:style>
  <w:style w:type="paragraph" w:styleId="1123">
    <w:name w:val="Василий11"/>
    <w:link w:val="1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NameoftheContract11">
    <w:name w:val="Name of the Contract11"/>
    <w:basedOn w:val="BodyText111"/>
    <w:link w:val="NameoftheContract1"/>
    <w:qFormat/>
    <w:pPr>
      <w:widowControl/>
      <w:jc w:val="center"/>
    </w:pPr>
    <w:rPr>
      <w:rFonts w:ascii="Times New Roman" w:hAnsi="Times New Roman"/>
      <w:b/>
      <w:caps/>
    </w:rPr>
  </w:style>
  <w:style w:type="paragraph" w:styleId="Date1">
    <w:name w:val="Date1"/>
    <w:basedOn w:val="Normal"/>
    <w:next w:val="Normal"/>
    <w:link w:val="Date"/>
    <w:qFormat/>
    <w:pPr>
      <w:widowControl/>
      <w:spacing w:lineRule="auto" w:line="240" w:before="0" w:after="60"/>
    </w:pPr>
    <w:rPr>
      <w:sz w:val="28"/>
    </w:rPr>
  </w:style>
  <w:style w:type="paragraph" w:styleId="1124">
    <w:name w:val="Раздел11"/>
    <w:basedOn w:val="Normal"/>
    <w:link w:val="16"/>
    <w:qFormat/>
    <w:pPr>
      <w:widowControl/>
      <w:numPr>
        <w:ilvl w:val="0"/>
        <w:numId w:val="10"/>
      </w:numPr>
      <w:spacing w:before="120" w:after="120"/>
      <w:jc w:val="center"/>
    </w:pPr>
    <w:rPr>
      <w:rFonts w:ascii="Arial Narrow" w:hAnsi="Arial Narrow"/>
      <w:b/>
    </w:rPr>
  </w:style>
  <w:style w:type="paragraph" w:styleId="1125">
    <w:name w:val="полужирный По центру11"/>
    <w:basedOn w:val="BdyText211"/>
    <w:link w:val="17"/>
    <w:qFormat/>
    <w:pPr>
      <w:widowControl/>
      <w:jc w:val="center"/>
    </w:pPr>
    <w:rPr>
      <w:b/>
    </w:rPr>
  </w:style>
  <w:style w:type="paragraph" w:styleId="2114">
    <w:name w:val="Гиперссылка21"/>
    <w:link w:val="2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EnvelopeAddress">
    <w:name w:val="envelope address"/>
    <w:basedOn w:val="Normal"/>
    <w:pPr>
      <w:widowControl/>
      <w:spacing w:lineRule="auto" w:line="240" w:before="0" w:after="60"/>
      <w:ind w:start="2880"/>
    </w:pPr>
    <w:rPr>
      <w:rFonts w:ascii="Arial" w:hAnsi="Arial"/>
      <w:sz w:val="24"/>
    </w:rPr>
  </w:style>
  <w:style w:type="paragraph" w:styleId="BodyText511">
    <w:name w:val="Body Text 511"/>
    <w:basedOn w:val="BodyText"/>
    <w:link w:val="BodyText51"/>
    <w:qFormat/>
    <w:pPr>
      <w:widowControl/>
      <w:spacing w:before="120" w:after="140"/>
      <w:ind w:start="2880"/>
    </w:pPr>
    <w:rPr>
      <w:rFonts w:ascii="Times New Roman" w:hAnsi="Times New Roman"/>
      <w:sz w:val="22"/>
    </w:rPr>
  </w:style>
  <w:style w:type="paragraph" w:styleId="1-111">
    <w:name w:val="Заголовок 1 -111"/>
    <w:basedOn w:val="Heading1"/>
    <w:next w:val="BodyText"/>
    <w:link w:val="1-11"/>
    <w:qFormat/>
    <w:pPr>
      <w:widowControl/>
      <w:numPr>
        <w:ilvl w:val="0"/>
        <w:numId w:val="0"/>
      </w:numPr>
      <w:tabs>
        <w:tab w:val="clear" w:pos="708"/>
        <w:tab w:val="left" w:pos="7200" w:leader="none"/>
      </w:tabs>
      <w:ind w:hanging="720" w:start="1440"/>
    </w:pPr>
    <w:rPr>
      <w:b w:val="false"/>
    </w:rPr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15">
    <w:name w:val="Приветствие Знак21"/>
    <w:link w:val="2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52">
    <w:name w:val="List 52"/>
    <w:basedOn w:val="Normal"/>
    <w:link w:val="List51"/>
    <w:qFormat/>
    <w:pPr>
      <w:widowControl/>
      <w:spacing w:lineRule="auto" w:line="240" w:before="0" w:after="60"/>
      <w:ind w:hanging="283" w:start="1415"/>
    </w:pPr>
    <w:rPr>
      <w:sz w:val="24"/>
    </w:rPr>
  </w:style>
  <w:style w:type="paragraph" w:styleId="1126">
    <w:name w:val="Название Знак11"/>
    <w:basedOn w:val="11122"/>
    <w:link w:val="18"/>
    <w:qFormat/>
    <w:pPr/>
    <w:rPr>
      <w:rFonts w:ascii="Calibri Light" w:hAnsi="Calibri Light"/>
      <w:spacing w:val="-10"/>
      <w:sz w:val="56"/>
    </w:rPr>
  </w:style>
  <w:style w:type="paragraph" w:styleId="NameoftheParty11">
    <w:name w:val="Name of the Party11"/>
    <w:basedOn w:val="NameoftheParty-AND11"/>
    <w:link w:val="NameoftheParty1"/>
    <w:qFormat/>
    <w:pPr/>
    <w:rPr>
      <w:b/>
    </w:rPr>
  </w:style>
  <w:style w:type="paragraph" w:styleId="Signature">
    <w:name w:val="Signature"/>
    <w:basedOn w:val="Normal"/>
    <w:pPr>
      <w:widowControl/>
      <w:spacing w:lineRule="auto" w:line="240" w:before="0" w:after="60"/>
      <w:ind w:start="4252"/>
    </w:pPr>
    <w:rPr>
      <w:sz w:val="28"/>
    </w:rPr>
  </w:style>
  <w:style w:type="paragraph" w:styleId="LBScheduleHeading-alt11">
    <w:name w:val="LB Schedule Heading - alt11"/>
    <w:basedOn w:val="LBScheduleHeading11"/>
    <w:link w:val="LBScheduleHeading-alt1"/>
    <w:qFormat/>
    <w:pPr>
      <w:widowControl/>
      <w:numPr>
        <w:ilvl w:val="0"/>
        <w:numId w:val="11"/>
      </w:numPr>
      <w:tabs>
        <w:tab w:val="clear" w:pos="708"/>
        <w:tab w:val="left" w:pos="720" w:leader="none"/>
      </w:tabs>
      <w:jc w:val="start"/>
    </w:pPr>
    <w:rPr/>
  </w:style>
  <w:style w:type="paragraph" w:styleId="ListContinue4">
    <w:name w:val="List Continue 4"/>
    <w:basedOn w:val="Normal"/>
    <w:pPr>
      <w:widowControl/>
      <w:spacing w:lineRule="auto" w:line="240" w:before="0" w:after="120"/>
      <w:ind w:start="1132"/>
    </w:pPr>
    <w:rPr>
      <w:sz w:val="24"/>
    </w:rPr>
  </w:style>
  <w:style w:type="paragraph" w:styleId="PlainText1">
    <w:name w:val="Plain Text1"/>
    <w:basedOn w:val="Normal"/>
    <w:link w:val="PlainText"/>
    <w:qFormat/>
    <w:pPr>
      <w:widowControl/>
      <w:spacing w:lineRule="auto" w:line="240"/>
    </w:pPr>
    <w:rPr>
      <w:rFonts w:ascii="Courier New" w:hAnsi="Courier New"/>
      <w:sz w:val="20"/>
    </w:rPr>
  </w:style>
  <w:style w:type="paragraph" w:styleId="LBNumHeading311">
    <w:name w:val="LB Num Heading 311"/>
    <w:link w:val="LBNumHeading31"/>
    <w:qFormat/>
    <w:pPr>
      <w:widowControl/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E-mailSignature1">
    <w:name w:val="E-mail Signature1"/>
    <w:basedOn w:val="Normal"/>
    <w:link w:val="E-mailSignature"/>
    <w:qFormat/>
    <w:pPr>
      <w:widowControl/>
      <w:spacing w:lineRule="auto" w:line="240" w:before="0" w:after="60"/>
    </w:pPr>
    <w:rPr>
      <w:sz w:val="28"/>
    </w:rPr>
  </w:style>
  <w:style w:type="paragraph" w:styleId="Revision1">
    <w:name w:val="Revision1"/>
    <w:link w:val="Revision"/>
    <w:qFormat/>
    <w:pPr>
      <w:widowControl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Continue3">
    <w:name w:val="List Continue 3"/>
    <w:basedOn w:val="Normal"/>
    <w:pPr>
      <w:widowControl/>
      <w:spacing w:lineRule="auto" w:line="240" w:before="0" w:after="120"/>
      <w:ind w:start="849"/>
    </w:pPr>
    <w:rPr>
      <w:sz w:val="24"/>
    </w:rPr>
  </w:style>
  <w:style w:type="paragraph" w:styleId="11112">
    <w:name w:val="Номер строки111"/>
    <w:link w:val="1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Continue5">
    <w:name w:val="List Continue 5"/>
    <w:basedOn w:val="Normal"/>
    <w:pPr>
      <w:widowControl/>
      <w:spacing w:lineRule="auto" w:line="240" w:before="0" w:after="120"/>
      <w:ind w:start="1415"/>
    </w:pPr>
    <w:rPr>
      <w:sz w:val="24"/>
    </w:rPr>
  </w:style>
  <w:style w:type="paragraph" w:styleId="LBHeading3-Alt11">
    <w:name w:val="LB Heading 3 - Alt11"/>
    <w:link w:val="LBHeading3-Alt1"/>
    <w:qFormat/>
    <w:pPr>
      <w:widowControl/>
      <w:tabs>
        <w:tab w:val="clear" w:pos="708"/>
        <w:tab w:val="left" w:pos="144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3">
    <w:name w:val="заголовок 1111"/>
    <w:basedOn w:val="Normal"/>
    <w:next w:val="Normal"/>
    <w:link w:val="1111"/>
    <w:qFormat/>
    <w:pPr>
      <w:keepNext w:val="true"/>
      <w:widowControl/>
      <w:spacing w:lineRule="auto" w:line="240"/>
      <w:jc w:val="center"/>
    </w:pPr>
    <w:rPr>
      <w:sz w:val="24"/>
    </w:rPr>
  </w:style>
  <w:style w:type="paragraph" w:styleId="ListNumber3">
    <w:name w:val="List Number 3"/>
    <w:basedOn w:val="Normal"/>
    <w:pPr>
      <w:widowControl/>
      <w:tabs>
        <w:tab w:val="clear" w:pos="708"/>
        <w:tab w:val="left" w:pos="926" w:leader="none"/>
      </w:tabs>
      <w:spacing w:lineRule="auto" w:line="240" w:before="0" w:after="60"/>
      <w:ind w:hanging="360" w:start="926"/>
    </w:pPr>
    <w:rPr>
      <w:sz w:val="24"/>
    </w:rPr>
  </w:style>
  <w:style w:type="paragraph" w:styleId="HTMLPreformatted1">
    <w:name w:val="HTML Preformatted1"/>
    <w:basedOn w:val="Normal"/>
    <w:link w:val="HTMLPreformatted"/>
    <w:qFormat/>
    <w:pPr>
      <w:widowControl/>
      <w:spacing w:lineRule="auto" w:line="240" w:before="0" w:after="60"/>
    </w:pPr>
    <w:rPr>
      <w:rFonts w:ascii="Courier New" w:hAnsi="Courier New"/>
      <w:sz w:val="20"/>
    </w:rPr>
  </w:style>
  <w:style w:type="paragraph" w:styleId="ConsPlusNormal111">
    <w:name w:val="ConsPlusNormal Знак11"/>
    <w:link w:val="ConsPlusNormal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dexHeading">
    <w:name w:val="index heading"/>
    <w:basedOn w:val="Normal"/>
    <w:pPr/>
    <w:rPr/>
  </w:style>
  <w:style w:type="paragraph" w:styleId="1127">
    <w:name w:val="Текст сноски Знак11"/>
    <w:link w:val="19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Continue2">
    <w:name w:val="List Continue 2"/>
    <w:basedOn w:val="Normal"/>
    <w:pPr>
      <w:widowControl/>
      <w:spacing w:lineRule="auto" w:line="240" w:before="0" w:after="120"/>
      <w:ind w:start="566"/>
    </w:pPr>
    <w:rPr>
      <w:sz w:val="24"/>
    </w:rPr>
  </w:style>
  <w:style w:type="paragraph" w:styleId="Roman111">
    <w:name w:val="Roman 111"/>
    <w:basedOn w:val="BodyText"/>
    <w:link w:val="Roman11"/>
    <w:qFormat/>
    <w:pPr>
      <w:widowControl/>
      <w:tabs>
        <w:tab w:val="clear" w:pos="708"/>
        <w:tab w:val="left" w:pos="3600" w:leader="none"/>
      </w:tabs>
      <w:spacing w:before="120" w:after="140"/>
      <w:ind w:hanging="720" w:start="720"/>
    </w:pPr>
    <w:rPr>
      <w:rFonts w:ascii="Times New Roman" w:hAnsi="Times New Roman"/>
      <w:sz w:val="22"/>
    </w:rPr>
  </w:style>
  <w:style w:type="paragraph" w:styleId="2116">
    <w:name w:val="Схема документа Знак21"/>
    <w:link w:val="2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LBDefinitionSubitem-Alt11">
    <w:name w:val="LB Definition Subitem - Alt11"/>
    <w:link w:val="LBDefinitionSubitem-Alt1"/>
    <w:qFormat/>
    <w:pPr>
      <w:widowControl/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28">
    <w:name w:val="Заголовок11"/>
    <w:next w:val="BodyText"/>
    <w:link w:val="110"/>
    <w:qFormat/>
    <w:pPr>
      <w:widowControl w:val="fals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istContinue">
    <w:name w:val="List Continue"/>
    <w:basedOn w:val="Normal"/>
    <w:pPr>
      <w:widowControl/>
      <w:spacing w:lineRule="auto" w:line="240" w:before="0" w:after="120"/>
      <w:ind w:start="283"/>
    </w:pPr>
    <w:rPr>
      <w:sz w:val="24"/>
    </w:rPr>
  </w:style>
  <w:style w:type="paragraph" w:styleId="Schedule611">
    <w:name w:val="Schedule 611"/>
    <w:basedOn w:val="Normal"/>
    <w:link w:val="Schedule61"/>
    <w:qFormat/>
    <w:pPr>
      <w:widowControl/>
      <w:numPr>
        <w:ilvl w:val="0"/>
        <w:numId w:val="12"/>
      </w:numPr>
      <w:spacing w:lineRule="auto" w:line="288" w:before="0" w:after="140"/>
      <w:outlineLvl w:val="5"/>
    </w:pPr>
    <w:rPr>
      <w:rFonts w:ascii="Arial" w:hAnsi="Arial"/>
      <w:sz w:val="20"/>
    </w:rPr>
  </w:style>
  <w:style w:type="paragraph" w:styleId="LBHeading2-Alt11">
    <w:name w:val="LB Heading 2 - Alt11"/>
    <w:link w:val="LBHeading2-Alt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Roman211">
    <w:name w:val="Roman 211"/>
    <w:basedOn w:val="BodyText21"/>
    <w:link w:val="Roman21"/>
    <w:qFormat/>
    <w:pPr>
      <w:widowControl/>
      <w:tabs>
        <w:tab w:val="clear" w:pos="708"/>
        <w:tab w:val="left" w:pos="7200" w:leader="none"/>
      </w:tabs>
      <w:spacing w:before="120" w:after="120"/>
      <w:ind w:hanging="720" w:start="1440"/>
    </w:pPr>
    <w:rPr>
      <w:rFonts w:ascii="Times New Roman" w:hAnsi="Times New Roman"/>
      <w:sz w:val="22"/>
    </w:rPr>
  </w:style>
  <w:style w:type="paragraph" w:styleId="LBNumHeading411">
    <w:name w:val="LB Num Heading 411"/>
    <w:link w:val="LBNumHeading41"/>
    <w:qFormat/>
    <w:pPr>
      <w:widowControl/>
      <w:tabs>
        <w:tab w:val="clear" w:pos="708"/>
        <w:tab w:val="left" w:pos="216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Schedule311">
    <w:name w:val="Schedule 311"/>
    <w:basedOn w:val="Normal"/>
    <w:link w:val="Schedule31"/>
    <w:qFormat/>
    <w:pPr>
      <w:widowControl/>
      <w:spacing w:lineRule="auto" w:line="288" w:before="0" w:after="140"/>
      <w:outlineLvl w:val="2"/>
    </w:pPr>
    <w:rPr>
      <w:rFonts w:ascii="Arial" w:hAnsi="Arial"/>
      <w:sz w:val="20"/>
    </w:rPr>
  </w:style>
  <w:style w:type="paragraph" w:styleId="11114">
    <w:name w:val="Знак Знак111"/>
    <w:link w:val="1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BNumHeading1-Alt11">
    <w:name w:val="LB Num Heading 1 - Alt11"/>
    <w:link w:val="LBNumHeading1-Alt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115">
    <w:name w:val="Знак сноски111"/>
    <w:link w:val="1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LBNumHeading5-Alt11">
    <w:name w:val="LB Num Heading 5 - Alt11"/>
    <w:link w:val="LBNumHeading5-Alt1"/>
    <w:qFormat/>
    <w:pPr>
      <w:widowControl/>
      <w:tabs>
        <w:tab w:val="clear" w:pos="708"/>
        <w:tab w:val="left" w:pos="288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6">
    <w:name w:val="Номер страницы111"/>
    <w:link w:val="11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32">
    <w:name w:val="Содержимое врезки1"/>
    <w:basedOn w:val="Normal"/>
    <w:link w:val="Style6"/>
    <w:qFormat/>
    <w:pPr/>
    <w:rPr/>
  </w:style>
  <w:style w:type="paragraph" w:styleId="LBArabic6-Alt11">
    <w:name w:val="LB Arabic 6 - Alt11"/>
    <w:link w:val="LBArabic6-Alt1"/>
    <w:qFormat/>
    <w:pPr>
      <w:widowControl/>
      <w:numPr>
        <w:ilvl w:val="0"/>
        <w:numId w:val="13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42">
    <w:name w:val="List 42"/>
    <w:basedOn w:val="Normal"/>
    <w:link w:val="List4"/>
    <w:qFormat/>
    <w:pPr>
      <w:widowControl/>
      <w:spacing w:lineRule="auto" w:line="240" w:before="0" w:after="60"/>
      <w:ind w:hanging="283" w:start="1132"/>
    </w:pPr>
    <w:rPr>
      <w:sz w:val="24"/>
    </w:rPr>
  </w:style>
  <w:style w:type="paragraph" w:styleId="HTML1113">
    <w:name w:val="Переменный HTML111"/>
    <w:link w:val="HTML1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BSchedule3-Alt11">
    <w:name w:val="LB Schedule 3 - Alt11"/>
    <w:link w:val="LBSchedule3-Alt1"/>
    <w:qFormat/>
    <w:pPr>
      <w:widowControl/>
      <w:tabs>
        <w:tab w:val="clear" w:pos="708"/>
        <w:tab w:val="left" w:pos="144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211">
    <w:name w:val="Основной текст 2 Знак21"/>
    <w:link w:val="2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Number2">
    <w:name w:val="List Number 2"/>
    <w:basedOn w:val="Normal"/>
    <w:pPr>
      <w:widowControl/>
      <w:tabs>
        <w:tab w:val="clear" w:pos="708"/>
        <w:tab w:val="left" w:pos="643" w:leader="none"/>
        <w:tab w:val="left" w:pos="1209" w:leader="none"/>
      </w:tabs>
      <w:spacing w:lineRule="auto" w:line="240" w:before="0" w:after="60"/>
      <w:ind w:hanging="360" w:start="643"/>
    </w:pPr>
    <w:rPr>
      <w:sz w:val="24"/>
    </w:rPr>
  </w:style>
  <w:style w:type="paragraph" w:styleId="3114">
    <w:name w:val="Стиль3 Знак Знак Знак11"/>
    <w:link w:val="3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arties11">
    <w:name w:val="Parties11"/>
    <w:basedOn w:val="BodyText"/>
    <w:link w:val="Parties1"/>
    <w:qFormat/>
    <w:pPr>
      <w:widowControl/>
      <w:numPr>
        <w:ilvl w:val="0"/>
        <w:numId w:val="14"/>
      </w:numPr>
      <w:spacing w:before="120" w:after="140"/>
    </w:pPr>
    <w:rPr>
      <w:rFonts w:ascii="Times New Roman" w:hAnsi="Times New Roman"/>
      <w:sz w:val="22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480" w:before="0" w:after="120"/>
      <w:ind w:start="283"/>
    </w:pPr>
    <w:rPr>
      <w:sz w:val="28"/>
    </w:rPr>
  </w:style>
  <w:style w:type="paragraph" w:styleId="2117">
    <w:name w:val="Красная строка Знак21"/>
    <w:link w:val="2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BodyText111">
    <w:name w:val="LB Body Text 111"/>
    <w:basedOn w:val="BodyText111"/>
    <w:link w:val="LBBodyText11"/>
    <w:qFormat/>
    <w:pPr>
      <w:widowControl/>
      <w:spacing w:before="0" w:after="0"/>
      <w:jc w:val="both"/>
    </w:pPr>
    <w:rPr>
      <w:rFonts w:ascii="Times New Roman" w:hAnsi="Times New Roman"/>
    </w:rPr>
  </w:style>
  <w:style w:type="paragraph" w:styleId="LBArabic2-Alt11">
    <w:name w:val="LB Arabic 2 - Alt11"/>
    <w:link w:val="LBArabic2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Schedule3-111Alt11">
    <w:name w:val="LB Schedule 3 - 1.1.1 Alt11"/>
    <w:link w:val="LBSchedule3-111Alt1"/>
    <w:qFormat/>
    <w:pPr>
      <w:widowControl/>
      <w:numPr>
        <w:ilvl w:val="0"/>
        <w:numId w:val="15"/>
      </w:numPr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evel211">
    <w:name w:val="Level 211"/>
    <w:basedOn w:val="Normal"/>
    <w:link w:val="Level21"/>
    <w:qFormat/>
    <w:pPr>
      <w:widowControl/>
      <w:spacing w:lineRule="auto" w:line="288" w:before="0" w:after="140"/>
    </w:pPr>
    <w:rPr>
      <w:rFonts w:ascii="Arial" w:hAnsi="Arial"/>
      <w:sz w:val="20"/>
    </w:rPr>
  </w:style>
  <w:style w:type="paragraph" w:styleId="HTML1114">
    <w:name w:val="Цитата HTML111"/>
    <w:link w:val="HTML1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BGovstyle511">
    <w:name w:val="LB Gov style 511"/>
    <w:basedOn w:val="LBGovstyle411"/>
    <w:link w:val="LBGovstyle51"/>
    <w:qFormat/>
    <w:pPr/>
    <w:rPr/>
  </w:style>
  <w:style w:type="paragraph" w:styleId="ListBullet">
    <w:name w:val="List Bullet"/>
    <w:basedOn w:val="Normal"/>
    <w:pPr>
      <w:widowControl w:val="false"/>
      <w:spacing w:lineRule="auto" w:line="240" w:before="0" w:after="60"/>
    </w:pPr>
    <w:rPr>
      <w:sz w:val="24"/>
    </w:rPr>
  </w:style>
  <w:style w:type="paragraph" w:styleId="BdyText211">
    <w:name w:val="Bоdy Text 211"/>
    <w:link w:val="BdyText21"/>
    <w:qFormat/>
    <w:pPr>
      <w:widowControl/>
      <w:bidi w:val="0"/>
      <w:spacing w:lineRule="auto" w:line="240" w:before="120" w:after="120"/>
      <w:ind w:hanging="0" w:start="72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29">
    <w:name w:val="Подраздел11"/>
    <w:basedOn w:val="Normal"/>
    <w:link w:val="115"/>
    <w:qFormat/>
    <w:pPr>
      <w:widowControl/>
      <w:spacing w:lineRule="auto" w:line="240"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LBSimple1-Alt11">
    <w:name w:val="LB Simple 1 - Alt11"/>
    <w:link w:val="LBSimple1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user3">
    <w:name w:val="Содержимое таблицы (user)"/>
    <w:basedOn w:val="Normal"/>
    <w:qFormat/>
    <w:pPr>
      <w:widowControl w:val="false"/>
    </w:pPr>
    <w:rPr/>
  </w:style>
  <w:style w:type="paragraph" w:styleId="3115">
    <w:name w:val="Стиль311"/>
    <w:basedOn w:val="BodyTextIndent21"/>
    <w:link w:val="311"/>
    <w:qFormat/>
    <w:pPr>
      <w:widowControl w:val="false"/>
      <w:tabs>
        <w:tab w:val="clear" w:pos="708"/>
        <w:tab w:val="left" w:pos="2387" w:leader="none"/>
      </w:tabs>
      <w:spacing w:lineRule="auto" w:line="240" w:before="0" w:after="0"/>
      <w:ind w:start="1080"/>
    </w:pPr>
    <w:rPr>
      <w:sz w:val="24"/>
    </w:rPr>
  </w:style>
  <w:style w:type="paragraph" w:styleId="3212">
    <w:name w:val="Основной текст с отступом 3 Знак21"/>
    <w:link w:val="3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2118">
    <w:name w:val="Текст выноски Знак21"/>
    <w:link w:val="26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"/>
      <w:szCs w:val="20"/>
      <w:lang w:val="ru-RU" w:eastAsia="zh-CN" w:bidi="hi-IN"/>
    </w:rPr>
  </w:style>
  <w:style w:type="paragraph" w:styleId="BodyText411">
    <w:name w:val="Body Text 411"/>
    <w:basedOn w:val="BodyText"/>
    <w:link w:val="BodyText41"/>
    <w:qFormat/>
    <w:pPr>
      <w:widowControl/>
      <w:spacing w:before="120" w:after="140"/>
      <w:ind w:start="2160"/>
    </w:pPr>
    <w:rPr>
      <w:rFonts w:ascii="Times New Roman" w:hAnsi="Times New Roman"/>
      <w:sz w:val="22"/>
    </w:rPr>
  </w:style>
  <w:style w:type="paragraph" w:styleId="421">
    <w:name w:val="Заголовок 4 Знак21"/>
    <w:basedOn w:val="11122"/>
    <w:link w:val="42"/>
    <w:qFormat/>
    <w:pPr/>
    <w:rPr>
      <w:rFonts w:ascii="Times New Roman" w:hAnsi="Times New Roman"/>
      <w:sz w:val="22"/>
    </w:rPr>
  </w:style>
  <w:style w:type="paragraph" w:styleId="2212">
    <w:name w:val="Основной текст с отступом 2 Знак21"/>
    <w:link w:val="22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Govstyle411">
    <w:name w:val="LB Gov style 411"/>
    <w:basedOn w:val="LBGovstyle311"/>
    <w:link w:val="LBGovstyle41"/>
    <w:qFormat/>
    <w:pPr/>
    <w:rPr/>
  </w:style>
  <w:style w:type="paragraph" w:styleId="11117">
    <w:name w:val="Сильное выделение111"/>
    <w:link w:val="116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4F81BD"/>
      <w:spacing w:val="0"/>
      <w:kern w:val="0"/>
      <w:sz w:val="20"/>
      <w:szCs w:val="20"/>
      <w:lang w:val="ru-RU" w:eastAsia="zh-CN" w:bidi="hi-IN"/>
    </w:rPr>
  </w:style>
  <w:style w:type="paragraph" w:styleId="ListBull111">
    <w:name w:val="ListBull111"/>
    <w:basedOn w:val="Normal"/>
    <w:link w:val="ListBull11"/>
    <w:qFormat/>
    <w:pPr>
      <w:widowControl/>
      <w:tabs>
        <w:tab w:val="clear" w:pos="708"/>
        <w:tab w:val="left" w:pos="1984" w:leader="none"/>
        <w:tab w:val="left" w:pos="3969" w:leader="none"/>
      </w:tabs>
      <w:spacing w:lineRule="auto" w:line="240" w:before="60" w:after="40"/>
      <w:ind w:hanging="425" w:start="1984"/>
    </w:pPr>
    <w:rPr>
      <w:sz w:val="24"/>
    </w:rPr>
  </w:style>
  <w:style w:type="paragraph" w:styleId="Arabic311">
    <w:name w:val="Arabic 311"/>
    <w:basedOn w:val="BodyText31"/>
    <w:link w:val="Arabic31"/>
    <w:qFormat/>
    <w:pPr>
      <w:keepNext w:val="false"/>
      <w:keepLines w:val="false"/>
      <w:widowControl/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  <w:tab w:val="left" w:pos="2160" w:leader="none"/>
      </w:tabs>
      <w:spacing w:before="120" w:after="120"/>
      <w:ind w:hanging="720" w:start="2160"/>
    </w:pPr>
    <w:rPr>
      <w:rFonts w:ascii="Times New Roman" w:hAnsi="Times New Roman"/>
      <w:sz w:val="22"/>
    </w:rPr>
  </w:style>
  <w:style w:type="paragraph" w:styleId="LBHeading111">
    <w:name w:val="LB Heading 111"/>
    <w:link w:val="LBHeading1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b/>
      <w:caps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keepNext w:val="true"/>
      <w:keepLines/>
      <w:widowControl w:val="false"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pacing w:lineRule="auto" w:line="240" w:before="148" w:after="112"/>
    </w:pPr>
    <w:rPr>
      <w:sz w:val="16"/>
    </w:rPr>
  </w:style>
  <w:style w:type="paragraph" w:styleId="21111">
    <w:name w:val="Основной текст 2111"/>
    <w:basedOn w:val="Normal"/>
    <w:link w:val="211"/>
    <w:qFormat/>
    <w:pPr>
      <w:widowControl/>
      <w:spacing w:lineRule="auto" w:line="240"/>
    </w:pPr>
    <w:rPr>
      <w:sz w:val="24"/>
    </w:rPr>
  </w:style>
  <w:style w:type="paragraph" w:styleId="BalloonText1">
    <w:name w:val="Balloon Text1"/>
    <w:basedOn w:val="Normal"/>
    <w:link w:val="BalloonText"/>
    <w:qFormat/>
    <w:pPr>
      <w:widowControl/>
      <w:spacing w:lineRule="auto" w:line="240"/>
    </w:pPr>
    <w:rPr>
      <w:sz w:val="2"/>
    </w:rPr>
  </w:style>
  <w:style w:type="paragraph" w:styleId="LBNumRecitals11">
    <w:name w:val="LB Num Recitals11"/>
    <w:basedOn w:val="Recitals11"/>
    <w:link w:val="LBNumRecitals1"/>
    <w:qFormat/>
    <w:pPr>
      <w:widowControl/>
      <w:numPr>
        <w:ilvl w:val="0"/>
        <w:numId w:val="16"/>
      </w:numPr>
      <w:spacing w:before="0" w:after="0"/>
    </w:pPr>
    <w:rPr>
      <w:rFonts w:ascii="Calibri" w:hAnsi="Calibri"/>
      <w:sz w:val="20"/>
    </w:rPr>
  </w:style>
  <w:style w:type="paragraph" w:styleId="2119">
    <w:name w:val="Электронная подпись Знак21"/>
    <w:link w:val="27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rabic511">
    <w:name w:val="Arabic 511"/>
    <w:basedOn w:val="Normal"/>
    <w:link w:val="Arabic51"/>
    <w:qFormat/>
    <w:pPr>
      <w:widowControl/>
      <w:tabs>
        <w:tab w:val="clear" w:pos="708"/>
        <w:tab w:val="left" w:pos="17890" w:leader="none"/>
      </w:tabs>
      <w:spacing w:before="120" w:after="120"/>
      <w:ind w:hanging="720" w:start="3578"/>
    </w:pPr>
    <w:rPr/>
  </w:style>
  <w:style w:type="paragraph" w:styleId="LBArabic311">
    <w:name w:val="LB Arabic 311"/>
    <w:basedOn w:val="BodyText31"/>
    <w:link w:val="LBArabic31"/>
    <w:qFormat/>
    <w:pPr>
      <w:keepNext w:val="false"/>
      <w:keepLines w:val="false"/>
      <w:widowControl/>
      <w:numPr>
        <w:ilvl w:val="0"/>
        <w:numId w:val="17"/>
      </w:numPr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</w:tabs>
      <w:spacing w:before="120" w:after="120"/>
    </w:pPr>
    <w:rPr>
      <w:rFonts w:ascii="Times New Roman" w:hAnsi="Times New Roman"/>
      <w:sz w:val="22"/>
    </w:rPr>
  </w:style>
  <w:style w:type="paragraph" w:styleId="NoteHeading1">
    <w:name w:val="Note Heading1"/>
    <w:basedOn w:val="Normal"/>
    <w:next w:val="Normal"/>
    <w:link w:val="NoteHeading"/>
    <w:qFormat/>
    <w:pPr>
      <w:widowControl/>
      <w:spacing w:lineRule="auto" w:line="240" w:before="0" w:after="60"/>
    </w:pPr>
    <w:rPr>
      <w:sz w:val="28"/>
    </w:rPr>
  </w:style>
  <w:style w:type="paragraph" w:styleId="TOC3">
    <w:name w:val="toc 3"/>
    <w:basedOn w:val="Normal"/>
    <w:next w:val="Normal"/>
    <w:uiPriority w:val="39"/>
    <w:pPr>
      <w:widowControl/>
      <w:tabs>
        <w:tab w:val="clear" w:pos="708"/>
        <w:tab w:val="left" w:pos="1680" w:leader="none"/>
        <w:tab w:val="right" w:pos="10148" w:leader="dot"/>
      </w:tabs>
      <w:spacing w:lineRule="auto" w:line="240" w:before="100" w:after="200"/>
      <w:ind w:hanging="12" w:start="252"/>
    </w:pPr>
    <w:rPr>
      <w:sz w:val="20"/>
    </w:rPr>
  </w:style>
  <w:style w:type="paragraph" w:styleId="LBSchedule511">
    <w:name w:val="LB Schedule 511"/>
    <w:link w:val="LBSchedule51"/>
    <w:qFormat/>
    <w:pPr>
      <w:widowControl/>
      <w:bidi w:val="0"/>
      <w:spacing w:lineRule="auto" w:line="276" w:before="12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11">
    <w:name w:val="Основной текст 3111"/>
    <w:basedOn w:val="BodyText411"/>
    <w:link w:val="3111"/>
    <w:qFormat/>
    <w:pPr>
      <w:widowControl/>
      <w:ind w:start="1440"/>
    </w:pPr>
    <w:rPr/>
  </w:style>
  <w:style w:type="paragraph" w:styleId="LBArabic111">
    <w:name w:val="LB Arabic 111"/>
    <w:basedOn w:val="BodyText"/>
    <w:link w:val="LBArabic11"/>
    <w:qFormat/>
    <w:pPr>
      <w:widowControl/>
      <w:numPr>
        <w:ilvl w:val="0"/>
        <w:numId w:val="18"/>
      </w:numPr>
      <w:spacing w:before="120" w:after="140"/>
    </w:pPr>
    <w:rPr>
      <w:rFonts w:ascii="Times New Roman" w:hAnsi="Times New Roman"/>
      <w:sz w:val="22"/>
    </w:rPr>
  </w:style>
  <w:style w:type="paragraph" w:styleId="133">
    <w:name w:val="Колонтитулы1"/>
    <w:link w:val="Style9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TML1115">
    <w:name w:val="Акроним HTML111"/>
    <w:link w:val="HTML11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</w:pPr>
    <w:rPr>
      <w:sz w:val="28"/>
    </w:rPr>
  </w:style>
  <w:style w:type="paragraph" w:styleId="11118">
    <w:name w:val="Стиль111"/>
    <w:basedOn w:val="Normal"/>
    <w:link w:val="117"/>
    <w:qFormat/>
    <w:pPr>
      <w:keepNext w:val="true"/>
      <w:keepLines/>
      <w:widowControl w:val="false"/>
      <w:spacing w:before="0" w:after="60"/>
    </w:pPr>
    <w:rPr>
      <w:b/>
    </w:rPr>
  </w:style>
  <w:style w:type="paragraph" w:styleId="maintext11">
    <w:name w:val="maintext11"/>
    <w:link w:val="maintex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0">
    <w:name w:val="Условия контракта11"/>
    <w:basedOn w:val="Normal"/>
    <w:link w:val="118"/>
    <w:qFormat/>
    <w:pPr>
      <w:widowControl/>
      <w:numPr>
        <w:ilvl w:val="0"/>
        <w:numId w:val="19"/>
      </w:numPr>
      <w:spacing w:before="240" w:after="120"/>
    </w:pPr>
    <w:rPr>
      <w:b/>
      <w:sz w:val="24"/>
    </w:rPr>
  </w:style>
  <w:style w:type="paragraph" w:styleId="2120">
    <w:name w:val="Подзаголовок Знак21"/>
    <w:link w:val="2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BodyTextIndent31">
    <w:name w:val="Body Text Indent 31"/>
    <w:basedOn w:val="Normal"/>
    <w:link w:val="BodyTextIndent3"/>
    <w:qFormat/>
    <w:pPr>
      <w:widowControl/>
      <w:spacing w:lineRule="auto" w:line="240" w:before="0" w:after="120"/>
      <w:ind w:start="283"/>
    </w:pPr>
    <w:rPr>
      <w:sz w:val="16"/>
    </w:rPr>
  </w:style>
  <w:style w:type="paragraph" w:styleId="Level311">
    <w:name w:val="Level 311"/>
    <w:basedOn w:val="Normal"/>
    <w:link w:val="Level31"/>
    <w:qFormat/>
    <w:pPr>
      <w:widowControl/>
      <w:spacing w:lineRule="auto" w:line="288" w:before="0" w:after="140"/>
    </w:pPr>
    <w:rPr>
      <w:rFonts w:ascii="Arial" w:hAnsi="Arial"/>
      <w:sz w:val="20"/>
    </w:rPr>
  </w:style>
  <w:style w:type="paragraph" w:styleId="LBSimple2-Alt11">
    <w:name w:val="LB Simple 2 - Alt11"/>
    <w:link w:val="LBSimple2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sTitle11">
    <w:name w:val="ConsTitle11"/>
    <w:link w:val="ConsTitle1"/>
    <w:qFormat/>
    <w:pPr>
      <w:widowControl w:val="false"/>
      <w:bidi w:val="0"/>
      <w:spacing w:lineRule="auto" w:line="276" w:before="0" w:after="200"/>
      <w:ind w:hanging="0" w:start="0" w:end="19772"/>
      <w:jc w:val="start"/>
    </w:pPr>
    <w:rPr>
      <w:rFonts w:ascii="Arial" w:hAnsi="Arial" w:eastAsia="Tahoma" w:cs="Noto Sans"/>
      <w:b/>
      <w:color w:val="000000"/>
      <w:spacing w:val="0"/>
      <w:kern w:val="0"/>
      <w:sz w:val="16"/>
      <w:szCs w:val="20"/>
      <w:lang w:val="ru-RU" w:eastAsia="zh-CN" w:bidi="hi-IN"/>
    </w:rPr>
  </w:style>
  <w:style w:type="paragraph" w:styleId="LBSchedule1-Alt11">
    <w:name w:val="LB Schedule 1 - Alt11"/>
    <w:link w:val="LBSchedule1-Alt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b/>
      <w:caps/>
      <w:color w:val="000000"/>
      <w:spacing w:val="0"/>
      <w:kern w:val="0"/>
      <w:sz w:val="22"/>
      <w:szCs w:val="20"/>
      <w:lang w:val="ru-RU" w:eastAsia="zh-CN" w:bidi="hi-IN"/>
    </w:rPr>
  </w:style>
  <w:style w:type="paragraph" w:styleId="1311">
    <w:name w:val="Заголовок 1 Знак31"/>
    <w:basedOn w:val="11122"/>
    <w:link w:val="131"/>
    <w:qFormat/>
    <w:pPr/>
    <w:rPr>
      <w:rFonts w:ascii="Times New Roman" w:hAnsi="Times New Roman"/>
      <w:b/>
      <w:caps/>
      <w:sz w:val="22"/>
    </w:rPr>
  </w:style>
  <w:style w:type="paragraph" w:styleId="2121">
    <w:name w:val="Дата Знак21"/>
    <w:link w:val="29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Heading211">
    <w:name w:val="LB Heading 211"/>
    <w:link w:val="LBHeading2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NumHeading4-Alt11">
    <w:name w:val="LB Num Heading 4 - Alt11"/>
    <w:link w:val="LBNumHeading4-Alt1"/>
    <w:qFormat/>
    <w:pPr>
      <w:widowControl/>
      <w:tabs>
        <w:tab w:val="clear" w:pos="708"/>
        <w:tab w:val="left" w:pos="216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NumHeading3-Alt11">
    <w:name w:val="LB Num Heading 3 - Alt11"/>
    <w:link w:val="LBNumHeading3-Alt1"/>
    <w:qFormat/>
    <w:pPr>
      <w:widowControl/>
      <w:tabs>
        <w:tab w:val="clear" w:pos="708"/>
        <w:tab w:val="left" w:pos="144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Schedule211">
    <w:name w:val="LB Schedule 211"/>
    <w:basedOn w:val="BodyText"/>
    <w:link w:val="LBSchedule21"/>
    <w:qFormat/>
    <w:pPr>
      <w:widowControl/>
      <w:numPr>
        <w:ilvl w:val="0"/>
        <w:numId w:val="20"/>
      </w:numPr>
      <w:spacing w:before="120" w:after="140"/>
    </w:pPr>
    <w:rPr>
      <w:rFonts w:ascii="Times New Roman" w:hAnsi="Times New Roman"/>
      <w:sz w:val="22"/>
    </w:rPr>
  </w:style>
  <w:style w:type="paragraph" w:styleId="2122">
    <w:name w:val="Текст примечания Знак21"/>
    <w:link w:val="21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1">
    <w:name w:val="Мой11"/>
    <w:basedOn w:val="Normal"/>
    <w:link w:val="119"/>
    <w:qFormat/>
    <w:pPr>
      <w:widowControl/>
      <w:spacing w:lineRule="auto" w:line="240"/>
      <w:ind w:firstLine="708"/>
    </w:pPr>
    <w:rPr>
      <w:sz w:val="24"/>
    </w:rPr>
  </w:style>
  <w:style w:type="paragraph" w:styleId="BodyText111">
    <w:name w:val="Body Text 111"/>
    <w:basedOn w:val="21111"/>
    <w:link w:val="BodyText11"/>
    <w:qFormat/>
    <w:pPr>
      <w:widowControl/>
      <w:spacing w:before="120" w:after="120"/>
    </w:pPr>
    <w:rPr>
      <w:sz w:val="22"/>
    </w:rPr>
  </w:style>
  <w:style w:type="paragraph" w:styleId="2-1111">
    <w:name w:val="содержание2-1111"/>
    <w:basedOn w:val="Normal"/>
    <w:link w:val="2-111"/>
    <w:qFormat/>
    <w:pPr>
      <w:widowControl/>
      <w:spacing w:lineRule="auto" w:line="240" w:before="0" w:after="60"/>
    </w:pPr>
    <w:rPr>
      <w:sz w:val="24"/>
    </w:rPr>
  </w:style>
  <w:style w:type="paragraph" w:styleId="r11">
    <w:name w:val="r11"/>
    <w:link w:val="r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ChapterHeading11">
    <w:name w:val="LB Chapter Heading11"/>
    <w:link w:val="LBChapterHeading1"/>
    <w:qFormat/>
    <w:pPr>
      <w:widowControl/>
      <w:numPr>
        <w:ilvl w:val="0"/>
        <w:numId w:val="21"/>
      </w:numPr>
      <w:tabs>
        <w:tab w:val="clear" w:pos="708"/>
        <w:tab w:val="left" w:pos="1080" w:leader="none"/>
      </w:tabs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Heading5-Alt11">
    <w:name w:val="LB Heading 5 - Alt11"/>
    <w:link w:val="LBHeading5-Alt1"/>
    <w:qFormat/>
    <w:pPr>
      <w:widowControl/>
      <w:numPr>
        <w:ilvl w:val="0"/>
        <w:numId w:val="22"/>
      </w:numPr>
      <w:tabs>
        <w:tab w:val="clear" w:pos="708"/>
        <w:tab w:val="left" w:pos="288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Schedule511">
    <w:name w:val="Schedule 511"/>
    <w:basedOn w:val="Normal"/>
    <w:link w:val="Schedule51"/>
    <w:qFormat/>
    <w:pPr>
      <w:widowControl/>
      <w:spacing w:lineRule="auto" w:line="288" w:before="0" w:after="140"/>
      <w:outlineLvl w:val="4"/>
    </w:pPr>
    <w:rPr>
      <w:rFonts w:ascii="Arial" w:hAnsi="Arial"/>
      <w:sz w:val="20"/>
    </w:rPr>
  </w:style>
  <w:style w:type="paragraph" w:styleId="LBArabic611">
    <w:name w:val="LB Arabic 611"/>
    <w:basedOn w:val="Normal"/>
    <w:link w:val="LBArabic61"/>
    <w:qFormat/>
    <w:pPr>
      <w:widowControl/>
      <w:numPr>
        <w:ilvl w:val="0"/>
        <w:numId w:val="23"/>
      </w:numPr>
      <w:spacing w:before="120" w:after="120"/>
    </w:pPr>
    <w:rPr/>
  </w:style>
  <w:style w:type="paragraph" w:styleId="LBHeading511">
    <w:name w:val="LB Heading 511"/>
    <w:link w:val="LBHeading51"/>
    <w:qFormat/>
    <w:pPr>
      <w:widowControl/>
      <w:numPr>
        <w:ilvl w:val="0"/>
        <w:numId w:val="24"/>
      </w:numPr>
      <w:tabs>
        <w:tab w:val="clear" w:pos="708"/>
        <w:tab w:val="left" w:pos="288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Heading3-11111">
    <w:name w:val="LB Heading 3 - 1.1.111"/>
    <w:link w:val="LBHeading3-111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TML1116">
    <w:name w:val="Образец HTML111"/>
    <w:link w:val="HTML11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Arabic511">
    <w:name w:val="LB Arabic 511"/>
    <w:basedOn w:val="Normal"/>
    <w:link w:val="LBArabic51"/>
    <w:qFormat/>
    <w:pPr>
      <w:widowControl/>
      <w:numPr>
        <w:ilvl w:val="0"/>
        <w:numId w:val="25"/>
      </w:numPr>
      <w:spacing w:before="120" w:after="120"/>
    </w:pPr>
    <w:rPr/>
  </w:style>
  <w:style w:type="paragraph" w:styleId="LBRecitals-Alt11">
    <w:name w:val="LB Recitals - Alt11"/>
    <w:basedOn w:val="Recitals-Alt11"/>
    <w:link w:val="LBRecitals-Alt1"/>
    <w:qFormat/>
    <w:pPr/>
    <w:rPr/>
  </w:style>
  <w:style w:type="paragraph" w:styleId="LBRoman411">
    <w:name w:val="LB Roman 411"/>
    <w:basedOn w:val="BodyText411"/>
    <w:link w:val="LBRoman41"/>
    <w:qFormat/>
    <w:pPr>
      <w:numPr>
        <w:ilvl w:val="0"/>
        <w:numId w:val="26"/>
      </w:numPr>
    </w:pPr>
    <w:rPr/>
  </w:style>
  <w:style w:type="paragraph" w:styleId="1132">
    <w:name w:val="Обычный + по ширине11"/>
    <w:basedOn w:val="Normal"/>
    <w:link w:val="120"/>
    <w:qFormat/>
    <w:pPr>
      <w:widowControl/>
      <w:spacing w:lineRule="auto" w:line="240"/>
    </w:pPr>
    <w:rPr>
      <w:sz w:val="24"/>
    </w:rPr>
  </w:style>
  <w:style w:type="paragraph" w:styleId="2213">
    <w:name w:val="Красная строка 2 Знак21"/>
    <w:basedOn w:val="2131"/>
    <w:link w:val="223"/>
    <w:qFormat/>
    <w:pPr/>
    <w:rPr/>
  </w:style>
  <w:style w:type="paragraph" w:styleId="51">
    <w:name w:val="Стиль51"/>
    <w:link w:val="5"/>
    <w:qFormat/>
    <w:pPr>
      <w:widowControl w:val="false"/>
      <w:bidi w:val="0"/>
      <w:spacing w:lineRule="auto" w:line="276" w:before="0" w:after="20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23">
    <w:name w:val="Заголовок записки Знак21"/>
    <w:link w:val="2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Arabic411">
    <w:name w:val="LB Arabic 411"/>
    <w:basedOn w:val="Normal"/>
    <w:link w:val="LBArabic41"/>
    <w:qFormat/>
    <w:pPr>
      <w:widowControl/>
      <w:numPr>
        <w:ilvl w:val="0"/>
        <w:numId w:val="27"/>
      </w:numPr>
      <w:spacing w:before="120" w:after="120"/>
    </w:pPr>
    <w:rPr/>
  </w:style>
  <w:style w:type="paragraph" w:styleId="f11">
    <w:name w:val="f11"/>
    <w:link w:val="f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Заголовок 2.111"/>
    <w:basedOn w:val="Heading1"/>
    <w:link w:val="2111"/>
    <w:qFormat/>
    <w:pPr>
      <w:keepLines/>
      <w:widowControl w:val="false"/>
      <w:numPr>
        <w:ilvl w:val="0"/>
        <w:numId w:val="0"/>
      </w:numPr>
      <w:ind w:hanging="0" w:start="0"/>
      <w:jc w:val="center"/>
    </w:pPr>
    <w:rPr>
      <w:sz w:val="36"/>
    </w:rPr>
  </w:style>
  <w:style w:type="paragraph" w:styleId="Recitals-Alt11">
    <w:name w:val="Recitals - Alt11"/>
    <w:link w:val="Recitals-Alt1"/>
    <w:qFormat/>
    <w:pPr>
      <w:widowControl/>
      <w:tabs>
        <w:tab w:val="clear" w:pos="708"/>
        <w:tab w:val="left" w:pos="0" w:leader="none"/>
      </w:tabs>
      <w:bidi w:val="0"/>
      <w:spacing w:lineRule="auto" w:line="240" w:before="120" w:after="120"/>
      <w:ind w:hanging="720" w:start="72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evel111">
    <w:name w:val="Level 111"/>
    <w:basedOn w:val="Normal"/>
    <w:next w:val="Normal"/>
    <w:link w:val="Level11"/>
    <w:qFormat/>
    <w:pPr>
      <w:keepNext w:val="true"/>
      <w:widowControl/>
      <w:spacing w:lineRule="auto" w:line="288" w:before="140" w:after="140"/>
      <w:outlineLvl w:val="0"/>
    </w:pPr>
    <w:rPr>
      <w:rFonts w:ascii="Arial" w:hAnsi="Arial"/>
      <w:b/>
    </w:rPr>
  </w:style>
  <w:style w:type="paragraph" w:styleId="LBNumHeading211">
    <w:name w:val="LB Num Heading 211"/>
    <w:link w:val="LBNumHeading2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ChapterHeading-Alt11">
    <w:name w:val="LB Chapter Heading - Alt11"/>
    <w:link w:val="LBChapterHeading-Alt1"/>
    <w:qFormat/>
    <w:pPr>
      <w:widowControl/>
      <w:numPr>
        <w:ilvl w:val="0"/>
        <w:numId w:val="28"/>
      </w:numPr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1111">
    <w:name w:val="альбомный111111"/>
    <w:basedOn w:val="Normal"/>
    <w:next w:val="Normal"/>
    <w:link w:val="11111"/>
    <w:qFormat/>
    <w:pPr>
      <w:widowControl/>
      <w:jc w:val="both"/>
    </w:pPr>
    <w:rPr>
      <w:rFonts w:ascii="Times New Roman" w:hAnsi="Times New Roman"/>
      <w:b/>
      <w:color w:val="333333"/>
      <w:sz w:val="24"/>
    </w:rPr>
  </w:style>
  <w:style w:type="paragraph" w:styleId="LBSchedulePart11">
    <w:name w:val="LB Schedule Part11"/>
    <w:basedOn w:val="BodyText"/>
    <w:next w:val="BodyText"/>
    <w:link w:val="LBSchedulePart1"/>
    <w:qFormat/>
    <w:pPr>
      <w:keepNext w:val="true"/>
      <w:widowControl/>
      <w:spacing w:before="120" w:after="140"/>
      <w:jc w:val="center"/>
    </w:pPr>
    <w:rPr>
      <w:rFonts w:ascii="Times New Roman" w:hAnsi="Times New Roman"/>
      <w:b/>
      <w:sz w:val="22"/>
    </w:rPr>
  </w:style>
  <w:style w:type="paragraph" w:styleId="AGovstyle311">
    <w:name w:val="A Gov style 311"/>
    <w:basedOn w:val="Normal"/>
    <w:link w:val="AGovstyle31"/>
    <w:qFormat/>
    <w:pPr>
      <w:widowControl/>
      <w:tabs>
        <w:tab w:val="clear" w:pos="708"/>
        <w:tab w:val="left" w:pos="720" w:leader="none"/>
      </w:tabs>
      <w:spacing w:before="120" w:after="120"/>
    </w:pPr>
    <w:rPr/>
  </w:style>
  <w:style w:type="paragraph" w:styleId="2124">
    <w:name w:val="Текст Знак21"/>
    <w:link w:val="2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Arabic5-Alt11">
    <w:name w:val="LB Arabic 5 - Alt11"/>
    <w:link w:val="LBArabic5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3">
    <w:name w:val="List Bullet 3"/>
    <w:basedOn w:val="Normal"/>
    <w:pPr>
      <w:widowControl/>
      <w:tabs>
        <w:tab w:val="clear" w:pos="708"/>
        <w:tab w:val="left" w:pos="926" w:leader="none"/>
        <w:tab w:val="left" w:pos="1492" w:leader="none"/>
      </w:tabs>
      <w:spacing w:lineRule="auto" w:line="240" w:before="0" w:after="60"/>
      <w:ind w:hanging="360" w:start="926"/>
    </w:pPr>
    <w:rPr>
      <w:sz w:val="24"/>
    </w:rPr>
  </w:style>
  <w:style w:type="paragraph" w:styleId="2125">
    <w:name w:val="Подпись Знак21"/>
    <w:link w:val="21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NumHeading2-Alt11">
    <w:name w:val="LB Num Heading 2 - Alt11"/>
    <w:link w:val="LBNumHeading2-Alt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Roman211">
    <w:name w:val="LB Roman 211"/>
    <w:basedOn w:val="BodyText21"/>
    <w:link w:val="LBRoman21"/>
    <w:qFormat/>
    <w:pPr>
      <w:widowControl/>
      <w:numPr>
        <w:ilvl w:val="0"/>
        <w:numId w:val="29"/>
      </w:numPr>
      <w:spacing w:before="120" w:after="120"/>
    </w:pPr>
    <w:rPr>
      <w:rFonts w:ascii="Times New Roman" w:hAnsi="Times New Roman"/>
      <w:sz w:val="22"/>
    </w:rPr>
  </w:style>
  <w:style w:type="paragraph" w:styleId="2126">
    <w:name w:val="Тема примечания Знак21"/>
    <w:link w:val="21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33">
    <w:name w:val="Основной шрифт11"/>
    <w:link w:val="12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213">
    <w:name w:val="Заголовок 3 Знак21"/>
    <w:basedOn w:val="11122"/>
    <w:link w:val="322"/>
    <w:qFormat/>
    <w:pPr/>
    <w:rPr>
      <w:rFonts w:ascii="Times New Roman" w:hAnsi="Times New Roman"/>
      <w:sz w:val="22"/>
    </w:rPr>
  </w:style>
  <w:style w:type="paragraph" w:styleId="LBHeading4-Alt11">
    <w:name w:val="LB Heading 4 - Alt11"/>
    <w:link w:val="LBHeading4-Alt1"/>
    <w:qFormat/>
    <w:pPr>
      <w:widowControl/>
      <w:tabs>
        <w:tab w:val="clear" w:pos="708"/>
        <w:tab w:val="left" w:pos="216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Arabic4-Alt11">
    <w:name w:val="LB Arabic 4 - Alt11"/>
    <w:link w:val="LBArabic4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9">
    <w:name w:val="1111"/>
    <w:basedOn w:val="Normal"/>
    <w:link w:val="1112"/>
    <w:qFormat/>
    <w:pPr>
      <w:keepNext w:val="true"/>
      <w:widowControl/>
      <w:spacing w:lineRule="auto" w:line="240"/>
      <w:jc w:val="center"/>
    </w:pPr>
    <w:rPr>
      <w:sz w:val="24"/>
    </w:rPr>
  </w:style>
  <w:style w:type="paragraph" w:styleId="134">
    <w:name w:val="Маркеры1"/>
    <w:link w:val="Style1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OpenSymbol" w:hAnsi="Open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Roman3-Alt11">
    <w:name w:val="LB Roman 3 - Alt11"/>
    <w:link w:val="LBRoman3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12">
    <w:name w:val="Стиль3 Знак Знак111"/>
    <w:link w:val="31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1">
    <w:name w:val="toc 1"/>
    <w:basedOn w:val="Normal"/>
    <w:next w:val="Normal"/>
    <w:uiPriority w:val="39"/>
    <w:pPr>
      <w:widowControl/>
      <w:tabs>
        <w:tab w:val="clear" w:pos="708"/>
        <w:tab w:val="left" w:pos="1440" w:leader="none"/>
        <w:tab w:val="right" w:pos="9720" w:leader="dot"/>
      </w:tabs>
      <w:spacing w:lineRule="auto" w:line="240" w:before="100" w:after="200"/>
    </w:pPr>
    <w:rPr>
      <w:rFonts w:ascii="Arial" w:hAnsi="Arial"/>
      <w:b/>
      <w:caps/>
      <w:sz w:val="24"/>
    </w:rPr>
  </w:style>
  <w:style w:type="paragraph" w:styleId="Instruction11">
    <w:name w:val="Instruction11"/>
    <w:basedOn w:val="BodyText21"/>
    <w:link w:val="Instruction1"/>
    <w:qFormat/>
    <w:pPr>
      <w:widowControl/>
      <w:tabs>
        <w:tab w:val="clear" w:pos="708"/>
        <w:tab w:val="left" w:pos="720" w:leader="none"/>
      </w:tabs>
      <w:spacing w:before="180" w:after="0"/>
      <w:ind w:hanging="360" w:start="360"/>
    </w:pPr>
    <w:rPr>
      <w:b/>
    </w:rPr>
  </w:style>
  <w:style w:type="paragraph" w:styleId="2127">
    <w:name w:val="Шапка Знак21"/>
    <w:link w:val="216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BScheduleParties-Alt11">
    <w:name w:val="LB Schedule Parties - Alt11"/>
    <w:link w:val="LBScheduleParties-Alt1"/>
    <w:qFormat/>
    <w:pPr>
      <w:widowControl/>
      <w:numPr>
        <w:ilvl w:val="0"/>
        <w:numId w:val="30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Bullet4">
    <w:name w:val="List Bullet 4"/>
    <w:basedOn w:val="Normal"/>
    <w:pPr>
      <w:widowControl/>
      <w:tabs>
        <w:tab w:val="clear" w:pos="708"/>
        <w:tab w:val="left" w:pos="1209" w:leader="none"/>
      </w:tabs>
      <w:spacing w:lineRule="auto" w:line="240" w:before="0" w:after="60"/>
      <w:ind w:hanging="360" w:start="1209"/>
    </w:pPr>
    <w:rPr>
      <w:sz w:val="24"/>
    </w:rPr>
  </w:style>
  <w:style w:type="paragraph" w:styleId="31113">
    <w:name w:val="Заголовок 3111"/>
    <w:basedOn w:val="Normal"/>
    <w:next w:val="Normal"/>
    <w:link w:val="3113"/>
    <w:qFormat/>
    <w:pPr>
      <w:keepNext w:val="true"/>
      <w:widowControl/>
      <w:spacing w:lineRule="auto" w:line="240"/>
      <w:outlineLvl w:val="2"/>
    </w:pPr>
    <w:rPr>
      <w:sz w:val="24"/>
    </w:rPr>
  </w:style>
  <w:style w:type="paragraph" w:styleId="NormalWeb1">
    <w:name w:val="Normal (Web)1"/>
    <w:basedOn w:val="Normal"/>
    <w:link w:val="NormalWeb"/>
    <w:qFormat/>
    <w:pPr>
      <w:widowControl/>
      <w:spacing w:lineRule="auto" w:line="240" w:before="100" w:after="100"/>
    </w:pPr>
    <w:rPr>
      <w:sz w:val="24"/>
    </w:rPr>
  </w:style>
  <w:style w:type="paragraph" w:styleId="LBRoman1-Alt11">
    <w:name w:val="LB Roman 1 - Alt11"/>
    <w:link w:val="LBRoman1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311">
    <w:name w:val="Заголовок 2 Знак31"/>
    <w:basedOn w:val="11122"/>
    <w:link w:val="231"/>
    <w:qFormat/>
    <w:pPr/>
    <w:rPr>
      <w:rFonts w:ascii="Times New Roman" w:hAnsi="Times New Roman"/>
      <w:sz w:val="22"/>
    </w:rPr>
  </w:style>
  <w:style w:type="paragraph" w:styleId="LBRoman5-Alt11">
    <w:name w:val="LB Roman 5 - Alt11"/>
    <w:link w:val="LBRoman5-Alt1"/>
    <w:qFormat/>
    <w:pPr>
      <w:widowControl/>
      <w:numPr>
        <w:ilvl w:val="0"/>
        <w:numId w:val="31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Govstyle1-Alt112">
    <w:name w:val="LB Gov style 1 - Alt11"/>
    <w:link w:val="LBGovstyle1-Alt1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4">
    <w:name w:val="Все прописные + жирный11"/>
    <w:basedOn w:val="BodyText"/>
    <w:link w:val="122"/>
    <w:qFormat/>
    <w:pPr>
      <w:widowControl/>
      <w:spacing w:before="0" w:after="220"/>
    </w:pPr>
    <w:rPr>
      <w:rFonts w:ascii="Times New Roman" w:hAnsi="Times New Roman"/>
      <w:b/>
      <w:caps/>
      <w:sz w:val="22"/>
    </w:rPr>
  </w:style>
  <w:style w:type="paragraph" w:styleId="BodyTextFirstIndent">
    <w:name w:val="Body Text First Indent"/>
    <w:basedOn w:val="BodyText"/>
    <w:pPr>
      <w:widowControl/>
      <w:spacing w:lineRule="auto" w:line="240"/>
      <w:ind w:firstLine="210"/>
    </w:pPr>
    <w:rPr/>
  </w:style>
  <w:style w:type="paragraph" w:styleId="CharCharCharCharCharCharCharChar11">
    <w:name w:val="Char Char Знак Знак Char Char Знак Знак Char Char Знак Знак Char Char11"/>
    <w:basedOn w:val="Normal"/>
    <w:link w:val="CharCharCharCharCharCharCharChar1"/>
    <w:qFormat/>
    <w:pPr>
      <w:widowControl w:val="false"/>
      <w:tabs>
        <w:tab w:val="clear" w:pos="708"/>
        <w:tab w:val="left" w:pos="3600" w:leader="none"/>
      </w:tabs>
      <w:spacing w:lineRule="exact" w:line="240" w:before="0" w:after="160"/>
      <w:ind w:hanging="360" w:start="720"/>
      <w:jc w:val="center"/>
    </w:pPr>
    <w:rPr>
      <w:b/>
      <w:i/>
      <w:sz w:val="28"/>
    </w:rPr>
  </w:style>
  <w:style w:type="paragraph" w:styleId="Schedule411">
    <w:name w:val="Schedule 411"/>
    <w:basedOn w:val="Normal"/>
    <w:link w:val="Schedule41"/>
    <w:qFormat/>
    <w:pPr>
      <w:widowControl/>
      <w:spacing w:lineRule="auto" w:line="288" w:before="0" w:after="140"/>
      <w:outlineLvl w:val="3"/>
    </w:pPr>
    <w:rPr>
      <w:rFonts w:ascii="Arial" w:hAnsi="Arial"/>
      <w:sz w:val="20"/>
    </w:rPr>
  </w:style>
  <w:style w:type="paragraph" w:styleId="Level611">
    <w:name w:val="Level 611"/>
    <w:basedOn w:val="Normal"/>
    <w:link w:val="Level61"/>
    <w:qFormat/>
    <w:pPr>
      <w:widowControl/>
      <w:numPr>
        <w:ilvl w:val="0"/>
        <w:numId w:val="32"/>
      </w:numPr>
      <w:spacing w:lineRule="auto" w:line="288" w:before="0" w:after="140"/>
    </w:pPr>
    <w:rPr>
      <w:rFonts w:ascii="Arial" w:hAnsi="Arial"/>
      <w:sz w:val="20"/>
    </w:rPr>
  </w:style>
  <w:style w:type="paragraph" w:styleId="21110">
    <w:name w:val="Стиль211"/>
    <w:basedOn w:val="ListNumber2"/>
    <w:link w:val="217"/>
    <w:qFormat/>
    <w:pPr>
      <w:keepNext w:val="true"/>
      <w:keepLines/>
      <w:widowControl w:val="false"/>
      <w:tabs>
        <w:tab w:val="clear" w:pos="643"/>
        <w:tab w:val="clear" w:pos="1209"/>
        <w:tab w:val="left" w:pos="1152" w:leader="none"/>
        <w:tab w:val="left" w:pos="1219" w:leader="none"/>
      </w:tabs>
      <w:ind w:hanging="576" w:start="576"/>
    </w:pPr>
    <w:rPr>
      <w:b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CommentText">
    <w:name w:val="annotation text"/>
    <w:basedOn w:val="Normal"/>
    <w:pPr>
      <w:widowControl/>
      <w:spacing w:lineRule="auto" w:line="240"/>
    </w:pPr>
    <w:rPr>
      <w:sz w:val="20"/>
    </w:rPr>
  </w:style>
  <w:style w:type="paragraph" w:styleId="LBRoman2-Alt11">
    <w:name w:val="LB Roman 2 - Alt11"/>
    <w:link w:val="LBRoman2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NumHeading3-111Alt11">
    <w:name w:val="LB Num Heading 3 - 1.1.1 Alt11"/>
    <w:link w:val="LBNumHeading3-111Alt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Arabic611">
    <w:name w:val="Arabic 611"/>
    <w:basedOn w:val="Normal"/>
    <w:link w:val="Arabic61"/>
    <w:qFormat/>
    <w:pPr>
      <w:widowControl/>
      <w:tabs>
        <w:tab w:val="clear" w:pos="708"/>
        <w:tab w:val="left" w:pos="21205" w:leader="none"/>
      </w:tabs>
      <w:spacing w:before="120" w:after="120"/>
      <w:ind w:hanging="720" w:start="4241"/>
    </w:pPr>
    <w:rPr/>
  </w:style>
  <w:style w:type="paragraph" w:styleId="LBArabic211">
    <w:name w:val="LB Arabic 211"/>
    <w:basedOn w:val="BodyText21"/>
    <w:link w:val="LBArabic21"/>
    <w:qFormat/>
    <w:pPr>
      <w:widowControl/>
      <w:numPr>
        <w:ilvl w:val="0"/>
        <w:numId w:val="33"/>
      </w:numPr>
      <w:tabs>
        <w:tab w:val="clear" w:pos="708"/>
        <w:tab w:val="left" w:pos="1440" w:leader="none"/>
      </w:tabs>
      <w:spacing w:before="120" w:after="120"/>
    </w:pPr>
    <w:rPr>
      <w:rFonts w:ascii="Times New Roman" w:hAnsi="Times New Roman"/>
      <w:sz w:val="22"/>
    </w:rPr>
  </w:style>
  <w:style w:type="paragraph" w:styleId="LBDefinition11">
    <w:name w:val="LB Definition11"/>
    <w:link w:val="LBDefinition1"/>
    <w:qFormat/>
    <w:pPr>
      <w:widowControl/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BodyText611">
    <w:name w:val="LB Body Text 611"/>
    <w:basedOn w:val="BodyText611"/>
    <w:link w:val="LBBodyText61"/>
    <w:qFormat/>
    <w:pPr>
      <w:widowControl/>
      <w:spacing w:lineRule="auto" w:line="240"/>
      <w:jc w:val="both"/>
    </w:pPr>
    <w:rPr/>
  </w:style>
  <w:style w:type="paragraph" w:styleId="LBRecitals11">
    <w:name w:val="LB Recitals11"/>
    <w:basedOn w:val="Recitals11"/>
    <w:link w:val="LBRecitals1"/>
    <w:qFormat/>
    <w:pPr>
      <w:widowControl/>
      <w:spacing w:lineRule="auto" w:line="240"/>
      <w:jc w:val="both"/>
    </w:pPr>
    <w:rPr/>
  </w:style>
  <w:style w:type="paragraph" w:styleId="blk11">
    <w:name w:val="blk11"/>
    <w:link w:val="blk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411">
    <w:name w:val="Стиль411"/>
    <w:basedOn w:val="Heading2"/>
    <w:next w:val="Normal"/>
    <w:link w:val="41"/>
    <w:qFormat/>
    <w:pPr>
      <w:keepLines/>
      <w:widowControl w:val="false"/>
      <w:numPr>
        <w:ilvl w:val="0"/>
        <w:numId w:val="0"/>
      </w:numPr>
      <w:ind w:start="0" w:firstLine="567"/>
    </w:pPr>
    <w:rPr/>
  </w:style>
  <w:style w:type="paragraph" w:styleId="LBSchedule411">
    <w:name w:val="LB Schedule 411"/>
    <w:link w:val="LBSchedule41"/>
    <w:qFormat/>
    <w:pPr>
      <w:widowControl/>
      <w:bidi w:val="0"/>
      <w:spacing w:lineRule="auto" w:line="276" w:before="12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3116">
    <w:name w:val="Стиль3 Знак Знак Знак Знак11"/>
    <w:link w:val="3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TML1117">
    <w:name w:val="Клавиатура HTML111"/>
    <w:link w:val="HTML116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</w:pPr>
    <w:rPr>
      <w:sz w:val="20"/>
    </w:rPr>
  </w:style>
  <w:style w:type="paragraph" w:styleId="TOC9">
    <w:name w:val="toc 9"/>
    <w:basedOn w:val="Normal"/>
    <w:next w:val="Normal"/>
    <w:uiPriority w:val="39"/>
    <w:pPr>
      <w:widowControl/>
      <w:spacing w:lineRule="auto" w:line="240"/>
      <w:ind w:start="1680"/>
    </w:pPr>
    <w:rPr>
      <w:sz w:val="20"/>
    </w:rPr>
  </w:style>
  <w:style w:type="paragraph" w:styleId="LBNumParagraph211">
    <w:name w:val="LB Num Paragraph 211"/>
    <w:basedOn w:val="LBNumHeading211"/>
    <w:link w:val="LBNumParagraph21"/>
    <w:qFormat/>
    <w:pPr/>
    <w:rPr>
      <w:b w:val="false"/>
    </w:rPr>
  </w:style>
  <w:style w:type="paragraph" w:styleId="LBGovstyle5-Alt11">
    <w:name w:val="LB Gov style 5 - Alt11"/>
    <w:basedOn w:val="LBGovstyle4-Alt11"/>
    <w:link w:val="LBGovstyle5-Alt1"/>
    <w:qFormat/>
    <w:pPr/>
    <w:rPr/>
  </w:style>
  <w:style w:type="paragraph" w:styleId="LBDefinitionSubitem11">
    <w:name w:val="LB Definition Subitem11"/>
    <w:link w:val="LBDefinitionSubitem1"/>
    <w:qFormat/>
    <w:pPr>
      <w:widowControl/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3pt111">
    <w:name w:val="Основной текст + 13 pt11"/>
    <w:basedOn w:val="BodyText"/>
    <w:link w:val="13pt1"/>
    <w:qFormat/>
    <w:pPr>
      <w:widowControl w:val="false"/>
      <w:spacing w:lineRule="auto" w:line="240" w:before="0" w:after="0"/>
      <w:ind w:end="312"/>
      <w:jc w:val="center"/>
    </w:pPr>
    <w:rPr>
      <w:b/>
      <w:sz w:val="26"/>
    </w:rPr>
  </w:style>
  <w:style w:type="paragraph" w:styleId="List32">
    <w:name w:val="List 32"/>
    <w:basedOn w:val="Normal"/>
    <w:link w:val="List31"/>
    <w:qFormat/>
    <w:pPr>
      <w:widowControl/>
      <w:spacing w:lineRule="auto" w:line="240" w:before="0" w:after="60"/>
      <w:ind w:hanging="283" w:start="849"/>
    </w:pPr>
    <w:rPr>
      <w:sz w:val="24"/>
    </w:rPr>
  </w:style>
  <w:style w:type="paragraph" w:styleId="LBHeading411">
    <w:name w:val="LB Heading 411"/>
    <w:link w:val="LBHeading41"/>
    <w:qFormat/>
    <w:pPr>
      <w:widowControl/>
      <w:tabs>
        <w:tab w:val="clear" w:pos="708"/>
        <w:tab w:val="left" w:pos="216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lineRule="auto" w:line="240"/>
      <w:ind w:start="720"/>
      <w:jc w:val="both"/>
    </w:pPr>
    <w:rPr>
      <w:rFonts w:ascii="Times New Roman" w:hAnsi="Times New Roman"/>
    </w:rPr>
  </w:style>
  <w:style w:type="paragraph" w:styleId="621">
    <w:name w:val="Заголовок 6 Знак21"/>
    <w:basedOn w:val="11122"/>
    <w:link w:val="62"/>
    <w:qFormat/>
    <w:pPr/>
    <w:rPr>
      <w:rFonts w:ascii="Times New Roman" w:hAnsi="Times New Roman"/>
      <w:sz w:val="22"/>
    </w:rPr>
  </w:style>
  <w:style w:type="paragraph" w:styleId="diffins11">
    <w:name w:val="diff_ins11"/>
    <w:link w:val="diffins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BNumParagraph311">
    <w:name w:val="LB Num Paragraph 311"/>
    <w:basedOn w:val="LBNumHeading311"/>
    <w:link w:val="LBNumParagraph31"/>
    <w:qFormat/>
    <w:pPr>
      <w:numPr>
        <w:ilvl w:val="0"/>
        <w:numId w:val="34"/>
      </w:numPr>
    </w:pPr>
    <w:rPr>
      <w:b w:val="false"/>
    </w:rPr>
  </w:style>
  <w:style w:type="paragraph" w:styleId="List22">
    <w:name w:val="List 22"/>
    <w:basedOn w:val="Normal"/>
    <w:link w:val="List2"/>
    <w:qFormat/>
    <w:pPr>
      <w:widowControl/>
      <w:spacing w:lineRule="auto" w:line="240" w:before="0" w:after="60"/>
      <w:ind w:hanging="283" w:start="566"/>
    </w:pPr>
    <w:rPr>
      <w:sz w:val="24"/>
    </w:rPr>
  </w:style>
  <w:style w:type="paragraph" w:styleId="LBNumHeading111">
    <w:name w:val="LB Num Heading 111"/>
    <w:link w:val="LBNumHeading1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Arabic1-Alt11">
    <w:name w:val="LB Arabic 1 - Alt11"/>
    <w:link w:val="LBArabic1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8">
    <w:name w:val="toc 8"/>
    <w:basedOn w:val="Normal"/>
    <w:next w:val="Normal"/>
    <w:uiPriority w:val="39"/>
    <w:pPr>
      <w:widowControl/>
      <w:spacing w:lineRule="auto" w:line="240"/>
      <w:ind w:start="1440"/>
    </w:pPr>
    <w:rPr>
      <w:sz w:val="20"/>
    </w:rPr>
  </w:style>
  <w:style w:type="paragraph" w:styleId="LBRoman311">
    <w:name w:val="LB Roman 311"/>
    <w:basedOn w:val="BodyText31"/>
    <w:link w:val="LBRoman31"/>
    <w:qFormat/>
    <w:pPr>
      <w:keepNext w:val="false"/>
      <w:keepLines w:val="false"/>
      <w:widowControl/>
      <w:numPr>
        <w:ilvl w:val="0"/>
        <w:numId w:val="35"/>
      </w:numPr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</w:tabs>
      <w:spacing w:before="120" w:after="120"/>
    </w:pPr>
    <w:rPr>
      <w:rFonts w:ascii="Times New Roman" w:hAnsi="Times New Roman"/>
      <w:sz w:val="22"/>
    </w:rPr>
  </w:style>
  <w:style w:type="paragraph" w:styleId="NameoftheParty-AND11">
    <w:name w:val="Name of the Party - AND11"/>
    <w:basedOn w:val="BodyText111"/>
    <w:link w:val="NameoftheParty-AND1"/>
    <w:qFormat/>
    <w:pPr>
      <w:widowControl/>
      <w:jc w:val="center"/>
    </w:pPr>
    <w:rPr/>
  </w:style>
  <w:style w:type="paragraph" w:styleId="2128">
    <w:name w:val="Основной текст Знак21"/>
    <w:link w:val="21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DefinitionSubSubItem-alt11">
    <w:name w:val="LB Definition SubSubItem - alt11"/>
    <w:link w:val="LBDefinitionSubSubItem-alt1"/>
    <w:qFormat/>
    <w:pPr>
      <w:widowControl/>
      <w:numPr>
        <w:ilvl w:val="0"/>
        <w:numId w:val="36"/>
      </w:numPr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921">
    <w:name w:val="Заголовок 9 Знак21"/>
    <w:basedOn w:val="11122"/>
    <w:link w:val="92"/>
    <w:qFormat/>
    <w:pPr/>
    <w:rPr>
      <w:rFonts w:ascii="Cambria" w:hAnsi="Cambria"/>
      <w:i/>
      <w:color w:val="404040"/>
    </w:rPr>
  </w:style>
  <w:style w:type="paragraph" w:styleId="LBSimple111">
    <w:name w:val="LB Simple 111"/>
    <w:link w:val="LBSimple1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821">
    <w:name w:val="Заголовок 8 Знак21"/>
    <w:basedOn w:val="11122"/>
    <w:link w:val="82"/>
    <w:qFormat/>
    <w:pPr/>
    <w:rPr>
      <w:rFonts w:ascii="Times New Roman" w:hAnsi="Times New Roman"/>
    </w:rPr>
  </w:style>
  <w:style w:type="paragraph" w:styleId="LBNumParties11">
    <w:name w:val="LB Num Parties11"/>
    <w:basedOn w:val="Parties11"/>
    <w:link w:val="LBNumParties1"/>
    <w:qFormat/>
    <w:pPr>
      <w:widowControl/>
      <w:numPr>
        <w:ilvl w:val="0"/>
        <w:numId w:val="37"/>
      </w:numPr>
      <w:spacing w:before="0" w:after="0"/>
    </w:pPr>
    <w:rPr>
      <w:rFonts w:ascii="Calibri" w:hAnsi="Calibri"/>
      <w:sz w:val="20"/>
    </w:rPr>
  </w:style>
  <w:style w:type="paragraph" w:styleId="LBBodyText511">
    <w:name w:val="LB Body Text 511"/>
    <w:basedOn w:val="BodyText511"/>
    <w:link w:val="LBBodyText51"/>
    <w:qFormat/>
    <w:pPr>
      <w:widowControl/>
      <w:spacing w:lineRule="auto" w:line="240"/>
      <w:jc w:val="both"/>
    </w:pPr>
    <w:rPr/>
  </w:style>
  <w:style w:type="paragraph" w:styleId="LBBodyText211">
    <w:name w:val="LB Body Text 211"/>
    <w:basedOn w:val="BdyText211"/>
    <w:link w:val="LBBodyText21"/>
    <w:qFormat/>
    <w:pPr/>
    <w:rPr/>
  </w:style>
  <w:style w:type="paragraph" w:styleId="LBScheduleSubheading11">
    <w:name w:val="LB Schedule Subheading11"/>
    <w:basedOn w:val="BodyText"/>
    <w:next w:val="Normal"/>
    <w:link w:val="LBScheduleSubheading1"/>
    <w:qFormat/>
    <w:pPr>
      <w:keepNext w:val="true"/>
      <w:widowControl/>
      <w:spacing w:before="120" w:after="140"/>
      <w:jc w:val="center"/>
    </w:pPr>
    <w:rPr>
      <w:rFonts w:ascii="Times New Roman" w:hAnsi="Times New Roman"/>
      <w:b/>
      <w:sz w:val="22"/>
    </w:rPr>
  </w:style>
  <w:style w:type="paragraph" w:styleId="Salutation">
    <w:name w:val="Salutation"/>
    <w:basedOn w:val="Normal"/>
    <w:next w:val="Normal"/>
    <w:pPr>
      <w:widowControl/>
      <w:spacing w:lineRule="auto" w:line="240" w:before="0" w:after="60"/>
    </w:pPr>
    <w:rPr>
      <w:sz w:val="28"/>
    </w:rPr>
  </w:style>
  <w:style w:type="paragraph" w:styleId="LBNumParagraph411">
    <w:name w:val="LB Num Paragraph 411"/>
    <w:basedOn w:val="LBNumHeading411"/>
    <w:link w:val="LBNumParagraph41"/>
    <w:qFormat/>
    <w:pPr/>
    <w:rPr>
      <w:b w:val="false"/>
    </w:rPr>
  </w:style>
  <w:style w:type="paragraph" w:styleId="ListParagraph11111">
    <w:name w:val="List Paragraph11111"/>
    <w:basedOn w:val="Normal"/>
    <w:next w:val="Normal"/>
    <w:link w:val="ListParagraph1111"/>
    <w:qFormat/>
    <w:pPr>
      <w:widowControl/>
      <w:spacing w:before="0" w:after="200"/>
      <w:contextualSpacing/>
    </w:pPr>
    <w:rPr/>
  </w:style>
  <w:style w:type="paragraph" w:styleId="LBRoman111">
    <w:name w:val="LB Roman 111"/>
    <w:basedOn w:val="BodyText"/>
    <w:link w:val="LBRoman11"/>
    <w:qFormat/>
    <w:pPr>
      <w:widowControl/>
      <w:numPr>
        <w:ilvl w:val="0"/>
        <w:numId w:val="38"/>
      </w:numPr>
      <w:spacing w:before="120" w:after="140"/>
    </w:pPr>
    <w:rPr>
      <w:rFonts w:ascii="Times New Roman" w:hAnsi="Times New Roman"/>
      <w:sz w:val="22"/>
    </w:rPr>
  </w:style>
  <w:style w:type="paragraph" w:styleId="LBSchedule2-Alt11">
    <w:name w:val="LB Schedule 2 - Alt11"/>
    <w:link w:val="LBSchedule2-Alt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xl8011">
    <w:name w:val="xl8011"/>
    <w:basedOn w:val="Normal"/>
    <w:link w:val="xl801"/>
    <w:qFormat/>
    <w:pPr>
      <w:widowControl/>
      <w:spacing w:lineRule="auto" w:line="240" w:before="100" w:after="100"/>
      <w:jc w:val="end"/>
    </w:pPr>
    <w:rPr>
      <w:rFonts w:ascii="Garamond" w:hAnsi="Garamond"/>
      <w:sz w:val="24"/>
    </w:rPr>
  </w:style>
  <w:style w:type="paragraph" w:styleId="LBSimple211">
    <w:name w:val="LB Simple 211"/>
    <w:link w:val="LBSimple2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Indent1">
    <w:name w:val="Normal Indent1"/>
    <w:basedOn w:val="Normal"/>
    <w:link w:val="NormalIndent"/>
    <w:qFormat/>
    <w:pPr>
      <w:widowControl/>
      <w:spacing w:lineRule="auto" w:line="240" w:before="0" w:after="60"/>
      <w:ind w:start="708"/>
    </w:pPr>
    <w:rPr>
      <w:sz w:val="24"/>
    </w:rPr>
  </w:style>
  <w:style w:type="paragraph" w:styleId="LBGovstyle311">
    <w:name w:val="LB Gov style 311"/>
    <w:basedOn w:val="LBGovstyle211"/>
    <w:link w:val="LBGovstyle31"/>
    <w:qFormat/>
    <w:pPr/>
    <w:rPr/>
  </w:style>
  <w:style w:type="paragraph" w:styleId="AGovstyle111">
    <w:name w:val="A Gov style 111"/>
    <w:basedOn w:val="LBNumHeading1-Alt11"/>
    <w:link w:val="AGovstyle11"/>
    <w:qFormat/>
    <w:pPr>
      <w:numPr>
        <w:ilvl w:val="0"/>
        <w:numId w:val="39"/>
      </w:numPr>
    </w:pPr>
    <w:rPr/>
  </w:style>
  <w:style w:type="paragraph" w:styleId="LBNumHeading511">
    <w:name w:val="LB Num Heading 511"/>
    <w:link w:val="LBNumHeading51"/>
    <w:qFormat/>
    <w:pPr>
      <w:widowControl/>
      <w:tabs>
        <w:tab w:val="clear" w:pos="708"/>
        <w:tab w:val="left" w:pos="288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lineRule="auto" w:line="240"/>
    </w:pPr>
    <w:rPr>
      <w:sz w:val="28"/>
    </w:rPr>
  </w:style>
  <w:style w:type="paragraph" w:styleId="ListBullet2">
    <w:name w:val="List Bullet 2"/>
    <w:basedOn w:val="Normal"/>
    <w:pPr>
      <w:widowControl/>
      <w:tabs>
        <w:tab w:val="clear" w:pos="708"/>
        <w:tab w:val="left" w:pos="643" w:leader="none"/>
        <w:tab w:val="left" w:pos="1209" w:leader="none"/>
      </w:tabs>
      <w:spacing w:lineRule="auto" w:line="240" w:before="0" w:after="60"/>
      <w:ind w:hanging="360" w:start="643"/>
    </w:pPr>
    <w:rPr>
      <w:sz w:val="24"/>
    </w:rPr>
  </w:style>
  <w:style w:type="paragraph" w:styleId="LBNumParagraph311111">
    <w:name w:val="LB Num Paragraph 3 1.1.111"/>
    <w:basedOn w:val="LBNumHeading3-11111"/>
    <w:link w:val="LBNumParagraph31111"/>
    <w:qFormat/>
    <w:pPr/>
    <w:rPr>
      <w:b w:val="false"/>
    </w:rPr>
  </w:style>
  <w:style w:type="paragraph" w:styleId="HTML1118">
    <w:name w:val="Определение HTML111"/>
    <w:link w:val="HTML117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ConsNonformat11">
    <w:name w:val="ConsNonformat11"/>
    <w:link w:val="ConsNonformat1"/>
    <w:qFormat/>
    <w:pPr>
      <w:widowControl w:val="false"/>
      <w:bidi w:val="0"/>
      <w:spacing w:lineRule="auto" w:line="276" w:before="0" w:after="200"/>
      <w:ind w:hanging="0" w:start="0" w:end="19772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11">
    <w:name w:val="Default11"/>
    <w:link w:val="Default1"/>
    <w:qFormat/>
    <w:pPr>
      <w:widowControl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29">
    <w:name w:val="Знак Знак21"/>
    <w:link w:val="219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arties-Alt11">
    <w:name w:val="Parties - Alt11"/>
    <w:link w:val="Parties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basedOn w:val="Normal"/>
    <w:next w:val="Normal"/>
    <w:uiPriority w:val="39"/>
    <w:pPr>
      <w:widowControl/>
      <w:spacing w:lineRule="auto" w:line="240"/>
      <w:ind w:start="720"/>
    </w:pPr>
    <w:rPr>
      <w:sz w:val="20"/>
    </w:rPr>
  </w:style>
  <w:style w:type="paragraph" w:styleId="Level511">
    <w:name w:val="Level 511"/>
    <w:basedOn w:val="Normal"/>
    <w:link w:val="Level51"/>
    <w:qFormat/>
    <w:pPr>
      <w:widowControl/>
      <w:spacing w:lineRule="auto" w:line="288" w:before="0" w:after="140"/>
    </w:pPr>
    <w:rPr>
      <w:rFonts w:ascii="Arial" w:hAnsi="Arial"/>
      <w:sz w:val="20"/>
    </w:rPr>
  </w:style>
  <w:style w:type="paragraph" w:styleId="LBGovstyle3-Alt11">
    <w:name w:val="LB Gov style 3 - Alt11"/>
    <w:link w:val="LBGovstyle3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evel411">
    <w:name w:val="Level 411"/>
    <w:basedOn w:val="Normal"/>
    <w:link w:val="Level41"/>
    <w:qFormat/>
    <w:pPr>
      <w:widowControl/>
      <w:spacing w:lineRule="auto" w:line="288" w:before="0" w:after="140"/>
    </w:pPr>
    <w:rPr>
      <w:rFonts w:ascii="Arial" w:hAnsi="Arial"/>
      <w:sz w:val="20"/>
    </w:rPr>
  </w:style>
  <w:style w:type="paragraph" w:styleId="1135">
    <w:name w:val="текст таблицы11"/>
    <w:basedOn w:val="Normal"/>
    <w:link w:val="123"/>
    <w:qFormat/>
    <w:pPr>
      <w:widowControl/>
      <w:spacing w:lineRule="auto" w:line="240" w:before="120" w:after="200"/>
      <w:ind w:end="-102"/>
    </w:pPr>
    <w:rPr>
      <w:sz w:val="24"/>
    </w:rPr>
  </w:style>
  <w:style w:type="paragraph" w:styleId="LBGovstyle4-Alt11">
    <w:name w:val="LB Gov style 4 - Alt11"/>
    <w:link w:val="LBGovstyle4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521">
    <w:name w:val="Заголовок 5 Знак21"/>
    <w:basedOn w:val="11122"/>
    <w:link w:val="52"/>
    <w:qFormat/>
    <w:pPr/>
    <w:rPr>
      <w:rFonts w:ascii="Times New Roman" w:hAnsi="Times New Roman"/>
      <w:sz w:val="22"/>
    </w:rPr>
  </w:style>
  <w:style w:type="paragraph" w:styleId="LBDefinition-Alt11">
    <w:name w:val="LB Definition - Alt11"/>
    <w:link w:val="LBDefinition-Alt1"/>
    <w:qFormat/>
    <w:pPr>
      <w:widowControl/>
      <w:bidi w:val="0"/>
      <w:spacing w:lineRule="auto" w:line="276" w:before="120" w:after="12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30">
    <w:name w:val="Верхний колонтитул Знак21"/>
    <w:link w:val="22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rabic111">
    <w:name w:val="Arabic 111"/>
    <w:basedOn w:val="BodyText"/>
    <w:link w:val="Arabic11"/>
    <w:qFormat/>
    <w:pPr>
      <w:widowControl/>
      <w:tabs>
        <w:tab w:val="clear" w:pos="708"/>
        <w:tab w:val="left" w:pos="3600" w:leader="none"/>
      </w:tabs>
      <w:spacing w:before="120" w:after="140"/>
      <w:ind w:hanging="720" w:start="720"/>
    </w:pPr>
    <w:rPr>
      <w:rFonts w:ascii="Times New Roman" w:hAnsi="Times New Roman"/>
      <w:sz w:val="22"/>
    </w:rPr>
  </w:style>
  <w:style w:type="paragraph" w:styleId="LBSimple3-Alt11">
    <w:name w:val="LB Simple 3 - Alt11"/>
    <w:link w:val="LBSimple3-Alt1"/>
    <w:qFormat/>
    <w:pPr>
      <w:widowControl/>
      <w:numPr>
        <w:ilvl w:val="0"/>
        <w:numId w:val="40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6">
    <w:name w:val="Таблица заголовок11"/>
    <w:basedOn w:val="Normal"/>
    <w:link w:val="124"/>
    <w:qFormat/>
    <w:pPr>
      <w:widowControl/>
      <w:spacing w:lineRule="auto" w:line="360" w:before="120" w:after="120"/>
      <w:jc w:val="end"/>
    </w:pPr>
    <w:rPr>
      <w:b/>
    </w:rPr>
  </w:style>
  <w:style w:type="paragraph" w:styleId="1137">
    <w:name w:val="Тендерные данные11"/>
    <w:basedOn w:val="Normal"/>
    <w:link w:val="125"/>
    <w:qFormat/>
    <w:pPr>
      <w:widowControl/>
      <w:tabs>
        <w:tab w:val="clear" w:pos="708"/>
        <w:tab w:val="left" w:pos="1985" w:leader="none"/>
      </w:tabs>
      <w:spacing w:lineRule="auto" w:line="240" w:before="120" w:after="60"/>
    </w:pPr>
    <w:rPr>
      <w:b/>
      <w:sz w:val="24"/>
    </w:rPr>
  </w:style>
  <w:style w:type="paragraph" w:styleId="LBHeading311">
    <w:name w:val="LB Heading 311"/>
    <w:link w:val="LBHeading3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8">
    <w:name w:val="Îáû÷íûé11"/>
    <w:link w:val="126"/>
    <w:qFormat/>
    <w:pPr>
      <w:widowControl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Govstyle211">
    <w:name w:val="LB Gov style 211"/>
    <w:link w:val="LBGovstyle2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39">
    <w:name w:val="Часть11"/>
    <w:basedOn w:val="Normal"/>
    <w:link w:val="127"/>
    <w:qFormat/>
    <w:pPr>
      <w:widowControl/>
      <w:spacing w:lineRule="auto" w:line="240" w:before="0" w:after="60"/>
      <w:jc w:val="center"/>
    </w:pPr>
    <w:rPr>
      <w:rFonts w:ascii="Arial" w:hAnsi="Arial"/>
      <w:b/>
      <w:caps/>
      <w:sz w:val="32"/>
    </w:rPr>
  </w:style>
  <w:style w:type="paragraph" w:styleId="DocumentMap1">
    <w:name w:val="Document Map1"/>
    <w:basedOn w:val="Normal"/>
    <w:link w:val="DocumentMap"/>
    <w:qFormat/>
    <w:pPr>
      <w:widowControl/>
      <w:spacing w:lineRule="auto" w:line="240" w:before="0" w:after="60"/>
    </w:pPr>
    <w:rPr>
      <w:sz w:val="2"/>
    </w:rPr>
  </w:style>
  <w:style w:type="paragraph" w:styleId="111110">
    <w:name w:val="Заголовок 1 Знак111"/>
    <w:link w:val="111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LBArabic3-Alt11">
    <w:name w:val="LB Arabic 3 - Alt11"/>
    <w:link w:val="LBArabic3-Alt1"/>
    <w:qFormat/>
    <w:pPr>
      <w:widowControl/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msonormal11">
    <w:name w:val="msonormal11"/>
    <w:basedOn w:val="Normal"/>
    <w:link w:val="msonormal1"/>
    <w:qFormat/>
    <w:pPr>
      <w:widowControl/>
      <w:spacing w:before="100" w:after="100"/>
    </w:pPr>
    <w:rPr>
      <w:sz w:val="24"/>
    </w:rPr>
  </w:style>
  <w:style w:type="paragraph" w:styleId="721">
    <w:name w:val="Заголовок 7 Знак21"/>
    <w:basedOn w:val="11122"/>
    <w:link w:val="72"/>
    <w:qFormat/>
    <w:pPr/>
    <w:rPr>
      <w:rFonts w:ascii="Times New Roman" w:hAnsi="Times New Roman"/>
      <w:sz w:val="22"/>
    </w:rPr>
  </w:style>
  <w:style w:type="paragraph" w:styleId="21113">
    <w:name w:val="Заголовок 2 Знак111"/>
    <w:link w:val="2112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11120">
    <w:name w:val="Гиперссылка111"/>
    <w:link w:val="1110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Roman311">
    <w:name w:val="Roman 311"/>
    <w:basedOn w:val="BodyText31"/>
    <w:link w:val="Roman31"/>
    <w:qFormat/>
    <w:pPr>
      <w:keepNext w:val="false"/>
      <w:keepLines w:val="false"/>
      <w:widowControl/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  <w:tab w:val="left" w:pos="720" w:leader="none"/>
      </w:tabs>
      <w:spacing w:before="120" w:after="120"/>
      <w:ind w:hanging="720" w:start="720"/>
    </w:pPr>
    <w:rPr>
      <w:rFonts w:ascii="Times New Roman" w:hAnsi="Times New Roman"/>
      <w:sz w:val="22"/>
    </w:rPr>
  </w:style>
  <w:style w:type="paragraph" w:styleId="11121">
    <w:name w:val="Просмотренная гиперссылка111"/>
    <w:link w:val="111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0080"/>
      <w:spacing w:val="0"/>
      <w:kern w:val="0"/>
      <w:sz w:val="20"/>
      <w:szCs w:val="20"/>
      <w:u w:val="single"/>
      <w:lang w:val="ru-RU" w:eastAsia="zh-CN" w:bidi="hi-IN"/>
    </w:rPr>
  </w:style>
  <w:style w:type="paragraph" w:styleId="Subtitle">
    <w:name w:val="Subtitle"/>
    <w:basedOn w:val="Normal"/>
    <w:uiPriority w:val="11"/>
    <w:qFormat/>
    <w:pPr/>
    <w:rPr>
      <w:rFonts w:ascii="Cambria" w:hAnsi="Cambria"/>
      <w:i/>
      <w:color w:val="4F81BD"/>
      <w:spacing w:val="15"/>
      <w:sz w:val="24"/>
    </w:rPr>
  </w:style>
  <w:style w:type="paragraph" w:styleId="ListNumber4">
    <w:name w:val="List Number 4"/>
    <w:basedOn w:val="Normal"/>
    <w:pPr>
      <w:widowControl/>
      <w:tabs>
        <w:tab w:val="clear" w:pos="708"/>
        <w:tab w:val="left" w:pos="1209" w:leader="none"/>
      </w:tabs>
      <w:spacing w:lineRule="auto" w:line="240" w:before="0" w:after="60"/>
      <w:ind w:hanging="360" w:start="1209"/>
    </w:pPr>
    <w:rPr>
      <w:sz w:val="24"/>
    </w:rPr>
  </w:style>
  <w:style w:type="paragraph" w:styleId="2131">
    <w:name w:val="Основной текст с отступом Знак21"/>
    <w:link w:val="224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zFSNarrative11">
    <w:name w:val="zFSNarrative11"/>
    <w:basedOn w:val="Normal"/>
    <w:link w:val="zFSNarrative1"/>
    <w:qFormat/>
    <w:pPr>
      <w:widowControl/>
      <w:spacing w:lineRule="auto" w:line="288" w:before="0" w:after="120"/>
      <w:jc w:val="center"/>
    </w:pPr>
    <w:rPr>
      <w:rFonts w:ascii="Arial" w:hAnsi="Arial"/>
      <w:sz w:val="20"/>
    </w:rPr>
  </w:style>
  <w:style w:type="paragraph" w:styleId="BodyText21">
    <w:name w:val="Body Text 21"/>
    <w:basedOn w:val="Normal"/>
    <w:link w:val="BodyText2"/>
    <w:qFormat/>
    <w:pPr>
      <w:widowControl/>
      <w:spacing w:before="0" w:after="60"/>
    </w:pPr>
    <w:rPr>
      <w:sz w:val="24"/>
    </w:rPr>
  </w:style>
  <w:style w:type="paragraph" w:styleId="BdyText311">
    <w:name w:val="Bоdy Text 311"/>
    <w:basedOn w:val="BdyText211"/>
    <w:link w:val="BdyText31"/>
    <w:qFormat/>
    <w:pPr>
      <w:widowControl/>
      <w:ind w:start="1440"/>
    </w:pPr>
    <w:rPr/>
  </w:style>
  <w:style w:type="paragraph" w:styleId="11122">
    <w:name w:val="Основной шрифт абзаца111"/>
    <w:link w:val="111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117">
    <w:name w:val="Раздел 311"/>
    <w:basedOn w:val="Normal"/>
    <w:link w:val="313"/>
    <w:qFormat/>
    <w:pPr>
      <w:widowControl/>
      <w:numPr>
        <w:ilvl w:val="0"/>
        <w:numId w:val="41"/>
      </w:numPr>
      <w:spacing w:before="120" w:after="120"/>
      <w:jc w:val="center"/>
    </w:pPr>
    <w:rPr>
      <w:b/>
      <w:sz w:val="24"/>
    </w:rPr>
  </w:style>
  <w:style w:type="paragraph" w:styleId="LBParties11">
    <w:name w:val="LB Parties11"/>
    <w:basedOn w:val="Parties11"/>
    <w:link w:val="LBParties1"/>
    <w:qFormat/>
    <w:pPr>
      <w:widowControl/>
      <w:spacing w:lineRule="auto" w:line="240"/>
      <w:jc w:val="both"/>
    </w:pPr>
    <w:rPr/>
  </w:style>
  <w:style w:type="paragraph" w:styleId="LBSimple311">
    <w:name w:val="LB Simple 311"/>
    <w:link w:val="LBSimple31"/>
    <w:qFormat/>
    <w:pPr>
      <w:widowControl/>
      <w:numPr>
        <w:ilvl w:val="0"/>
        <w:numId w:val="42"/>
      </w:numPr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23">
    <w:name w:val="Выделение111"/>
    <w:link w:val="1116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istNumber">
    <w:name w:val="List Number"/>
    <w:basedOn w:val="Normal"/>
    <w:pPr>
      <w:widowControl/>
      <w:tabs>
        <w:tab w:val="clear" w:pos="708"/>
        <w:tab w:val="left" w:pos="926" w:leader="none"/>
      </w:tabs>
      <w:spacing w:lineRule="auto" w:line="240" w:before="0" w:after="60"/>
      <w:ind w:hanging="360" w:start="360"/>
    </w:pPr>
    <w:rPr>
      <w:sz w:val="24"/>
    </w:rPr>
  </w:style>
  <w:style w:type="paragraph" w:styleId="LBSCHEDULE121">
    <w:name w:val="LB SCHEDULE 121"/>
    <w:basedOn w:val="LBSchedule131"/>
    <w:link w:val="LBSCHEDULE12"/>
    <w:qFormat/>
    <w:pPr>
      <w:widowControl/>
      <w:tabs>
        <w:tab w:val="clear" w:pos="708"/>
        <w:tab w:val="left" w:pos="3600" w:leader="none"/>
      </w:tabs>
      <w:ind w:hanging="720" w:start="720"/>
    </w:pPr>
    <w:rPr/>
  </w:style>
  <w:style w:type="paragraph" w:styleId="Closing">
    <w:name w:val="Closing"/>
    <w:basedOn w:val="Normal"/>
    <w:pPr>
      <w:widowControl/>
      <w:spacing w:lineRule="auto" w:line="240" w:before="0" w:after="60"/>
      <w:ind w:start="4252"/>
    </w:pPr>
    <w:rPr>
      <w:sz w:val="28"/>
    </w:rPr>
  </w:style>
  <w:style w:type="paragraph" w:styleId="Arabic211">
    <w:name w:val="Arabic 211"/>
    <w:basedOn w:val="BodyText21"/>
    <w:link w:val="Arabic21"/>
    <w:qFormat/>
    <w:pPr>
      <w:widowControl/>
      <w:tabs>
        <w:tab w:val="clear" w:pos="708"/>
        <w:tab w:val="left" w:pos="360" w:leader="none"/>
      </w:tabs>
      <w:spacing w:before="120" w:after="120"/>
    </w:pPr>
    <w:rPr>
      <w:rFonts w:ascii="Times New Roman" w:hAnsi="Times New Roman"/>
      <w:sz w:val="22"/>
    </w:rPr>
  </w:style>
  <w:style w:type="paragraph" w:styleId="LBGovstyle611">
    <w:name w:val="LB Gov style 611"/>
    <w:basedOn w:val="Normal"/>
    <w:link w:val="LBGovstyle61"/>
    <w:qFormat/>
    <w:pPr>
      <w:widowControl/>
      <w:numPr>
        <w:ilvl w:val="0"/>
        <w:numId w:val="3"/>
      </w:numPr>
      <w:spacing w:lineRule="auto" w:line="240" w:before="120" w:after="120"/>
      <w:jc w:val="both"/>
    </w:pPr>
    <w:rPr>
      <w:rFonts w:ascii="Times New Roman" w:hAnsi="Times New Roman"/>
    </w:rPr>
  </w:style>
  <w:style w:type="paragraph" w:styleId="HTMLAddress1">
    <w:name w:val="HTML Address1"/>
    <w:basedOn w:val="Normal"/>
    <w:link w:val="HTMLAddress"/>
    <w:qFormat/>
    <w:pPr>
      <w:widowControl/>
      <w:spacing w:lineRule="auto" w:line="240" w:before="0" w:after="60"/>
    </w:pPr>
    <w:rPr>
      <w:i/>
      <w:sz w:val="28"/>
    </w:rPr>
  </w:style>
  <w:style w:type="paragraph" w:styleId="LBBodyText411">
    <w:name w:val="LB Body Text 411"/>
    <w:basedOn w:val="BodyText411"/>
    <w:link w:val="LBBodyText41"/>
    <w:qFormat/>
    <w:pPr>
      <w:widowControl/>
      <w:spacing w:lineRule="auto" w:line="240"/>
      <w:jc w:val="both"/>
    </w:pPr>
    <w:rPr/>
  </w:style>
  <w:style w:type="paragraph" w:styleId="Title">
    <w:name w:val="Title"/>
    <w:basedOn w:val="Normal"/>
    <w:next w:val="Normal"/>
    <w:uiPriority w:val="10"/>
    <w:qFormat/>
    <w:pPr>
      <w:widowControl/>
      <w:spacing w:lineRule="auto" w:line="240"/>
      <w:jc w:val="both"/>
    </w:pPr>
    <w:rPr>
      <w:rFonts w:ascii="Calibri Light" w:hAnsi="Calibri Light"/>
      <w:spacing w:val="-10"/>
      <w:sz w:val="56"/>
    </w:rPr>
  </w:style>
  <w:style w:type="paragraph" w:styleId="LBNameoftheParty11">
    <w:name w:val="LB Name of the Party11"/>
    <w:basedOn w:val="NameoftheParty11"/>
    <w:link w:val="LBNameoftheParty1"/>
    <w:qFormat/>
    <w:pPr/>
    <w:rPr>
      <w:rFonts w:ascii="Times New Roman" w:hAnsi="Times New Roman"/>
    </w:rPr>
  </w:style>
  <w:style w:type="paragraph" w:styleId="BodyTextFirstIndent21">
    <w:name w:val="Body Text First Indent 21"/>
    <w:basedOn w:val="BodyTextIndent"/>
    <w:link w:val="BodyTextFirstIndent2"/>
    <w:qFormat/>
    <w:pPr>
      <w:widowControl/>
      <w:spacing w:before="0" w:after="120"/>
      <w:ind w:firstLine="210" w:start="283"/>
    </w:pPr>
    <w:rPr>
      <w:sz w:val="24"/>
    </w:rPr>
  </w:style>
  <w:style w:type="paragraph" w:styleId="ConsPlusNonformat11">
    <w:name w:val="ConsPlusNonformat11"/>
    <w:link w:val="ConsPlusNonformat1"/>
    <w:qFormat/>
    <w:pPr>
      <w:widowControl w:val="false"/>
      <w:bidi w:val="0"/>
      <w:spacing w:lineRule="auto" w:line="276" w:before="0" w:after="20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40">
    <w:name w:val="Пункт11"/>
    <w:basedOn w:val="Normal"/>
    <w:link w:val="128"/>
    <w:qFormat/>
    <w:pPr>
      <w:widowControl/>
      <w:tabs>
        <w:tab w:val="clear" w:pos="708"/>
        <w:tab w:val="left" w:pos="3384" w:leader="none"/>
      </w:tabs>
      <w:spacing w:lineRule="auto" w:line="240"/>
      <w:ind w:hanging="504" w:start="1404"/>
    </w:pPr>
    <w:rPr>
      <w:sz w:val="24"/>
    </w:rPr>
  </w:style>
  <w:style w:type="paragraph" w:styleId="LBNumHeading3-11111">
    <w:name w:val="LB Num Heading 3 - 1.1.111"/>
    <w:link w:val="LBNumHeading3-1111"/>
    <w:qFormat/>
    <w:pPr>
      <w:widowControl/>
      <w:tabs>
        <w:tab w:val="clear" w:pos="708"/>
        <w:tab w:val="left" w:pos="720" w:leader="none"/>
      </w:tabs>
      <w:bidi w:val="0"/>
      <w:spacing w:lineRule="auto" w:line="276" w:before="120" w:after="120"/>
      <w:ind w:hanging="0" w:start="0" w:end="0"/>
      <w:jc w:val="both"/>
    </w:pPr>
    <w:rPr>
      <w:rFonts w:ascii="Times New Roman" w:hAnsi="Times New Roman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BHeading1-Alt11">
    <w:name w:val="LB Heading 1 - Alt11"/>
    <w:link w:val="LBHeading1-Alt1"/>
    <w:qFormat/>
    <w:pPr>
      <w:widowControl/>
      <w:tabs>
        <w:tab w:val="clear" w:pos="708"/>
        <w:tab w:val="left" w:pos="72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b/>
      <w:caps/>
      <w:color w:val="000000"/>
      <w:spacing w:val="0"/>
      <w:kern w:val="0"/>
      <w:sz w:val="22"/>
      <w:szCs w:val="20"/>
      <w:lang w:val="ru-RU" w:eastAsia="zh-CN" w:bidi="hi-IN"/>
    </w:rPr>
  </w:style>
  <w:style w:type="paragraph" w:styleId="LBSchedule5-Alt11">
    <w:name w:val="LB Schedule 5 - Alt11"/>
    <w:link w:val="LBSchedule5-Alt1"/>
    <w:qFormat/>
    <w:pPr>
      <w:widowControl/>
      <w:tabs>
        <w:tab w:val="clear" w:pos="708"/>
        <w:tab w:val="left" w:pos="2880" w:leader="none"/>
      </w:tabs>
      <w:bidi w:val="0"/>
      <w:spacing w:lineRule="auto" w:line="240" w:before="12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LBNumParagraph111">
    <w:name w:val="LB Num Paragraph 111"/>
    <w:basedOn w:val="LBNumHeading111"/>
    <w:link w:val="LBNumParagraph11"/>
    <w:qFormat/>
    <w:pPr/>
    <w:rPr>
      <w:b w:val="false"/>
    </w:rPr>
  </w:style>
  <w:style w:type="paragraph" w:styleId="Schedule111">
    <w:name w:val="Schedule 111"/>
    <w:basedOn w:val="Normal"/>
    <w:link w:val="Schedule11"/>
    <w:qFormat/>
    <w:pPr>
      <w:widowControl/>
      <w:spacing w:lineRule="auto" w:line="288" w:before="0" w:after="140"/>
      <w:outlineLvl w:val="0"/>
    </w:pPr>
    <w:rPr>
      <w:rFonts w:ascii="Arial" w:hAnsi="Arial"/>
      <w:sz w:val="20"/>
    </w:rPr>
  </w:style>
  <w:style w:type="paragraph" w:styleId="LBNameofthePartyAND11">
    <w:name w:val="LB Name of the Party – AND11"/>
    <w:basedOn w:val="NameoftheParty-AND11"/>
    <w:link w:val="LBNameofthePartyAND1"/>
    <w:qFormat/>
    <w:pPr/>
    <w:rPr>
      <w:rFonts w:ascii="Times New Roman" w:hAnsi="Times New Roman"/>
    </w:rPr>
  </w:style>
  <w:style w:type="paragraph" w:styleId="2132">
    <w:name w:val="Нижний колонтитул Знак21"/>
    <w:link w:val="225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BlockText1">
    <w:name w:val="Block Text1"/>
    <w:basedOn w:val="Normal"/>
    <w:link w:val="BlockText"/>
    <w:qFormat/>
    <w:pPr>
      <w:widowControl/>
      <w:spacing w:lineRule="auto" w:line="240" w:before="0" w:after="120"/>
      <w:ind w:start="1440" w:end="1440"/>
    </w:pPr>
    <w:rPr>
      <w:sz w:val="24"/>
    </w:rPr>
  </w:style>
  <w:style w:type="paragraph" w:styleId="2-121">
    <w:name w:val="содержание2-121"/>
    <w:basedOn w:val="Heading3"/>
    <w:next w:val="Normal"/>
    <w:link w:val="2-12"/>
    <w:qFormat/>
    <w:pPr>
      <w:widowControl/>
      <w:numPr>
        <w:ilvl w:val="0"/>
        <w:numId w:val="0"/>
      </w:numPr>
      <w:tabs>
        <w:tab w:val="clear" w:pos="708"/>
        <w:tab w:val="left" w:pos="1852" w:leader="none"/>
        <w:tab w:val="left" w:pos="2418" w:leader="none"/>
      </w:tabs>
      <w:spacing w:before="240" w:after="60"/>
      <w:ind w:hanging="360" w:start="926"/>
    </w:pPr>
    <w:rPr>
      <w:rFonts w:ascii="Arial" w:hAnsi="Arial"/>
      <w:sz w:val="24"/>
    </w:rPr>
  </w:style>
  <w:style w:type="paragraph" w:styleId="xl2811">
    <w:name w:val="xl2811"/>
    <w:basedOn w:val="Normal"/>
    <w:link w:val="xl281"/>
    <w:qFormat/>
    <w:pPr>
      <w:widowControl/>
      <w:spacing w:lineRule="auto" w:line="240" w:before="100" w:after="100"/>
      <w:jc w:val="center"/>
    </w:pPr>
    <w:rPr>
      <w:rFonts w:ascii="Arial Narrow" w:hAnsi="Arial Narrow"/>
      <w:b/>
      <w:sz w:val="24"/>
    </w:rPr>
  </w:style>
  <w:style w:type="paragraph" w:styleId="LBNumHeading4-1111Alt11">
    <w:name w:val="LB Num Heading 4 - 1.1.1.1 Alt11"/>
    <w:basedOn w:val="LBNumHeading3-11111"/>
    <w:link w:val="LBNumHeading4-1111Alt1"/>
    <w:qFormat/>
    <w:pPr>
      <w:numPr>
        <w:ilvl w:val="0"/>
        <w:numId w:val="43"/>
      </w:numPr>
    </w:pPr>
    <w:rPr/>
  </w:style>
  <w:style w:type="paragraph" w:styleId="LBGovstyle6-Alt11">
    <w:name w:val="LB Gov style 6 - Alt11"/>
    <w:basedOn w:val="LBGovstyle5-Alt11"/>
    <w:link w:val="LBGovstyle6-Alt1"/>
    <w:qFormat/>
    <w:pPr>
      <w:numPr>
        <w:ilvl w:val="0"/>
        <w:numId w:val="44"/>
      </w:numPr>
    </w:pPr>
    <w:rPr/>
  </w:style>
  <w:style w:type="paragraph" w:styleId="11124">
    <w:name w:val="Знак примечания111"/>
    <w:link w:val="1117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user4">
    <w:name w:val="Колонтитулы (user)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BScheduleHeading11">
    <w:name w:val="LB Schedule Heading11"/>
    <w:basedOn w:val="BodyText"/>
    <w:next w:val="Normal"/>
    <w:link w:val="LBScheduleHeading1"/>
    <w:qFormat/>
    <w:pPr>
      <w:keepNext w:val="true"/>
      <w:pageBreakBefore/>
      <w:widowControl/>
      <w:spacing w:before="120" w:after="120"/>
      <w:jc w:val="center"/>
    </w:pPr>
    <w:rPr>
      <w:rFonts w:ascii="Times New Roman" w:hAnsi="Times New Roman"/>
      <w:b/>
      <w:caps/>
      <w:sz w:val="22"/>
    </w:rPr>
  </w:style>
  <w:style w:type="paragraph" w:styleId="ListNumber5">
    <w:name w:val="List Number 5"/>
    <w:basedOn w:val="Normal"/>
    <w:pPr>
      <w:widowControl/>
      <w:tabs>
        <w:tab w:val="clear" w:pos="708"/>
        <w:tab w:val="left" w:pos="643" w:leader="none"/>
        <w:tab w:val="left" w:pos="1492" w:leader="none"/>
      </w:tabs>
      <w:spacing w:lineRule="auto" w:line="240" w:before="0" w:after="60"/>
      <w:ind w:hanging="360" w:start="1492"/>
    </w:pPr>
    <w:rPr>
      <w:sz w:val="24"/>
    </w:rPr>
  </w:style>
  <w:style w:type="paragraph" w:styleId="Roman411">
    <w:name w:val="Roman 411"/>
    <w:basedOn w:val="BodyText411"/>
    <w:link w:val="Roman41"/>
    <w:qFormat/>
    <w:pPr>
      <w:widowControl/>
      <w:tabs>
        <w:tab w:val="clear" w:pos="708"/>
        <w:tab w:val="left" w:pos="14400" w:leader="none"/>
      </w:tabs>
      <w:ind w:hanging="720" w:start="2880"/>
    </w:pPr>
    <w:rPr/>
  </w:style>
  <w:style w:type="paragraph" w:styleId="3214">
    <w:name w:val="Основной текст 3 Знак21"/>
    <w:link w:val="323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11125">
    <w:name w:val="Обычный111"/>
    <w:link w:val="1118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12">
    <w:name w:val="ConsPlusNormal11"/>
    <w:link w:val="ConsPlusNormal11"/>
    <w:qFormat/>
    <w:pPr>
      <w:widowControl w:val="fals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3pt112">
    <w:name w:val="Обычный + 13 pt11"/>
    <w:basedOn w:val="Normal"/>
    <w:link w:val="13pt11"/>
    <w:qFormat/>
    <w:pPr>
      <w:widowControl w:val="false"/>
      <w:spacing w:lineRule="auto" w:line="240"/>
      <w:ind w:start="34"/>
      <w:jc w:val="center"/>
    </w:pPr>
    <w:rPr>
      <w:b/>
      <w:spacing w:val="14"/>
      <w:sz w:val="26"/>
    </w:rPr>
  </w:style>
  <w:style w:type="paragraph" w:styleId="3118">
    <w:name w:val="Стиль3 Знак11"/>
    <w:basedOn w:val="BodyTextIndent21"/>
    <w:link w:val="314"/>
    <w:qFormat/>
    <w:pPr>
      <w:widowControl w:val="false"/>
      <w:numPr>
        <w:ilvl w:val="0"/>
        <w:numId w:val="45"/>
      </w:numPr>
      <w:tabs>
        <w:tab w:val="clear" w:pos="708"/>
        <w:tab w:val="left" w:pos="227" w:leader="none"/>
      </w:tabs>
      <w:spacing w:lineRule="auto" w:line="240" w:before="0" w:after="0"/>
    </w:pPr>
    <w:rPr>
      <w:sz w:val="24"/>
    </w:r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LibreOffice/25.8.7.3$Linux_X86_64 LibreOffice_project/30742500f2d3eb4366ac312fa33d3dcabdb3eba5</Application>
  <AppVersion>15.0000</AppVersion>
  <Pages>22</Pages>
  <Words>5349</Words>
  <Characters>39936</Characters>
  <CharactersWithSpaces>44832</CharactersWithSpaces>
  <Paragraphs>782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2026-08-04T10:23:00Z</dcterms:created>
  <dc:creator/>
  <dc:description/>
  <dc:language>ru-RU</dc:language>
  <cp:lastModifiedBy/>
  <dcterms:modified xsi:type="dcterms:W3CDTF">2026-08-28T15:45:22Z</dcterms:modified>
  <cp:revision>1</cp:revision>
  <dc:subject/>
  <dc:title/>
</cp:coreProperties>
</file>