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1D4304">
      <w:pPr>
        <w:widowControl w:val="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:rsidR="009E7BD4" w:rsidRDefault="009E7BD4">
      <w:pPr>
        <w:widowControl w:val="0"/>
        <w:jc w:val="center"/>
        <w:rPr>
          <w:rFonts w:eastAsia="Calibri"/>
          <w:b/>
          <w:sz w:val="26"/>
          <w:szCs w:val="26"/>
        </w:rPr>
      </w:pPr>
    </w:p>
    <w:p w:rsidR="009E7BD4" w:rsidRDefault="009E7BD4" w:rsidP="009E7BD4">
      <w:pPr>
        <w:widowControl w:val="0"/>
        <w:ind w:left="360" w:hanging="360"/>
        <w:jc w:val="center"/>
        <w:rPr>
          <w:rFonts w:eastAsia="Calibri"/>
          <w:b/>
          <w:sz w:val="26"/>
          <w:szCs w:val="26"/>
        </w:rPr>
      </w:pPr>
      <w:r w:rsidRPr="009E7BD4">
        <w:rPr>
          <w:rFonts w:eastAsia="Calibri"/>
          <w:b/>
          <w:sz w:val="26"/>
          <w:szCs w:val="26"/>
        </w:rPr>
        <w:t xml:space="preserve">ОКПД2 </w:t>
      </w:r>
      <w:r w:rsidR="004E16D3" w:rsidRPr="004E16D3">
        <w:rPr>
          <w:rFonts w:eastAsia="Calibri"/>
          <w:b/>
          <w:sz w:val="26"/>
          <w:szCs w:val="26"/>
        </w:rPr>
        <w:t>27.40.33.130</w:t>
      </w:r>
      <w:r w:rsidRPr="009E7BD4">
        <w:rPr>
          <w:rFonts w:eastAsia="Calibri"/>
          <w:b/>
          <w:sz w:val="26"/>
          <w:szCs w:val="26"/>
        </w:rPr>
        <w:t xml:space="preserve">. </w:t>
      </w:r>
    </w:p>
    <w:p w:rsidR="009E7BD4" w:rsidRDefault="009E7BD4" w:rsidP="009E7BD4">
      <w:pPr>
        <w:widowControl w:val="0"/>
        <w:ind w:left="360" w:hanging="360"/>
        <w:jc w:val="center"/>
        <w:rPr>
          <w:rFonts w:eastAsia="Calibri"/>
          <w:b/>
          <w:sz w:val="26"/>
          <w:szCs w:val="26"/>
        </w:rPr>
      </w:pPr>
      <w:r w:rsidRPr="009E7BD4">
        <w:rPr>
          <w:rFonts w:eastAsia="Calibri"/>
          <w:b/>
          <w:sz w:val="26"/>
          <w:szCs w:val="26"/>
        </w:rPr>
        <w:t xml:space="preserve">Поставка осветительной продукции для нужд Жигулевского </w:t>
      </w:r>
    </w:p>
    <w:p w:rsidR="009E7BD4" w:rsidRPr="009E7BD4" w:rsidRDefault="009E7BD4" w:rsidP="009E7BD4">
      <w:pPr>
        <w:widowControl w:val="0"/>
        <w:ind w:left="360" w:hanging="360"/>
        <w:jc w:val="center"/>
        <w:rPr>
          <w:rFonts w:eastAsia="Calibri"/>
          <w:b/>
          <w:sz w:val="26"/>
          <w:szCs w:val="26"/>
        </w:rPr>
      </w:pPr>
      <w:r w:rsidRPr="009E7BD4">
        <w:rPr>
          <w:rFonts w:eastAsia="Calibri"/>
          <w:b/>
          <w:sz w:val="26"/>
          <w:szCs w:val="26"/>
        </w:rPr>
        <w:t>филиала (далее – Продукция).</w:t>
      </w:r>
    </w:p>
    <w:p w:rsidR="00F24B5C" w:rsidRDefault="001D4304">
      <w:pPr>
        <w:widowControl w:val="0"/>
        <w:ind w:left="360" w:hanging="360"/>
        <w:jc w:val="center"/>
        <w:rPr>
          <w:b/>
        </w:rPr>
      </w:pPr>
      <w:r>
        <w:rPr>
          <w:rFonts w:eastAsia="Calibri"/>
          <w:b/>
          <w:i/>
          <w:sz w:val="26"/>
          <w:szCs w:val="26"/>
        </w:rPr>
        <w:t>Лот №</w:t>
      </w:r>
      <w:r>
        <w:t xml:space="preserve"> </w:t>
      </w: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F24B5C">
      <w:pPr>
        <w:widowControl w:val="0"/>
        <w:jc w:val="center"/>
        <w:rPr>
          <w:b/>
        </w:rPr>
      </w:pPr>
    </w:p>
    <w:p w:rsidR="00F24B5C" w:rsidRDefault="001D4304">
      <w:pPr>
        <w:pStyle w:val="a"/>
        <w:widowControl w:val="0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Общие сведения</w:t>
      </w:r>
    </w:p>
    <w:p w:rsidR="00F24B5C" w:rsidRDefault="00F24B5C">
      <w:pPr>
        <w:pStyle w:val="a"/>
        <w:widowControl w:val="0"/>
        <w:numPr>
          <w:ilvl w:val="0"/>
          <w:numId w:val="0"/>
        </w:numPr>
        <w:ind w:left="720"/>
        <w:rPr>
          <w:b/>
          <w:sz w:val="24"/>
          <w:szCs w:val="24"/>
        </w:rPr>
      </w:pPr>
    </w:p>
    <w:p w:rsidR="00F24B5C" w:rsidRDefault="001D4304">
      <w:pPr>
        <w:pStyle w:val="a"/>
        <w:widowControl w:val="0"/>
        <w:numPr>
          <w:ilvl w:val="1"/>
          <w:numId w:val="3"/>
        </w:numPr>
        <w:ind w:left="0" w:firstLine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 w:rsidR="00F24B5C" w:rsidRPr="009E7BD4" w:rsidRDefault="009E7BD4" w:rsidP="00162DDD">
      <w:pPr>
        <w:widowControl w:val="0"/>
        <w:rPr>
          <w:rFonts w:eastAsia="Calibri"/>
        </w:rPr>
      </w:pPr>
      <w:r>
        <w:rPr>
          <w:rFonts w:eastAsia="Calibri"/>
        </w:rPr>
        <w:t xml:space="preserve">ОКПД2 </w:t>
      </w:r>
      <w:r w:rsidR="004E16D3" w:rsidRPr="004E16D3">
        <w:rPr>
          <w:rFonts w:eastAsia="Calibri"/>
        </w:rPr>
        <w:t xml:space="preserve">27.40.33.130 </w:t>
      </w:r>
      <w:r w:rsidR="001D4304">
        <w:rPr>
          <w:rFonts w:eastAsia="Calibri"/>
        </w:rPr>
        <w:t xml:space="preserve">Поставка </w:t>
      </w:r>
      <w:r w:rsidR="00263B0F">
        <w:rPr>
          <w:rFonts w:eastAsia="Calibri"/>
        </w:rPr>
        <w:t>осветительной продукции</w:t>
      </w:r>
      <w:r w:rsidR="001D4304">
        <w:rPr>
          <w:rFonts w:eastAsia="Calibri"/>
        </w:rPr>
        <w:t xml:space="preserve"> </w:t>
      </w:r>
      <w:r>
        <w:rPr>
          <w:rFonts w:eastAsia="Calibri"/>
        </w:rPr>
        <w:t xml:space="preserve">для нужд Жигулевского </w:t>
      </w:r>
      <w:r w:rsidR="00162DDD" w:rsidRPr="00162DDD">
        <w:rPr>
          <w:rFonts w:eastAsia="Calibri"/>
        </w:rPr>
        <w:t xml:space="preserve">филиала </w:t>
      </w:r>
      <w:r>
        <w:t>(далее – Продукция)</w:t>
      </w:r>
      <w:r w:rsidR="001D4304">
        <w:t>.</w:t>
      </w:r>
    </w:p>
    <w:p w:rsidR="00F24B5C" w:rsidRDefault="00F24B5C">
      <w:pPr>
        <w:widowControl w:val="0"/>
        <w:rPr>
          <w:b/>
        </w:rPr>
      </w:pPr>
    </w:p>
    <w:p w:rsidR="00F24B5C" w:rsidRDefault="001D4304">
      <w:pPr>
        <w:pStyle w:val="a"/>
        <w:widowControl w:val="0"/>
        <w:numPr>
          <w:ilvl w:val="1"/>
          <w:numId w:val="3"/>
        </w:numPr>
        <w:ind w:left="0" w:firstLine="0"/>
        <w:rPr>
          <w:rFonts w:ascii="Times New Roman" w:hAnsi="Times New Roman"/>
          <w:b/>
          <w:sz w:val="24"/>
          <w:szCs w:val="24"/>
        </w:rPr>
      </w:pPr>
      <w:bookmarkStart w:id="0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0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 w:rsidR="00F24B5C" w:rsidRDefault="0016533C">
      <w:pPr>
        <w:pStyle w:val="af9"/>
        <w:widowControl w:val="0"/>
        <w:spacing w:before="0" w:after="0"/>
        <w:ind w:right="-1"/>
        <w:jc w:val="both"/>
        <w:rPr>
          <w:bCs/>
          <w:i/>
        </w:rPr>
      </w:pPr>
      <w:r w:rsidRPr="0016533C">
        <w:rPr>
          <w:bCs/>
          <w:lang w:eastAsia="x-none"/>
        </w:rPr>
        <w:t>Продукция предназначена для исполнения договоров подряда №1-ТО-БПД-2024, 1-ТО-БПД-2025</w:t>
      </w:r>
      <w:proofErr w:type="gramStart"/>
      <w:r w:rsidRPr="0016533C">
        <w:rPr>
          <w:bCs/>
          <w:lang w:eastAsia="x-none"/>
        </w:rPr>
        <w:t>, 1-ТО-БЕЗ-2026</w:t>
      </w:r>
      <w:proofErr w:type="gramEnd"/>
      <w:r w:rsidRPr="0016533C">
        <w:rPr>
          <w:bCs/>
          <w:lang w:eastAsia="x-none"/>
        </w:rPr>
        <w:t>, заключенных между филиалом ПАО «РусГидро»-«Жигулевская ГЭС» и Жигулевским филиалом АО «Гидроремонт-ВКК» в г. Жигулевск</w:t>
      </w:r>
    </w:p>
    <w:p w:rsidR="00F24B5C" w:rsidRDefault="001D4304">
      <w:pPr>
        <w:pStyle w:val="a"/>
        <w:widowControl w:val="0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 w:rsidR="00F24B5C" w:rsidRDefault="00F24B5C">
      <w:pPr>
        <w:pStyle w:val="a"/>
        <w:widowControl w:val="0"/>
        <w:numPr>
          <w:ilvl w:val="0"/>
          <w:numId w:val="0"/>
        </w:numPr>
        <w:ind w:left="720"/>
        <w:rPr>
          <w:rFonts w:ascii="Times New Roman" w:hAnsi="Times New Roman"/>
          <w:b/>
          <w:sz w:val="24"/>
          <w:szCs w:val="24"/>
        </w:rPr>
      </w:pPr>
    </w:p>
    <w:p w:rsidR="00F24B5C" w:rsidRDefault="001D4304">
      <w:pPr>
        <w:widowControl w:val="0"/>
        <w:ind w:left="709"/>
        <w:rPr>
          <w:b/>
        </w:rPr>
      </w:pPr>
      <w:r>
        <w:rPr>
          <w:b/>
        </w:rPr>
        <w:t>2.1.</w:t>
      </w:r>
      <w:r>
        <w:rPr>
          <w:b/>
        </w:rPr>
        <w:tab/>
        <w:t>Требования к объемам и срокам поставки</w:t>
      </w:r>
    </w:p>
    <w:p w:rsidR="00F24B5C" w:rsidRDefault="001D4304">
      <w:pPr>
        <w:pStyle w:val="a"/>
        <w:widowControl w:val="0"/>
        <w:numPr>
          <w:ilvl w:val="0"/>
          <w:numId w:val="0"/>
        </w:numPr>
        <w:spacing w:line="36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</w:r>
      <w:r>
        <w:rPr>
          <w:rFonts w:ascii="Times New Roman" w:hAnsi="Times New Roman"/>
          <w:b/>
          <w:sz w:val="24"/>
          <w:szCs w:val="24"/>
        </w:rPr>
        <w:tab/>
        <w:t>Перечень и объем закупаемой продукции</w:t>
      </w:r>
    </w:p>
    <w:p w:rsidR="00F24B5C" w:rsidRDefault="001D4304">
      <w:pPr>
        <w:pStyle w:val="a"/>
        <w:widowControl w:val="0"/>
        <w:numPr>
          <w:ilvl w:val="0"/>
          <w:numId w:val="0"/>
        </w:numPr>
        <w:spacing w:line="36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98"/>
        <w:gridCol w:w="5531"/>
        <w:gridCol w:w="1695"/>
        <w:gridCol w:w="1148"/>
        <w:gridCol w:w="1276"/>
      </w:tblGrid>
      <w:tr w:rsidR="00F24B5C">
        <w:trPr>
          <w:trHeight w:val="14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  <w:lang w:val="en-US"/>
              </w:rPr>
              <w:t>Классификатор</w:t>
            </w:r>
            <w:proofErr w:type="spellEnd"/>
            <w:r>
              <w:rPr>
                <w:color w:val="000000"/>
                <w:sz w:val="22"/>
                <w:szCs w:val="22"/>
                <w:lang w:val="en-US"/>
              </w:rPr>
              <w:t xml:space="preserve"> ОКПД2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 w:rsidR="00F24B5C">
        <w:trPr>
          <w:trHeight w:val="144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Pr="00E30C33" w:rsidRDefault="00E30C33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E30C33">
            <w:pPr>
              <w:widowControl w:val="0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5</w:t>
            </w:r>
          </w:p>
        </w:tc>
      </w:tr>
      <w:tr w:rsidR="00DE3B69" w:rsidRPr="00484311">
        <w:trPr>
          <w:trHeight w:val="20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B69" w:rsidRPr="00484311" w:rsidRDefault="00DE3B69" w:rsidP="00DE3B69">
            <w:pPr>
              <w:pStyle w:val="a"/>
              <w:widowControl w:val="0"/>
              <w:numPr>
                <w:ilvl w:val="0"/>
                <w:numId w:val="5"/>
              </w:numPr>
              <w:tabs>
                <w:tab w:val="left" w:pos="445"/>
              </w:tabs>
              <w:suppressAutoHyphens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B69" w:rsidRPr="00484CCE" w:rsidRDefault="00DE3B69" w:rsidP="00DE3B69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 xml:space="preserve">Светодиодный </w:t>
            </w:r>
            <w:r w:rsidRPr="00E30C33">
              <w:rPr>
                <w:sz w:val="22"/>
                <w:szCs w:val="22"/>
                <w:highlight w:val="green"/>
              </w:rPr>
              <w:t>прожектор</w:t>
            </w:r>
            <w:r w:rsidRPr="00484CCE">
              <w:rPr>
                <w:sz w:val="22"/>
                <w:szCs w:val="22"/>
                <w:highlight w:val="green"/>
              </w:rPr>
              <w:t xml:space="preserve"> ТЭС-50 ПРОМ</w:t>
            </w:r>
            <w:r w:rsidR="00E30C33" w:rsidRPr="00E30C33">
              <w:rPr>
                <w:sz w:val="22"/>
                <w:szCs w:val="22"/>
              </w:rPr>
              <w:t xml:space="preserve"> «Техн</w:t>
            </w:r>
            <w:r w:rsidR="0016533C">
              <w:rPr>
                <w:sz w:val="22"/>
                <w:szCs w:val="22"/>
              </w:rPr>
              <w:t>ологии энергосбе</w:t>
            </w:r>
            <w:r w:rsidR="005F28AE">
              <w:rPr>
                <w:sz w:val="22"/>
                <w:szCs w:val="22"/>
              </w:rPr>
              <w:t>режения» г. Са</w:t>
            </w:r>
            <w:r w:rsidR="00E30C33" w:rsidRPr="00E30C33">
              <w:rPr>
                <w:sz w:val="22"/>
                <w:szCs w:val="22"/>
              </w:rPr>
              <w:t>мара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3B69" w:rsidRPr="00484311" w:rsidRDefault="00E30C33" w:rsidP="00DE3B69">
            <w:pPr>
              <w:widowControl w:val="0"/>
              <w:jc w:val="center"/>
              <w:rPr>
                <w:sz w:val="22"/>
                <w:szCs w:val="22"/>
              </w:rPr>
            </w:pPr>
            <w:r w:rsidRPr="00E30C33">
              <w:rPr>
                <w:sz w:val="22"/>
                <w:szCs w:val="22"/>
              </w:rPr>
              <w:t>27.40.33.130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B69" w:rsidRPr="00484311" w:rsidRDefault="00DE3B69" w:rsidP="00DE3B6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B69" w:rsidRPr="003942D9" w:rsidRDefault="00DE3B69" w:rsidP="00DE3B6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19</w:t>
            </w:r>
          </w:p>
        </w:tc>
      </w:tr>
    </w:tbl>
    <w:p w:rsidR="00F24B5C" w:rsidRDefault="00F24B5C">
      <w:pPr>
        <w:widowControl w:val="0"/>
        <w:jc w:val="both"/>
        <w:rPr>
          <w:b/>
          <w:sz w:val="22"/>
          <w:szCs w:val="22"/>
        </w:rPr>
      </w:pPr>
    </w:p>
    <w:p w:rsidR="00F24B5C" w:rsidRDefault="001D4304">
      <w:pPr>
        <w:widowControl w:val="0"/>
        <w:spacing w:line="360" w:lineRule="auto"/>
        <w:ind w:left="709"/>
        <w:rPr>
          <w:b/>
        </w:rPr>
      </w:pPr>
      <w:r>
        <w:rPr>
          <w:b/>
        </w:rPr>
        <w:t>2.1.2.</w:t>
      </w:r>
      <w:r>
        <w:rPr>
          <w:b/>
        </w:rPr>
        <w:tab/>
        <w:t>Требования к срокам поставки продукции</w:t>
      </w:r>
    </w:p>
    <w:p w:rsidR="00F24B5C" w:rsidRDefault="001D4304">
      <w:pPr>
        <w:widowControl w:val="0"/>
        <w:spacing w:line="360" w:lineRule="auto"/>
      </w:pPr>
      <w:r>
        <w:t>Таблица 2.2. Требования по срокам поставки продукции.</w:t>
      </w:r>
    </w:p>
    <w:p w:rsidR="00F24B5C" w:rsidRDefault="00F24B5C"/>
    <w:tbl>
      <w:tblPr>
        <w:tblW w:w="1034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3"/>
        <w:gridCol w:w="4400"/>
        <w:gridCol w:w="1412"/>
        <w:gridCol w:w="1186"/>
        <w:gridCol w:w="1257"/>
        <w:gridCol w:w="1389"/>
      </w:tblGrid>
      <w:tr w:rsidR="00F24B5C" w:rsidTr="00540CF7">
        <w:trPr>
          <w:trHeight w:val="144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F24B5C" w:rsidTr="00540CF7">
        <w:trPr>
          <w:trHeight w:val="144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16533C" w:rsidTr="009E7BD4">
        <w:trPr>
          <w:trHeight w:val="20"/>
        </w:trPr>
        <w:tc>
          <w:tcPr>
            <w:tcW w:w="103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33C" w:rsidRDefault="0016533C">
            <w:pPr>
              <w:widowControl w:val="0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№1</w:t>
            </w:r>
          </w:p>
        </w:tc>
      </w:tr>
      <w:tr w:rsidR="004E16D3" w:rsidTr="004E16D3">
        <w:trPr>
          <w:trHeight w:val="2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D3" w:rsidRDefault="004E16D3" w:rsidP="004E16D3">
            <w:pPr>
              <w:widowControl w:val="0"/>
              <w:numPr>
                <w:ilvl w:val="0"/>
                <w:numId w:val="6"/>
              </w:numPr>
              <w:tabs>
                <w:tab w:val="left" w:pos="445"/>
              </w:tabs>
              <w:suppressAutoHyphens/>
              <w:ind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D3" w:rsidRPr="00484CCE" w:rsidRDefault="004E16D3" w:rsidP="004E16D3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 xml:space="preserve">Светодиодный </w:t>
            </w:r>
            <w:r w:rsidRPr="00E30C33">
              <w:rPr>
                <w:sz w:val="22"/>
                <w:szCs w:val="22"/>
                <w:highlight w:val="green"/>
              </w:rPr>
              <w:t>прожектор</w:t>
            </w:r>
            <w:r w:rsidRPr="00484CCE">
              <w:rPr>
                <w:sz w:val="22"/>
                <w:szCs w:val="22"/>
                <w:highlight w:val="green"/>
              </w:rPr>
              <w:t xml:space="preserve"> ТЭС-50 ПРОМ</w:t>
            </w:r>
            <w:r w:rsidRPr="00E30C33">
              <w:rPr>
                <w:sz w:val="22"/>
                <w:szCs w:val="22"/>
              </w:rPr>
              <w:t xml:space="preserve"> «Техн</w:t>
            </w:r>
            <w:r>
              <w:rPr>
                <w:sz w:val="22"/>
                <w:szCs w:val="22"/>
              </w:rPr>
              <w:t>ологии энергосбережения» г. Са</w:t>
            </w:r>
            <w:r w:rsidRPr="00E30C33">
              <w:rPr>
                <w:sz w:val="22"/>
                <w:szCs w:val="22"/>
              </w:rPr>
              <w:t>мара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6D3" w:rsidRPr="00E30C33" w:rsidRDefault="004E16D3" w:rsidP="004E16D3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шт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16D3" w:rsidRDefault="004E16D3" w:rsidP="004E16D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6D3" w:rsidRDefault="004E16D3" w:rsidP="004E16D3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6D3" w:rsidRDefault="004E16D3" w:rsidP="004E16D3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позднее </w:t>
            </w:r>
            <w:r w:rsidR="009F6CF4">
              <w:rPr>
                <w:sz w:val="22"/>
                <w:szCs w:val="22"/>
              </w:rPr>
              <w:t>31</w:t>
            </w:r>
            <w:r>
              <w:rPr>
                <w:sz w:val="22"/>
                <w:szCs w:val="22"/>
              </w:rPr>
              <w:t>.</w:t>
            </w:r>
            <w:r w:rsidR="009F6CF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0.202</w:t>
            </w:r>
            <w:r w:rsidR="009F6CF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*</w:t>
            </w:r>
          </w:p>
        </w:tc>
      </w:tr>
    </w:tbl>
    <w:p w:rsidR="00F24B5C" w:rsidRPr="009F6CF4" w:rsidRDefault="001D4304">
      <w:pPr>
        <w:widowControl w:val="0"/>
        <w:jc w:val="both"/>
        <w:outlineLvl w:val="0"/>
        <w:rPr>
          <w:b/>
          <w:i/>
        </w:rPr>
      </w:pPr>
      <w:r w:rsidRPr="009F6CF4">
        <w:rPr>
          <w:b/>
          <w:i/>
        </w:rPr>
        <w:t xml:space="preserve">*Поставка осуществляется </w:t>
      </w:r>
      <w:r w:rsidR="009F6CF4" w:rsidRPr="009F6CF4">
        <w:rPr>
          <w:b/>
          <w:i/>
        </w:rPr>
        <w:t>одной партией</w:t>
      </w:r>
      <w:r w:rsidRPr="009F6CF4">
        <w:rPr>
          <w:b/>
          <w:i/>
        </w:rPr>
        <w:t>.</w:t>
      </w:r>
    </w:p>
    <w:p w:rsidR="00F24B5C" w:rsidRPr="009F6CF4" w:rsidRDefault="001D4304">
      <w:pPr>
        <w:widowControl w:val="0"/>
        <w:jc w:val="both"/>
        <w:outlineLvl w:val="0"/>
        <w:rPr>
          <w:b/>
          <w:i/>
        </w:rPr>
      </w:pPr>
      <w:r w:rsidRPr="009F6CF4">
        <w:rPr>
          <w:b/>
          <w:i/>
        </w:rPr>
        <w:t xml:space="preserve"> Покупатель не несет ответственности за неполную выборку продукции на общую сумму договора.</w:t>
      </w:r>
    </w:p>
    <w:p w:rsidR="00F24B5C" w:rsidRPr="009F6CF4" w:rsidRDefault="001D4304">
      <w:pPr>
        <w:widowControl w:val="0"/>
        <w:jc w:val="both"/>
        <w:outlineLvl w:val="0"/>
        <w:rPr>
          <w:b/>
          <w:i/>
        </w:rPr>
      </w:pPr>
      <w:r w:rsidRPr="009F6CF4">
        <w:rPr>
          <w:b/>
          <w:i/>
        </w:rPr>
        <w:t xml:space="preserve">Сроки поставки указаны </w:t>
      </w:r>
      <w:proofErr w:type="gramStart"/>
      <w:r w:rsidRPr="009F6CF4">
        <w:rPr>
          <w:b/>
          <w:i/>
        </w:rPr>
        <w:t>согласно рабочего задания</w:t>
      </w:r>
      <w:proofErr w:type="gramEnd"/>
      <w:r w:rsidRPr="009F6CF4">
        <w:rPr>
          <w:b/>
          <w:i/>
        </w:rPr>
        <w:t xml:space="preserve"> договоров подряда </w:t>
      </w:r>
      <w:r w:rsidR="00E76EA0" w:rsidRPr="009F6CF4">
        <w:rPr>
          <w:b/>
          <w:i/>
        </w:rPr>
        <w:t>№1-ТО-БПД-2025</w:t>
      </w:r>
    </w:p>
    <w:p w:rsidR="00F24B5C" w:rsidRPr="009F6CF4" w:rsidRDefault="00F24B5C">
      <w:pPr>
        <w:widowControl w:val="0"/>
        <w:jc w:val="both"/>
        <w:outlineLvl w:val="0"/>
        <w:rPr>
          <w:rFonts w:eastAsia="Calibri"/>
          <w:b/>
        </w:rPr>
      </w:pPr>
    </w:p>
    <w:p w:rsidR="00F24B5C" w:rsidRDefault="001D4304">
      <w:pPr>
        <w:widowControl w:val="0"/>
        <w:spacing w:after="200" w:line="276" w:lineRule="auto"/>
        <w:rPr>
          <w:b/>
        </w:rPr>
        <w:sectPr w:rsidR="00F24B5C">
          <w:footerReference w:type="default" r:id="rId7"/>
          <w:pgSz w:w="11906" w:h="16838"/>
          <w:pgMar w:top="1134" w:right="425" w:bottom="1134" w:left="851" w:header="0" w:footer="709" w:gutter="0"/>
          <w:cols w:space="720"/>
          <w:formProt w:val="0"/>
          <w:titlePg/>
          <w:docGrid w:linePitch="360"/>
        </w:sectPr>
      </w:pPr>
      <w:bookmarkStart w:id="1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</w:t>
      </w:r>
      <w:bookmarkEnd w:id="1"/>
      <w:r>
        <w:rPr>
          <w:b/>
          <w:color w:val="000000"/>
        </w:rPr>
        <w:t xml:space="preserve">ву продукции </w:t>
      </w:r>
      <w:bookmarkStart w:id="2" w:name="_GoBack"/>
      <w:bookmarkEnd w:id="2"/>
    </w:p>
    <w:p w:rsidR="00F24B5C" w:rsidRDefault="001D4304">
      <w:pPr>
        <w:widowControl w:val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Таблица 3. Требования к продукции</w:t>
      </w:r>
    </w:p>
    <w:p w:rsidR="00F24B5C" w:rsidRPr="00162DDD" w:rsidRDefault="009E7BD4" w:rsidP="00162DDD">
      <w:pPr>
        <w:widowControl w:val="0"/>
        <w:contextualSpacing/>
        <w:rPr>
          <w:bCs/>
          <w:color w:val="000000"/>
          <w:szCs w:val="20"/>
        </w:rPr>
      </w:pPr>
      <w:r w:rsidRPr="009E7BD4">
        <w:rPr>
          <w:bCs/>
          <w:color w:val="000000"/>
          <w:szCs w:val="20"/>
        </w:rPr>
        <w:t xml:space="preserve">ОКПД2 </w:t>
      </w:r>
      <w:proofErr w:type="gramStart"/>
      <w:r w:rsidR="004E16D3" w:rsidRPr="004E16D3">
        <w:rPr>
          <w:bCs/>
          <w:color w:val="000000"/>
          <w:szCs w:val="20"/>
        </w:rPr>
        <w:t xml:space="preserve">27.40.33.130  </w:t>
      </w:r>
      <w:r w:rsidRPr="009E7BD4">
        <w:rPr>
          <w:bCs/>
          <w:color w:val="000000"/>
          <w:szCs w:val="20"/>
        </w:rPr>
        <w:t>Поставка</w:t>
      </w:r>
      <w:proofErr w:type="gramEnd"/>
      <w:r w:rsidRPr="009E7BD4">
        <w:rPr>
          <w:bCs/>
          <w:color w:val="000000"/>
          <w:szCs w:val="20"/>
        </w:rPr>
        <w:t xml:space="preserve"> осветительной продукции для нужд Жигулевского филиала (далее – Продукция).</w:t>
      </w:r>
    </w:p>
    <w:tbl>
      <w:tblPr>
        <w:tblW w:w="15021" w:type="dxa"/>
        <w:tblLayout w:type="fixed"/>
        <w:tblLook w:val="04A0" w:firstRow="1" w:lastRow="0" w:firstColumn="1" w:lastColumn="0" w:noHBand="0" w:noVBand="1"/>
      </w:tblPr>
      <w:tblGrid>
        <w:gridCol w:w="561"/>
        <w:gridCol w:w="1561"/>
        <w:gridCol w:w="3683"/>
        <w:gridCol w:w="3547"/>
        <w:gridCol w:w="1700"/>
        <w:gridCol w:w="1843"/>
        <w:gridCol w:w="2126"/>
      </w:tblGrid>
      <w:tr w:rsidR="00540CF7" w:rsidTr="004E16D3">
        <w:trPr>
          <w:trHeight w:val="53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параметра</w:t>
            </w:r>
          </w:p>
        </w:tc>
        <w:tc>
          <w:tcPr>
            <w:tcW w:w="3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Требование заказчика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keepNext/>
              <w:widowControl w:val="0"/>
              <w:suppressAutoHyphens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540CF7" w:rsidTr="004E16D3">
        <w:trPr>
          <w:trHeight w:val="53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540CF7" w:rsidTr="004E16D3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CF7" w:rsidRDefault="00540CF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1C3A3E" w:rsidTr="004E16D3">
        <w:trPr>
          <w:trHeight w:val="104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C3A3E" w:rsidRDefault="001C3A3E" w:rsidP="001C3A3E">
            <w:pPr>
              <w:widowControl w:val="0"/>
              <w:rPr>
                <w:sz w:val="22"/>
                <w:szCs w:val="22"/>
                <w:highlight w:val="green"/>
              </w:rPr>
            </w:pPr>
            <w:r w:rsidRPr="00484CCE">
              <w:rPr>
                <w:sz w:val="22"/>
                <w:szCs w:val="22"/>
                <w:highlight w:val="green"/>
              </w:rPr>
              <w:t xml:space="preserve">Светодиодный </w:t>
            </w:r>
            <w:r w:rsidRPr="005F28AE">
              <w:rPr>
                <w:sz w:val="22"/>
                <w:szCs w:val="22"/>
                <w:highlight w:val="green"/>
              </w:rPr>
              <w:t>прожектор</w:t>
            </w:r>
            <w:r w:rsidRPr="00484CCE">
              <w:rPr>
                <w:sz w:val="22"/>
                <w:szCs w:val="22"/>
                <w:highlight w:val="green"/>
              </w:rPr>
              <w:t xml:space="preserve"> ТЭС-50 ПРОМ</w:t>
            </w:r>
          </w:p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green"/>
              </w:rPr>
            </w:pPr>
            <w:r>
              <w:rPr>
                <w:sz w:val="22"/>
                <w:szCs w:val="22"/>
              </w:rPr>
              <w:t>«Технологии энергосбереже</w:t>
            </w:r>
            <w:r w:rsidRPr="00E30C33">
              <w:rPr>
                <w:sz w:val="22"/>
                <w:szCs w:val="22"/>
              </w:rPr>
              <w:t xml:space="preserve">ния» г. </w:t>
            </w:r>
            <w:proofErr w:type="spellStart"/>
            <w:proofErr w:type="gramStart"/>
            <w:r w:rsidRPr="00E30C33">
              <w:rPr>
                <w:sz w:val="22"/>
                <w:szCs w:val="22"/>
              </w:rPr>
              <w:t>Са-мара</w:t>
            </w:r>
            <w:proofErr w:type="spellEnd"/>
            <w:proofErr w:type="gramEnd"/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7F2534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мощность светильника, Вт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Pr="000470F0" w:rsidRDefault="001C3A3E" w:rsidP="001C3A3E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50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Pr="00E30C33" w:rsidRDefault="001C3A3E" w:rsidP="001C3A3E">
            <w:pPr>
              <w:widowControl w:val="0"/>
              <w:rPr>
                <w:sz w:val="20"/>
                <w:szCs w:val="20"/>
              </w:rPr>
            </w:pPr>
            <w:r w:rsidRPr="00E30C33">
              <w:rPr>
                <w:sz w:val="20"/>
                <w:szCs w:val="20"/>
              </w:rPr>
              <w:t>ГОСТ Р 54814-2018</w:t>
            </w:r>
          </w:p>
          <w:p w:rsidR="001C3A3E" w:rsidRPr="00E30C33" w:rsidRDefault="001C3A3E" w:rsidP="001C3A3E">
            <w:pPr>
              <w:widowControl w:val="0"/>
              <w:rPr>
                <w:sz w:val="20"/>
                <w:szCs w:val="20"/>
              </w:rPr>
            </w:pPr>
          </w:p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  <w:r w:rsidRPr="00E30C33">
              <w:rPr>
                <w:sz w:val="20"/>
                <w:szCs w:val="20"/>
              </w:rPr>
              <w:t>ТУ27.40.39-01281952-2020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E16D3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green"/>
              </w:rPr>
            </w:pP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572860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Световой поток, Лм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Pr="000470F0" w:rsidRDefault="001C3A3E" w:rsidP="001C3A3E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7 300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E16D3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C3A3E" w:rsidRPr="00484CCE" w:rsidRDefault="001C3A3E" w:rsidP="001C3A3E">
            <w:pPr>
              <w:widowControl w:val="0"/>
              <w:rPr>
                <w:sz w:val="22"/>
                <w:szCs w:val="22"/>
                <w:highlight w:val="green"/>
              </w:rPr>
            </w:pPr>
          </w:p>
        </w:tc>
        <w:tc>
          <w:tcPr>
            <w:tcW w:w="3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572860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Цветовая температура, </w:t>
            </w:r>
            <w:r w:rsidRPr="007F2534">
              <w:rPr>
                <w:sz w:val="20"/>
                <w:szCs w:val="20"/>
                <w:vertAlign w:val="superscript"/>
              </w:rPr>
              <w:t>0</w:t>
            </w:r>
            <w:r>
              <w:rPr>
                <w:sz w:val="20"/>
                <w:szCs w:val="20"/>
              </w:rPr>
              <w:t>К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Pr="000470F0" w:rsidRDefault="001C3A3E" w:rsidP="001C3A3E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4 000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E16D3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572860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Пульсация светового потока, %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Pr="006D0787" w:rsidRDefault="001C3A3E" w:rsidP="001C3A3E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 xml:space="preserve">&lt; </w:t>
            </w: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E16D3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572860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защиты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Pr="000470F0" w:rsidRDefault="001C3A3E" w:rsidP="001C3A3E">
            <w:pPr>
              <w:spacing w:line="23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IP</w:t>
            </w:r>
            <w:r>
              <w:rPr>
                <w:rFonts w:eastAsia="Calibri"/>
                <w:sz w:val="20"/>
                <w:szCs w:val="20"/>
              </w:rPr>
              <w:t xml:space="preserve"> 67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  <w:tr w:rsidR="001C3A3E" w:rsidTr="004E16D3">
        <w:trPr>
          <w:trHeight w:val="104"/>
        </w:trPr>
        <w:tc>
          <w:tcPr>
            <w:tcW w:w="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C3A3E" w:rsidRPr="00572860" w:rsidRDefault="001C3A3E" w:rsidP="001C3A3E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монтажа 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C3A3E" w:rsidRDefault="001C3A3E" w:rsidP="001C3A3E">
            <w:pPr>
              <w:spacing w:line="230" w:lineRule="auto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Скоба</w:t>
            </w:r>
          </w:p>
        </w:tc>
        <w:tc>
          <w:tcPr>
            <w:tcW w:w="1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3A3E" w:rsidRDefault="001C3A3E" w:rsidP="001C3A3E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3F77E2" w:rsidRDefault="003F77E2">
      <w:pPr>
        <w:sectPr w:rsidR="003F77E2">
          <w:footerReference w:type="default" r:id="rId8"/>
          <w:footerReference w:type="first" r:id="rId9"/>
          <w:type w:val="continuous"/>
          <w:pgSz w:w="16838" w:h="11906" w:orient="landscape"/>
          <w:pgMar w:top="709" w:right="1134" w:bottom="766" w:left="1134" w:header="0" w:footer="709" w:gutter="0"/>
          <w:cols w:space="720"/>
          <w:formProt w:val="0"/>
          <w:docGrid w:linePitch="360"/>
        </w:sect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559"/>
        <w:gridCol w:w="1703"/>
        <w:gridCol w:w="8787"/>
        <w:gridCol w:w="1986"/>
        <w:gridCol w:w="2128"/>
      </w:tblGrid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pageBreakBefore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lastRenderedPageBreak/>
              <w:br w:type="page"/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Приемка продукции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Только в рабочие дни с 9-00 до 11-00 и с 13-00 до 16-00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rPr>
          <w:trHeight w:val="6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 качества;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паспорт на каждую единицу изделия;</w:t>
            </w:r>
          </w:p>
          <w:p w:rsidR="00F24B5C" w:rsidRDefault="001D4304">
            <w:pPr>
              <w:pStyle w:val="a"/>
              <w:widowControl w:val="0"/>
              <w:numPr>
                <w:ilvl w:val="0"/>
                <w:numId w:val="4"/>
              </w:numPr>
              <w:tabs>
                <w:tab w:val="left" w:pos="314"/>
              </w:tabs>
              <w:ind w:left="320" w:firstLine="0"/>
              <w:rPr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  <w:tr w:rsidR="00F24B5C"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pStyle w:val="a"/>
              <w:widowControl w:val="0"/>
              <w:numPr>
                <w:ilvl w:val="0"/>
                <w:numId w:val="0"/>
              </w:numPr>
              <w:ind w:left="-109" w:right="-113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1D4304">
            <w:pPr>
              <w:widowControl w:val="0"/>
              <w:rPr>
                <w:b/>
                <w:bCs/>
                <w:color w:val="000000"/>
                <w:sz w:val="20"/>
              </w:rPr>
            </w:pPr>
            <w:r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B5C" w:rsidRDefault="00F24B5C">
            <w:pPr>
              <w:widowControl w:val="0"/>
            </w:pPr>
          </w:p>
        </w:tc>
        <w:tc>
          <w:tcPr>
            <w:tcW w:w="21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4B5C" w:rsidRDefault="00F24B5C">
            <w:pPr>
              <w:widowControl w:val="0"/>
            </w:pPr>
          </w:p>
        </w:tc>
      </w:tr>
    </w:tbl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3F77E2" w:rsidRDefault="003F77E2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  <w:t>3.</w:t>
      </w:r>
      <w:r>
        <w:rPr>
          <w:rFonts w:eastAsia="Calibri"/>
          <w:b/>
        </w:rPr>
        <w:tab/>
        <w:t>Требования к документации по ценообразованию на этапе закупки</w:t>
      </w: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3.1.</w:t>
      </w:r>
      <w:r>
        <w:rPr>
          <w:rFonts w:eastAsia="Calibri"/>
        </w:rPr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F24B5C" w:rsidRDefault="001D4304">
      <w:pPr>
        <w:widowControl w:val="0"/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3.2.</w:t>
      </w:r>
      <w:r>
        <w:rPr>
          <w:rFonts w:eastAsia="Calibri"/>
        </w:rPr>
        <w:tab/>
        <w:t>Дополнительные документы по ценообразованию в состав заявки не включаются.</w:t>
      </w: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  <w:rPr>
          <w:rFonts w:eastAsia="Calibri"/>
          <w:b/>
        </w:rPr>
      </w:pPr>
    </w:p>
    <w:p w:rsidR="00F24B5C" w:rsidRDefault="00F24B5C">
      <w:pPr>
        <w:widowControl w:val="0"/>
        <w:spacing w:before="120" w:after="60"/>
        <w:ind w:left="357" w:hanging="357"/>
        <w:jc w:val="center"/>
        <w:outlineLvl w:val="0"/>
      </w:pPr>
    </w:p>
    <w:sectPr w:rsidR="00F24B5C" w:rsidSect="003F77E2">
      <w:type w:val="continuous"/>
      <w:pgSz w:w="16838" w:h="11906" w:orient="landscape"/>
      <w:pgMar w:top="709" w:right="1134" w:bottom="709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BD4" w:rsidRDefault="009E7BD4">
      <w:r>
        <w:separator/>
      </w:r>
    </w:p>
  </w:endnote>
  <w:endnote w:type="continuationSeparator" w:id="0">
    <w:p w:rsidR="009E7BD4" w:rsidRDefault="009E7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ST Type BU">
    <w:altName w:val="Times New Roman"/>
    <w:charset w:val="CC"/>
    <w:family w:val="auto"/>
    <w:pitch w:val="variable"/>
    <w:sig w:usb0="800002AF" w:usb1="1000004A" w:usb2="00000000" w:usb3="00000000" w:csb0="8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BD4" w:rsidRDefault="009E7BD4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E16D3">
      <w:rPr>
        <w:b/>
        <w:bCs/>
        <w:noProof/>
        <w:sz w:val="24"/>
        <w:szCs w:val="24"/>
      </w:rPr>
      <w:t>2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4E16D3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9E7BD4" w:rsidRDefault="009E7BD4">
    <w:pPr>
      <w:pStyle w:val="ab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BD4" w:rsidRDefault="009E7BD4">
    <w:pPr>
      <w:pStyle w:val="ab"/>
      <w:jc w:val="center"/>
    </w:pPr>
    <w: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4E16D3">
      <w:rPr>
        <w:b/>
        <w:bCs/>
        <w:noProof/>
        <w:sz w:val="24"/>
        <w:szCs w:val="24"/>
      </w:rPr>
      <w:t>3</w:t>
    </w:r>
    <w:r>
      <w:rPr>
        <w:b/>
        <w:bCs/>
        <w:sz w:val="24"/>
        <w:szCs w:val="24"/>
      </w:rPr>
      <w:fldChar w:fldCharType="end"/>
    </w:r>
    <w:r>
      <w:t xml:space="preserve"> из </w:t>
    </w:r>
    <w:r>
      <w:rPr>
        <w:b/>
        <w:bCs/>
        <w:sz w:val="24"/>
        <w:szCs w:val="24"/>
      </w:rPr>
      <w:fldChar w:fldCharType="begin"/>
    </w:r>
    <w:r>
      <w:rPr>
        <w:b/>
        <w:bCs/>
        <w:sz w:val="24"/>
        <w:szCs w:val="24"/>
      </w:rPr>
      <w:instrText xml:space="preserve"> NUMPAGES </w:instrText>
    </w:r>
    <w:r>
      <w:rPr>
        <w:b/>
        <w:bCs/>
        <w:sz w:val="24"/>
        <w:szCs w:val="24"/>
      </w:rPr>
      <w:fldChar w:fldCharType="separate"/>
    </w:r>
    <w:r w:rsidR="004E16D3">
      <w:rPr>
        <w:b/>
        <w:bCs/>
        <w:noProof/>
        <w:sz w:val="24"/>
        <w:szCs w:val="24"/>
      </w:rPr>
      <w:t>4</w:t>
    </w:r>
    <w:r>
      <w:rPr>
        <w:b/>
        <w:bCs/>
        <w:sz w:val="24"/>
        <w:szCs w:val="24"/>
      </w:rPr>
      <w:fldChar w:fldCharType="end"/>
    </w:r>
  </w:p>
  <w:p w:rsidR="009E7BD4" w:rsidRDefault="009E7BD4">
    <w:pPr>
      <w:pStyle w:val="ab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7BD4" w:rsidRDefault="009E7B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BD4" w:rsidRDefault="009E7BD4">
      <w:r>
        <w:separator/>
      </w:r>
    </w:p>
  </w:footnote>
  <w:footnote w:type="continuationSeparator" w:id="0">
    <w:p w:rsidR="009E7BD4" w:rsidRDefault="009E7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F7A55"/>
    <w:multiLevelType w:val="multilevel"/>
    <w:tmpl w:val="62E203FA"/>
    <w:lvl w:ilvl="0">
      <w:numFmt w:val="decimal"/>
      <w:lvlText w:val="1.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09373555"/>
    <w:multiLevelType w:val="hybridMultilevel"/>
    <w:tmpl w:val="F998F260"/>
    <w:lvl w:ilvl="0" w:tplc="B69E627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93265"/>
    <w:multiLevelType w:val="hybridMultilevel"/>
    <w:tmpl w:val="F998F260"/>
    <w:lvl w:ilvl="0" w:tplc="B69E627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A7587"/>
    <w:multiLevelType w:val="hybridMultilevel"/>
    <w:tmpl w:val="3B8A8DAC"/>
    <w:lvl w:ilvl="0" w:tplc="9054589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C0DEB"/>
    <w:multiLevelType w:val="hybridMultilevel"/>
    <w:tmpl w:val="211A33BE"/>
    <w:lvl w:ilvl="0" w:tplc="B55C1D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24A21"/>
    <w:multiLevelType w:val="multilevel"/>
    <w:tmpl w:val="0BF2C0B0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E9E56AC"/>
    <w:multiLevelType w:val="multilevel"/>
    <w:tmpl w:val="7D4AFA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570379F"/>
    <w:multiLevelType w:val="multilevel"/>
    <w:tmpl w:val="FA2AB5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8" w15:restartNumberingAfterBreak="0">
    <w:nsid w:val="3B100509"/>
    <w:multiLevelType w:val="multilevel"/>
    <w:tmpl w:val="C64CCAEC"/>
    <w:lvl w:ilvl="0">
      <w:start w:val="1"/>
      <w:numFmt w:val="bullet"/>
      <w:pStyle w:val="a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5307371"/>
    <w:multiLevelType w:val="hybridMultilevel"/>
    <w:tmpl w:val="EDE4CBBE"/>
    <w:lvl w:ilvl="0" w:tplc="9054589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317B7"/>
    <w:multiLevelType w:val="hybridMultilevel"/>
    <w:tmpl w:val="EEBE873A"/>
    <w:lvl w:ilvl="0" w:tplc="B55C1DD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A1E00"/>
    <w:multiLevelType w:val="multilevel"/>
    <w:tmpl w:val="1B9A4A04"/>
    <w:styleLink w:val="2"/>
    <w:lvl w:ilvl="0">
      <w:start w:val="1"/>
      <w:numFmt w:val="none"/>
      <w:lvlText w:val="1.%1."/>
      <w:lvlJc w:val="left"/>
      <w:pPr>
        <w:tabs>
          <w:tab w:val="num" w:pos="0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2" w15:restartNumberingAfterBreak="0">
    <w:nsid w:val="51A61662"/>
    <w:multiLevelType w:val="multilevel"/>
    <w:tmpl w:val="E0BE72B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5A13FF3"/>
    <w:multiLevelType w:val="hybridMultilevel"/>
    <w:tmpl w:val="91E45BD4"/>
    <w:lvl w:ilvl="0" w:tplc="B69E6274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9237A"/>
    <w:multiLevelType w:val="multilevel"/>
    <w:tmpl w:val="66B814EE"/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F813314"/>
    <w:multiLevelType w:val="hybridMultilevel"/>
    <w:tmpl w:val="80768D14"/>
    <w:lvl w:ilvl="0" w:tplc="CB5C069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0A1AD1"/>
    <w:multiLevelType w:val="multilevel"/>
    <w:tmpl w:val="1B9A4A04"/>
    <w:numStyleLink w:val="2"/>
  </w:abstractNum>
  <w:num w:numId="1">
    <w:abstractNumId w:val="6"/>
  </w:num>
  <w:num w:numId="2">
    <w:abstractNumId w:val="8"/>
  </w:num>
  <w:num w:numId="3">
    <w:abstractNumId w:val="7"/>
  </w:num>
  <w:num w:numId="4">
    <w:abstractNumId w:val="12"/>
  </w:num>
  <w:num w:numId="5">
    <w:abstractNumId w:val="14"/>
  </w:num>
  <w:num w:numId="6">
    <w:abstractNumId w:val="5"/>
  </w:num>
  <w:num w:numId="7">
    <w:abstractNumId w:val="11"/>
  </w:num>
  <w:num w:numId="8">
    <w:abstractNumId w:val="16"/>
  </w:num>
  <w:num w:numId="9">
    <w:abstractNumId w:val="0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1"/>
  </w:num>
  <w:num w:numId="15">
    <w:abstractNumId w:val="13"/>
  </w:num>
  <w:num w:numId="16">
    <w:abstractNumId w:val="2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B5C"/>
    <w:rsid w:val="000B77EE"/>
    <w:rsid w:val="00127BAE"/>
    <w:rsid w:val="0014589E"/>
    <w:rsid w:val="001547C5"/>
    <w:rsid w:val="00162DDD"/>
    <w:rsid w:val="0016533C"/>
    <w:rsid w:val="00171B8F"/>
    <w:rsid w:val="001A029C"/>
    <w:rsid w:val="001A0859"/>
    <w:rsid w:val="001C0507"/>
    <w:rsid w:val="001C3A3E"/>
    <w:rsid w:val="001D4304"/>
    <w:rsid w:val="00263B0F"/>
    <w:rsid w:val="002D41A1"/>
    <w:rsid w:val="0038391D"/>
    <w:rsid w:val="003D2A3B"/>
    <w:rsid w:val="003E6A47"/>
    <w:rsid w:val="003F47EE"/>
    <w:rsid w:val="003F64BF"/>
    <w:rsid w:val="003F77E2"/>
    <w:rsid w:val="00411F17"/>
    <w:rsid w:val="00484311"/>
    <w:rsid w:val="004C66C1"/>
    <w:rsid w:val="004E16D3"/>
    <w:rsid w:val="00516479"/>
    <w:rsid w:val="00525D67"/>
    <w:rsid w:val="00540CF7"/>
    <w:rsid w:val="005F28AE"/>
    <w:rsid w:val="006537CE"/>
    <w:rsid w:val="00665BE7"/>
    <w:rsid w:val="0067771E"/>
    <w:rsid w:val="006C31E2"/>
    <w:rsid w:val="007C56E3"/>
    <w:rsid w:val="007C65DE"/>
    <w:rsid w:val="00814195"/>
    <w:rsid w:val="00865E0A"/>
    <w:rsid w:val="008A6A14"/>
    <w:rsid w:val="00907C02"/>
    <w:rsid w:val="00974596"/>
    <w:rsid w:val="0099109D"/>
    <w:rsid w:val="009E7BD4"/>
    <w:rsid w:val="009F6CF4"/>
    <w:rsid w:val="00A54FF8"/>
    <w:rsid w:val="00AE52C8"/>
    <w:rsid w:val="00C212E1"/>
    <w:rsid w:val="00C50B60"/>
    <w:rsid w:val="00C91079"/>
    <w:rsid w:val="00D125B4"/>
    <w:rsid w:val="00DE289D"/>
    <w:rsid w:val="00DE3B69"/>
    <w:rsid w:val="00E30C33"/>
    <w:rsid w:val="00E6577B"/>
    <w:rsid w:val="00E76EA0"/>
    <w:rsid w:val="00ED071C"/>
    <w:rsid w:val="00EE7695"/>
    <w:rsid w:val="00EF2FB3"/>
    <w:rsid w:val="00EF4152"/>
    <w:rsid w:val="00F0119F"/>
    <w:rsid w:val="00F122CF"/>
    <w:rsid w:val="00F24B5C"/>
    <w:rsid w:val="00F65488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EE13"/>
  <w15:docId w15:val="{D10C9920-0383-4CF3-A1D5-4261DB7C8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E7BD4"/>
    <w:pPr>
      <w:suppressAutoHyphens w:val="0"/>
      <w:overflowPunct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outlineLvl w:val="0"/>
    </w:pPr>
    <w:rPr>
      <w:sz w:val="28"/>
      <w:szCs w:val="20"/>
      <w:lang w:eastAsia="en-US"/>
    </w:rPr>
  </w:style>
  <w:style w:type="paragraph" w:styleId="20">
    <w:name w:val="heading 2"/>
    <w:basedOn w:val="a0"/>
    <w:next w:val="a0"/>
    <w:link w:val="21"/>
    <w:qFormat/>
    <w:pPr>
      <w:keepNext/>
      <w:jc w:val="center"/>
      <w:outlineLvl w:val="1"/>
    </w:pPr>
    <w:rPr>
      <w:sz w:val="28"/>
      <w:szCs w:val="20"/>
      <w:lang w:val="en-US" w:eastAsia="en-US"/>
    </w:rPr>
  </w:style>
  <w:style w:type="paragraph" w:styleId="4">
    <w:name w:val="heading 4"/>
    <w:basedOn w:val="a0"/>
    <w:next w:val="a0"/>
    <w:link w:val="40"/>
    <w:qFormat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Текст выноски Знак"/>
    <w:link w:val="a5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Заголовок 2 Знак"/>
    <w:link w:val="20"/>
    <w:qFormat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a6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a1"/>
    <w:qFormat/>
  </w:style>
  <w:style w:type="character" w:customStyle="1" w:styleId="40">
    <w:name w:val="Заголовок 4 Знак"/>
    <w:link w:val="4"/>
    <w:qFormat/>
    <w:rPr>
      <w:rFonts w:ascii="Cambria" w:eastAsia="Times New Roman" w:hAnsi="Cambria" w:cs="Times New Roman"/>
      <w:i/>
      <w:iCs/>
      <w:color w:val="365F91"/>
      <w:sz w:val="24"/>
      <w:szCs w:val="24"/>
      <w:lang w:eastAsia="ru-RU"/>
    </w:rPr>
  </w:style>
  <w:style w:type="character" w:customStyle="1" w:styleId="a7">
    <w:name w:val="Основной текст_"/>
    <w:link w:val="11"/>
    <w:qFormat/>
    <w:rPr>
      <w:rFonts w:cs="Times New Roman"/>
      <w:sz w:val="28"/>
      <w:szCs w:val="28"/>
      <w:shd w:val="clear" w:color="auto" w:fill="FFFFFF"/>
    </w:rPr>
  </w:style>
  <w:style w:type="character" w:customStyle="1" w:styleId="a8">
    <w:name w:val="Основной текст + Малые прописные"/>
    <w:qFormat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customStyle="1" w:styleId="jss379">
    <w:name w:val="jss379"/>
    <w:basedOn w:val="a1"/>
    <w:qFormat/>
  </w:style>
  <w:style w:type="character" w:customStyle="1" w:styleId="jss368">
    <w:name w:val="jss368"/>
    <w:basedOn w:val="a1"/>
    <w:qFormat/>
  </w:style>
  <w:style w:type="character" w:customStyle="1" w:styleId="jss416">
    <w:name w:val="jss416"/>
    <w:basedOn w:val="a1"/>
    <w:qFormat/>
  </w:style>
  <w:style w:type="character" w:customStyle="1" w:styleId="jss398">
    <w:name w:val="jss398"/>
    <w:basedOn w:val="a1"/>
    <w:qFormat/>
  </w:style>
  <w:style w:type="character" w:customStyle="1" w:styleId="jss981">
    <w:name w:val="jss981"/>
    <w:basedOn w:val="a1"/>
    <w:qFormat/>
  </w:style>
  <w:style w:type="character" w:customStyle="1" w:styleId="jss387">
    <w:name w:val="jss387"/>
    <w:basedOn w:val="a1"/>
    <w:qFormat/>
  </w:style>
  <w:style w:type="character" w:customStyle="1" w:styleId="ff-dinpro">
    <w:name w:val="ff-dinpro"/>
    <w:basedOn w:val="a1"/>
    <w:qFormat/>
  </w:style>
  <w:style w:type="character" w:customStyle="1" w:styleId="jss637">
    <w:name w:val="jss637"/>
    <w:basedOn w:val="a1"/>
    <w:qFormat/>
  </w:style>
  <w:style w:type="character" w:customStyle="1" w:styleId="jss382">
    <w:name w:val="jss382"/>
    <w:basedOn w:val="a1"/>
    <w:qFormat/>
  </w:style>
  <w:style w:type="character" w:customStyle="1" w:styleId="typography">
    <w:name w:val="typography"/>
    <w:basedOn w:val="a1"/>
    <w:qFormat/>
  </w:style>
  <w:style w:type="character" w:customStyle="1" w:styleId="a9">
    <w:name w:val="Абзац списка Знак"/>
    <w:link w:val="a"/>
    <w:qFormat/>
    <w:rPr>
      <w:rFonts w:ascii="Symbol" w:eastAsia="Times New Roman" w:hAnsi="Symbol" w:cs="Times New Roman"/>
      <w:sz w:val="26"/>
      <w:szCs w:val="26"/>
      <w:lang w:eastAsia="ru-RU"/>
    </w:rPr>
  </w:style>
  <w:style w:type="character" w:customStyle="1" w:styleId="aa">
    <w:name w:val="Нижний колонтитул Знак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2">
    <w:name w:val="Нижний колонтитул Знак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d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-blockchars-list-item-value">
    <w:name w:val="info-block__chars-list-item-value"/>
    <w:basedOn w:val="a1"/>
    <w:qFormat/>
  </w:style>
  <w:style w:type="character" w:customStyle="1" w:styleId="ae">
    <w:name w:val="комментарий"/>
    <w:qFormat/>
    <w:rPr>
      <w:b/>
      <w:i/>
      <w:shd w:val="clear" w:color="auto" w:fill="FFFF99"/>
    </w:rPr>
  </w:style>
  <w:style w:type="character" w:styleId="af">
    <w:name w:val="annotation reference"/>
    <w:qFormat/>
    <w:rPr>
      <w:sz w:val="16"/>
      <w:szCs w:val="16"/>
    </w:rPr>
  </w:style>
  <w:style w:type="character" w:customStyle="1" w:styleId="af0">
    <w:name w:val="Текст примечания Знак"/>
    <w:link w:val="af1"/>
    <w:qFormat/>
    <w:rPr>
      <w:rFonts w:ascii="Times New Roman" w:eastAsia="Times New Roman" w:hAnsi="Times New Roman"/>
    </w:rPr>
  </w:style>
  <w:style w:type="character" w:customStyle="1" w:styleId="af2">
    <w:name w:val="Тема примечания Знак"/>
    <w:link w:val="af3"/>
    <w:qFormat/>
    <w:rPr>
      <w:rFonts w:ascii="Times New Roman" w:eastAsia="Times New Roman" w:hAnsi="Times New Roman"/>
      <w:b/>
      <w:bCs/>
    </w:rPr>
  </w:style>
  <w:style w:type="paragraph" w:styleId="af4">
    <w:name w:val="Title"/>
    <w:basedOn w:val="a0"/>
    <w:next w:val="af5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5">
    <w:name w:val="Body Text"/>
    <w:basedOn w:val="a0"/>
    <w:pPr>
      <w:spacing w:after="140" w:line="276" w:lineRule="auto"/>
    </w:pPr>
  </w:style>
  <w:style w:type="paragraph" w:styleId="af6">
    <w:name w:val="List"/>
    <w:basedOn w:val="af5"/>
  </w:style>
  <w:style w:type="paragraph" w:styleId="af7">
    <w:name w:val="caption"/>
    <w:basedOn w:val="a0"/>
    <w:qFormat/>
    <w:pPr>
      <w:suppressLineNumbers/>
      <w:spacing w:before="120" w:after="120"/>
    </w:pPr>
    <w:rPr>
      <w:i/>
      <w:iCs/>
    </w:rPr>
  </w:style>
  <w:style w:type="paragraph" w:styleId="af8">
    <w:name w:val="index heading"/>
    <w:basedOn w:val="a0"/>
    <w:qFormat/>
    <w:pPr>
      <w:suppressLineNumbers/>
    </w:pPr>
  </w:style>
  <w:style w:type="paragraph" w:styleId="af9">
    <w:name w:val="Normal (Web)"/>
    <w:basedOn w:val="a0"/>
    <w:qFormat/>
    <w:pPr>
      <w:spacing w:before="280" w:after="280"/>
    </w:pPr>
  </w:style>
  <w:style w:type="paragraph" w:styleId="a">
    <w:name w:val="List Paragraph"/>
    <w:basedOn w:val="a0"/>
    <w:link w:val="a9"/>
    <w:qFormat/>
    <w:pPr>
      <w:numPr>
        <w:numId w:val="2"/>
      </w:numPr>
      <w:contextualSpacing/>
      <w:jc w:val="both"/>
    </w:pPr>
    <w:rPr>
      <w:rFonts w:ascii="Symbol" w:hAnsi="Symbol"/>
      <w:sz w:val="26"/>
      <w:szCs w:val="26"/>
    </w:rPr>
  </w:style>
  <w:style w:type="paragraph" w:styleId="a5">
    <w:name w:val="Balloon Text"/>
    <w:basedOn w:val="a0"/>
    <w:link w:val="a4"/>
    <w:qFormat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0"/>
    <w:link w:val="a7"/>
    <w:qFormat/>
    <w:pPr>
      <w:widowControl w:val="0"/>
      <w:shd w:val="clear" w:color="auto" w:fill="FFFFFF"/>
      <w:spacing w:line="302" w:lineRule="exact"/>
    </w:pPr>
    <w:rPr>
      <w:rFonts w:ascii="Calibri" w:eastAsia="Calibri" w:hAnsi="Calibri"/>
      <w:sz w:val="28"/>
      <w:szCs w:val="28"/>
      <w:lang w:eastAsia="en-US"/>
    </w:rPr>
  </w:style>
  <w:style w:type="paragraph" w:customStyle="1" w:styleId="jss384">
    <w:name w:val="jss384"/>
    <w:basedOn w:val="a0"/>
    <w:qFormat/>
    <w:pPr>
      <w:spacing w:before="280" w:after="280"/>
    </w:pPr>
  </w:style>
  <w:style w:type="paragraph" w:customStyle="1" w:styleId="jss373">
    <w:name w:val="jss373"/>
    <w:basedOn w:val="a0"/>
    <w:qFormat/>
    <w:pPr>
      <w:spacing w:before="280" w:after="280"/>
    </w:pPr>
  </w:style>
  <w:style w:type="paragraph" w:customStyle="1" w:styleId="jss403">
    <w:name w:val="jss403"/>
    <w:basedOn w:val="a0"/>
    <w:qFormat/>
    <w:pPr>
      <w:spacing w:before="280" w:after="280"/>
    </w:pPr>
  </w:style>
  <w:style w:type="paragraph" w:customStyle="1" w:styleId="jss986">
    <w:name w:val="jss986"/>
    <w:basedOn w:val="a0"/>
    <w:qFormat/>
    <w:pPr>
      <w:spacing w:before="280" w:after="280"/>
    </w:pPr>
  </w:style>
  <w:style w:type="paragraph" w:customStyle="1" w:styleId="afa">
    <w:name w:val="Колонтитул"/>
    <w:basedOn w:val="a0"/>
    <w:qFormat/>
  </w:style>
  <w:style w:type="paragraph" w:styleId="ab">
    <w:name w:val="footer"/>
    <w:basedOn w:val="a0"/>
    <w:link w:val="aa"/>
    <w:pPr>
      <w:tabs>
        <w:tab w:val="center" w:pos="4677"/>
        <w:tab w:val="right" w:pos="9355"/>
      </w:tabs>
      <w:suppressAutoHyphens/>
    </w:pPr>
    <w:rPr>
      <w:sz w:val="28"/>
      <w:szCs w:val="28"/>
    </w:rPr>
  </w:style>
  <w:style w:type="paragraph" w:styleId="ad">
    <w:name w:val="header"/>
    <w:basedOn w:val="a0"/>
    <w:link w:val="ac"/>
    <w:pPr>
      <w:tabs>
        <w:tab w:val="center" w:pos="4677"/>
        <w:tab w:val="right" w:pos="9355"/>
      </w:tabs>
    </w:pPr>
  </w:style>
  <w:style w:type="paragraph" w:styleId="af1">
    <w:name w:val="annotation text"/>
    <w:basedOn w:val="a0"/>
    <w:link w:val="af0"/>
    <w:qFormat/>
    <w:rPr>
      <w:sz w:val="20"/>
      <w:szCs w:val="20"/>
    </w:rPr>
  </w:style>
  <w:style w:type="paragraph" w:styleId="af3">
    <w:name w:val="annotation subject"/>
    <w:basedOn w:val="af1"/>
    <w:next w:val="af1"/>
    <w:link w:val="af2"/>
    <w:qFormat/>
    <w:rPr>
      <w:b/>
      <w:bCs/>
    </w:rPr>
  </w:style>
  <w:style w:type="paragraph" w:customStyle="1" w:styleId="msonormalmrcssattr">
    <w:name w:val="msonormalmrcssattr"/>
    <w:basedOn w:val="a0"/>
    <w:qFormat/>
    <w:pPr>
      <w:spacing w:before="280" w:after="280"/>
    </w:pPr>
    <w:rPr>
      <w:rFonts w:eastAsia="Calibri"/>
    </w:rPr>
  </w:style>
  <w:style w:type="paragraph" w:customStyle="1" w:styleId="afb">
    <w:name w:val="Содержимое таблицы"/>
    <w:basedOn w:val="a0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numbering" w:customStyle="1" w:styleId="13">
    <w:name w:val="Стиль1"/>
    <w:qFormat/>
  </w:style>
  <w:style w:type="numbering" w:customStyle="1" w:styleId="2">
    <w:name w:val="Стиль2"/>
    <w:uiPriority w:val="99"/>
    <w:rsid w:val="00EF2FB3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Егорушкин Яков Игоревич</dc:creator>
  <dc:description/>
  <cp:lastModifiedBy>Громова Ольга Сергеевна</cp:lastModifiedBy>
  <cp:revision>3</cp:revision>
  <cp:lastPrinted>2025-01-30T12:36:00Z</cp:lastPrinted>
  <dcterms:created xsi:type="dcterms:W3CDTF">2026-08-31T06:43:00Z</dcterms:created>
  <dcterms:modified xsi:type="dcterms:W3CDTF">2026-08-31T13:03:00Z</dcterms:modified>
  <dc:language>ru-RU</dc:language>
</cp:coreProperties>
</file>