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(далее – Заказчик) сообщает о проведении мониторинга цен для дальнейшей организации закупочной процедуры на предмет: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FFFFFF" w:val="clear"/>
          <w:lang w:eastAsia="zh-CN"/>
        </w:rPr>
        <w:t>ОКПД2 71.12.12.190 Оказание услуг по разработке проектной и рабочей документации на капитальный ремонт кровли главного корпуса для нужд АО «СК РусГидро»</w:t>
      </w:r>
      <w:r>
        <w:rPr>
          <w:rFonts w:eastAsia="Calibri" w:cs="Times New Roman" w:ascii="Times New Roman" w:hAnsi="Times New Roman"/>
          <w:iCs/>
          <w:color w:val="000000"/>
          <w:sz w:val="24"/>
          <w:szCs w:val="24"/>
          <w:lang w:eastAsia="x-none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выполнение работ на условиях и в объеме, указанным в приложении 1, 2 к настоящему запросу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исполнения договора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подписание Договора в редакции заказчика;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1, 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до 9:00 0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.08.2026 г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.(Хабаровское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Предложения должны быть направлены в виде сканированной электронной копии посредством электронной торговой площадки.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t>Форма Коммерческого предложения;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Style11" w:customStyle="1">
    <w:name w:val="комментарий"/>
    <w:qFormat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10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AlterOffice/3.4.0.9$Linux_X86_64 LibreOffice_project/b8daf9e823b1a5463a2f48435ddc2e8696e7d4fc</Application>
  <AppVersion>15.0000</AppVersion>
  <Pages>1</Pages>
  <Words>314</Words>
  <Characters>2105</Characters>
  <CharactersWithSpaces>2383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2025-12-17T22:55:00Z</dcterms:created>
  <dc:creator>Гиниятова Лилия Фаязовна</dc:creator>
  <dc:description/>
  <dc:language>ru-RU</dc:language>
  <cp:lastModifiedBy>lisitchenkoma@corp.gidroogk.com</cp:lastModifiedBy>
  <dcterms:modified xsi:type="dcterms:W3CDTF">2026-09-01T13:28:54Z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