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Технические требования</w:t>
      </w:r>
    </w:p>
    <w:p>
      <w:pPr>
        <w:pStyle w:val="Normal"/>
        <w:tabs>
          <w:tab w:val="clear" w:pos="708"/>
          <w:tab w:val="left" w:pos="5805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805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</w:rPr>
        <w:t>22.21.41.119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Поставка пенопласта конструкционного полиметакрилимидного </w:t>
      </w:r>
      <w:r>
        <w:rPr>
          <w:rFonts w:cs="Times New Roman" w:ascii="Times New Roman" w:hAnsi="Times New Roman"/>
          <w:b/>
          <w:sz w:val="28"/>
          <w:szCs w:val="28"/>
        </w:rPr>
        <w:t>для проведения испытаний для нужд АО «ВНИИГ им. Б.Е. Веденеева»»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60" w:left="720" w:right="-286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0" w:name="_Ref124942916"/>
      <w:bookmarkStart w:id="1" w:name="_Ref124942913"/>
      <w:r>
        <w:rPr>
          <w:rFonts w:eastAsia="Calibri" w:cs="Times New Roman" w:ascii="Times New Roman" w:hAnsi="Times New Roman"/>
          <w:b/>
          <w:sz w:val="24"/>
          <w:szCs w:val="24"/>
        </w:rPr>
        <w:t>Общие сведения</w:t>
      </w:r>
      <w:bookmarkEnd w:id="0"/>
      <w:bookmarkEnd w:id="1"/>
    </w:p>
    <w:p>
      <w:pPr>
        <w:pStyle w:val="ListParagraph"/>
        <w:spacing w:lineRule="auto" w:line="360" w:before="0" w:after="0"/>
        <w:ind w:left="720" w:right="-286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</w:r>
      <w:bookmarkStart w:id="2" w:name="_Ref124943483"/>
      <w:r>
        <w:rPr>
          <w:rFonts w:eastAsia="Calibri" w:cs="Times New Roman" w:ascii="Times New Roman" w:hAnsi="Times New Roman"/>
          <w:b/>
          <w:sz w:val="24"/>
          <w:szCs w:val="24"/>
        </w:rPr>
        <w:t>Обозначения и сокращения</w:t>
      </w:r>
      <w:bookmarkEnd w:id="2"/>
    </w:p>
    <w:p>
      <w:pPr>
        <w:pStyle w:val="ListParagrap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Style w:val="ad"/>
        <w:tblW w:w="8851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86"/>
        <w:gridCol w:w="6964"/>
      </w:tblGrid>
      <w:tr>
        <w:trPr/>
        <w:tc>
          <w:tcPr>
            <w:tcW w:w="18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НТЗ</w:t>
            </w:r>
          </w:p>
        </w:tc>
        <w:tc>
          <w:tcPr>
            <w:tcW w:w="696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Научно-техническое задание</w:t>
            </w:r>
          </w:p>
        </w:tc>
      </w:tr>
    </w:tbl>
    <w:p>
      <w:pPr>
        <w:pStyle w:val="ListParagrap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</w:r>
      <w:bookmarkStart w:id="3" w:name="_Ref124943524"/>
      <w:r>
        <w:rPr>
          <w:rFonts w:eastAsia="Calibri" w:cs="Times New Roman" w:ascii="Times New Roman" w:hAnsi="Times New Roman"/>
          <w:b/>
          <w:sz w:val="24"/>
          <w:szCs w:val="24"/>
        </w:rPr>
        <w:t>Наименование закупаемой продукции</w:t>
      </w:r>
      <w:bookmarkEnd w:id="3"/>
    </w:p>
    <w:p>
      <w:pPr>
        <w:pStyle w:val="ListParagrap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0" w:after="0"/>
        <w:ind w:left="720" w:right="-284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Пенопласт конструкционный полиметакрилимидный </w:t>
      </w:r>
      <w:r>
        <w:rPr>
          <w:rFonts w:eastAsia="Calibri" w:cs="Times New Roman" w:ascii="Times New Roman" w:hAnsi="Times New Roman"/>
          <w:sz w:val="24"/>
          <w:szCs w:val="24"/>
        </w:rPr>
        <w:t>1250*1250*20</w:t>
      </w:r>
    </w:p>
    <w:p>
      <w:pPr>
        <w:pStyle w:val="ListParagraph"/>
        <w:spacing w:lineRule="auto" w:line="240" w:before="0" w:after="0"/>
        <w:ind w:left="720" w:right="-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hanging="360" w:left="720" w:right="-284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bookmarkStart w:id="4" w:name="_Ref124943607"/>
      <w:r>
        <w:rPr>
          <w:rFonts w:eastAsia="Calibri" w:cs="Times New Roman" w:ascii="Times New Roman" w:hAnsi="Times New Roman"/>
          <w:b/>
          <w:sz w:val="24"/>
          <w:szCs w:val="24"/>
        </w:rPr>
        <w:t>Цель использования закупаемой продукции</w:t>
      </w:r>
      <w:bookmarkEnd w:id="4"/>
    </w:p>
    <w:p>
      <w:pPr>
        <w:pStyle w:val="ListParagraph"/>
        <w:spacing w:lineRule="auto" w:line="240" w:before="0" w:after="0"/>
        <w:ind w:left="720" w:right="-284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0" w:after="0"/>
        <w:ind w:firstLine="720" w:left="0" w:right="-284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5" w:name="_Ref124943717"/>
      <w:r>
        <w:rPr>
          <w:rFonts w:eastAsia="Calibri" w:cs="Times New Roman" w:ascii="Times New Roman" w:hAnsi="Times New Roman"/>
          <w:sz w:val="24"/>
          <w:szCs w:val="24"/>
        </w:rPr>
        <w:t>Целью закупки является приобретение пенопласта для изготовления нагревательного куба для проведения испытаний в рамках НТЗ – 202/2025.</w:t>
      </w:r>
    </w:p>
    <w:p>
      <w:pPr>
        <w:pStyle w:val="ListParagraph"/>
        <w:spacing w:lineRule="auto" w:line="360" w:before="0" w:after="0"/>
        <w:ind w:left="720" w:right="-286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6" w:name="_Ref124943717"/>
      <w:r>
        <w:rPr>
          <w:rFonts w:eastAsia="Calibri" w:cs="Times New Roman" w:ascii="Times New Roman" w:hAnsi="Times New Roman"/>
          <w:b/>
          <w:sz w:val="24"/>
          <w:szCs w:val="24"/>
        </w:rPr>
        <w:t>Требования к продукции</w:t>
      </w:r>
      <w:bookmarkEnd w:id="6"/>
    </w:p>
    <w:p>
      <w:pPr>
        <w:pStyle w:val="ListParagrap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</w:r>
      <w:bookmarkStart w:id="7" w:name="_Ref124943765"/>
      <w:r>
        <w:rPr>
          <w:rFonts w:eastAsia="Calibri" w:cs="Times New Roman" w:ascii="Times New Roman" w:hAnsi="Times New Roman"/>
          <w:b/>
          <w:sz w:val="24"/>
          <w:szCs w:val="24"/>
        </w:rPr>
        <w:t>Требования к объемам и срокам поставки</w:t>
      </w:r>
      <w:bookmarkEnd w:id="7"/>
    </w:p>
    <w:p>
      <w:pPr>
        <w:pStyle w:val="ListParagrap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2"/>
          <w:numId w:val="1"/>
        </w:numPr>
        <w:rPr>
          <w:rFonts w:ascii="Times New Roman" w:hAnsi="Times New Roman" w:eastAsia="Calibri" w:cs="Times New Roman"/>
          <w:b/>
          <w:sz w:val="24"/>
          <w:szCs w:val="24"/>
        </w:rPr>
      </w:pPr>
      <w:bookmarkStart w:id="8" w:name="_Ref124943853"/>
      <w:r>
        <w:rPr>
          <w:rFonts w:eastAsia="Calibri" w:cs="Times New Roman" w:ascii="Times New Roman" w:hAnsi="Times New Roman"/>
          <w:b/>
          <w:sz w:val="24"/>
          <w:szCs w:val="24"/>
        </w:rPr>
        <w:t>Перечень и объем закупаемой продукции</w:t>
      </w:r>
      <w:bookmarkEnd w:id="8"/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8"/>
        <w:gridCol w:w="5830"/>
        <w:gridCol w:w="1341"/>
        <w:gridCol w:w="1385"/>
      </w:tblGrid>
      <w:tr>
        <w:trPr/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182" w:hRule="atLeast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</w:rPr>
              <w:t>Пенопласт конструкционный полиметакрилимидный 1250*1250*20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182" w:hRule="atLeast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82" w:hRule="atLeast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82" w:hRule="atLeast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82" w:hRule="atLeast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82" w:hRule="atLeast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Caption1"/>
        <w:keepNext w:val="tru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Caption1"/>
        <w:keepNext w:val="true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cs="Times New Roman" w:ascii="Times New Roman" w:hAnsi="Times New Roman"/>
          <w:color w:val="auto"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color w:val="auto"/>
          <w:sz w:val="24"/>
          <w:szCs w:val="24"/>
        </w:rPr>
        <w:fldChar w:fldCharType="begin"/>
      </w:r>
      <w:r>
        <w:rPr>
          <w:sz w:val="24"/>
          <w:szCs w:val="24"/>
          <w:rFonts w:cs="Times New Roman" w:ascii="Times New Roman" w:hAnsi="Times New Roman"/>
          <w:color w:val="auto"/>
        </w:rPr>
        <w:instrText xml:space="preserve"> SEQ Таблица \* ARABIC </w:instrText>
      </w:r>
      <w:r>
        <w:rPr>
          <w:sz w:val="24"/>
          <w:szCs w:val="24"/>
          <w:rFonts w:cs="Times New Roman" w:ascii="Times New Roman" w:hAnsi="Times New Roman"/>
          <w:color w:val="auto"/>
        </w:rPr>
        <w:fldChar w:fldCharType="separate"/>
      </w:r>
      <w:r>
        <w:rPr>
          <w:sz w:val="24"/>
          <w:szCs w:val="24"/>
          <w:rFonts w:cs="Times New Roman" w:ascii="Times New Roman" w:hAnsi="Times New Roman"/>
          <w:color w:val="auto"/>
        </w:rPr>
        <w:t>1</w:t>
      </w:r>
      <w:r>
        <w:rPr>
          <w:sz w:val="24"/>
          <w:szCs w:val="24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0"/>
        <w:gridCol w:w="4623"/>
        <w:gridCol w:w="1893"/>
        <w:gridCol w:w="2028"/>
      </w:tblGrid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</w:r>
      <w:r>
        <w:br w:type="page"/>
      </w:r>
    </w:p>
    <w:p>
      <w:pPr>
        <w:pStyle w:val="ListParagraph"/>
        <w:numPr>
          <w:ilvl w:val="2"/>
          <w:numId w:val="1"/>
        </w:numPr>
        <w:rPr>
          <w:rFonts w:ascii="Times New Roman" w:hAnsi="Times New Roman" w:eastAsia="Calibri" w:cs="Times New Roman"/>
          <w:b/>
          <w:sz w:val="24"/>
          <w:szCs w:val="24"/>
        </w:rPr>
      </w:pPr>
      <w:bookmarkStart w:id="10" w:name="_Ref124944289"/>
      <w:r>
        <w:rPr>
          <w:rFonts w:eastAsia="Calibri" w:cs="Times New Roman" w:ascii="Times New Roman" w:hAnsi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>
      <w:pPr>
        <w:pStyle w:val="Caption1"/>
        <w:keepNext w:val="true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cs="Times New Roman" w:ascii="Times New Roman" w:hAnsi="Times New Roman"/>
          <w:color w:val="auto"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color w:val="auto"/>
          <w:sz w:val="24"/>
          <w:szCs w:val="24"/>
        </w:rPr>
        <w:fldChar w:fldCharType="begin"/>
      </w:r>
      <w:r>
        <w:rPr>
          <w:sz w:val="24"/>
          <w:szCs w:val="24"/>
          <w:rFonts w:cs="Times New Roman" w:ascii="Times New Roman" w:hAnsi="Times New Roman"/>
          <w:color w:val="auto"/>
        </w:rPr>
        <w:instrText xml:space="preserve"> SEQ Таблица \* ARABIC </w:instrText>
      </w:r>
      <w:r>
        <w:rPr>
          <w:sz w:val="24"/>
          <w:szCs w:val="24"/>
          <w:rFonts w:cs="Times New Roman" w:ascii="Times New Roman" w:hAnsi="Times New Roman"/>
          <w:color w:val="auto"/>
        </w:rPr>
        <w:fldChar w:fldCharType="separate"/>
      </w:r>
      <w:r>
        <w:rPr>
          <w:sz w:val="24"/>
          <w:szCs w:val="24"/>
          <w:rFonts w:cs="Times New Roman" w:ascii="Times New Roman" w:hAnsi="Times New Roman"/>
          <w:color w:val="auto"/>
        </w:rPr>
        <w:t>2</w:t>
      </w:r>
      <w:r>
        <w:rPr>
          <w:sz w:val="24"/>
          <w:szCs w:val="24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0"/>
        <w:gridCol w:w="2844"/>
        <w:gridCol w:w="2848"/>
        <w:gridCol w:w="2982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</w:rPr>
              <w:t>Пенопласт конструкционный полиметакрилимидный 1250*1250*20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30 (тридцати) календарных дней с даты, следующей за датой заключения договора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firstLine="426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Caption1"/>
        <w:keepNext w:val="true"/>
        <w:rPr>
          <w:rFonts w:ascii="Times New Roman" w:hAnsi="Times New Roman" w:cs="Times New Roman"/>
          <w:color w:val="auto"/>
          <w:sz w:val="24"/>
        </w:rPr>
      </w:pPr>
      <w:r>
        <w:rPr>
          <w:rFonts w:cs="Times New Roman" w:ascii="Times New Roman" w:hAnsi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65"/>
        <w:gridCol w:w="2007"/>
        <w:gridCol w:w="2138"/>
        <w:gridCol w:w="2406"/>
        <w:gridCol w:w="1739"/>
      </w:tblGrid>
      <w:tr>
        <w:trPr/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sectPr>
          <w:footerReference w:type="default" r:id="rId2"/>
          <w:type w:val="nextPage"/>
          <w:pgSz w:w="11906" w:h="16838"/>
          <w:pgMar w:left="1701" w:right="850" w:gutter="0" w:header="0" w:top="1134" w:footer="284" w:bottom="1134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>:</w:t>
      </w:r>
    </w:p>
    <w:p>
      <w:pPr>
        <w:pStyle w:val="ListParagraph"/>
        <w:numPr>
          <w:ilvl w:val="1"/>
          <w:numId w:val="1"/>
        </w:numPr>
        <w:ind w:hanging="0" w:left="993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Требования к качеству продукции</w:t>
      </w:r>
    </w:p>
    <w:p>
      <w:pPr>
        <w:pStyle w:val="Normal"/>
        <w:keepNext w:val="true"/>
        <w:tabs>
          <w:tab w:val="clear" w:pos="708"/>
          <w:tab w:val="left" w:pos="5835" w:leader="none"/>
        </w:tabs>
        <w:spacing w:lineRule="auto" w:line="240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cs="Times New Roman"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b/>
          <w:bCs/>
          <w:sz w:val="24"/>
          <w:szCs w:val="24"/>
        </w:rPr>
        <w:fldChar w:fldCharType="begin"/>
      </w:r>
      <w:r>
        <w:rPr>
          <w:sz w:val="24"/>
          <w:b/>
          <w:szCs w:val="24"/>
          <w:bCs/>
          <w:rFonts w:cs="Times New Roman" w:ascii="Times New Roman" w:hAnsi="Times New Roman"/>
        </w:rPr>
        <w:instrText xml:space="preserve"> SEQ Таблица \* ARABIC </w:instrText>
      </w:r>
      <w:r>
        <w:rPr>
          <w:sz w:val="24"/>
          <w:b/>
          <w:szCs w:val="24"/>
          <w:bCs/>
          <w:rFonts w:cs="Times New Roman" w:ascii="Times New Roman" w:hAnsi="Times New Roman"/>
        </w:rPr>
        <w:fldChar w:fldCharType="separate"/>
      </w:r>
      <w:r>
        <w:rPr>
          <w:sz w:val="24"/>
          <w:b/>
          <w:szCs w:val="24"/>
          <w:bCs/>
          <w:rFonts w:cs="Times New Roman" w:ascii="Times New Roman" w:hAnsi="Times New Roman"/>
        </w:rPr>
        <w:t>3</w:t>
      </w:r>
      <w:r>
        <w:rPr>
          <w:sz w:val="24"/>
          <w:b/>
          <w:szCs w:val="24"/>
          <w:bCs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b/>
          <w:bCs/>
          <w:sz w:val="24"/>
          <w:szCs w:val="24"/>
        </w:rPr>
        <w:t>.1 Требования к продукции</w:t>
      </w:r>
      <w:bookmarkEnd w:id="12"/>
    </w:p>
    <w:p>
      <w:pPr>
        <w:pStyle w:val="Normal"/>
        <w:keepNext w:val="true"/>
        <w:tabs>
          <w:tab w:val="clear" w:pos="708"/>
          <w:tab w:val="left" w:pos="5835" w:leader="none"/>
        </w:tabs>
        <w:spacing w:lineRule="auto" w:line="240"/>
        <w:ind w:left="993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Наименование продукции (позиция №1 Таблицы 1.1): </w:t>
      </w:r>
      <w:r>
        <w:rPr>
          <w:rFonts w:eastAsia="Times New Roman" w:ascii="Times New Roman" w:hAnsi="Times New Roman"/>
          <w:sz w:val="24"/>
        </w:rPr>
        <w:t>Пенопласт для изготовления нагревательного куба</w:t>
      </w:r>
    </w:p>
    <w:tbl>
      <w:tblPr>
        <w:tblStyle w:val="210"/>
        <w:tblW w:w="4400" w:type="pct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3492"/>
        <w:gridCol w:w="7263"/>
      </w:tblGrid>
      <w:tr>
        <w:trPr>
          <w:tblHeader w:val="true"/>
          <w:trHeight w:val="293" w:hRule="atLeast"/>
          <w:cantSplit w:val="true"/>
        </w:trPr>
        <w:tc>
          <w:tcPr>
            <w:tcW w:w="83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покупателя</w:t>
            </w:r>
          </w:p>
        </w:tc>
      </w:tr>
    </w:tbl>
    <w:tbl>
      <w:tblPr>
        <w:tblStyle w:val="25"/>
        <w:tblW w:w="4400" w:type="pct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8"/>
        <w:gridCol w:w="3341"/>
        <w:gridCol w:w="141"/>
        <w:gridCol w:w="6041"/>
      </w:tblGrid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40"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13" w:name="_Ref124945369"/>
            <w:bookmarkStart w:id="14" w:name="_Ref124944058"/>
            <w:bookmarkStart w:id="15" w:name="_Ref124945369"/>
            <w:bookmarkStart w:id="16" w:name="_Ref124944058"/>
            <w:bookmarkEnd w:id="15"/>
            <w:bookmarkEnd w:id="16"/>
          </w:p>
        </w:tc>
        <w:tc>
          <w:tcPr>
            <w:tcW w:w="9523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>
          <w:trHeight w:val="70" w:hRule="atLeast"/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Материал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Полиметакрилимид (ПМП)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Плотность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>
              <w:rPr>
                <w:rStyle w:val="Strong"/>
                <w:rFonts w:eastAsia="Arial" w:cs="Times New Roman" w:ascii="Times New Roman" w:hAnsi="Times New Roman"/>
                <w:b w:val="false"/>
                <w:color w:val="333333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≈ </w:t>
            </w:r>
            <w:r>
              <w:rPr>
                <w:rStyle w:val="Strong"/>
                <w:rFonts w:eastAsia="Arial" w:cs="Times New Roman" w:ascii="Times New Roman" w:hAnsi="Times New Roman"/>
                <w:b w:val="false"/>
                <w:color w:val="333333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 кг</w:t>
            </w:r>
            <w:r>
              <w:rPr>
                <w:rStyle w:val="Strong"/>
                <w:rFonts w:eastAsia="Arial" w:cs="Times New Roman" w:ascii="Times New Roman" w:hAnsi="Times New Roman"/>
                <w:b w:val="false"/>
                <w:color w:val="333333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/</w:t>
            </w:r>
            <w:r>
              <w:rPr>
                <w:rStyle w:val="Strong"/>
                <w:rFonts w:eastAsia="Arial" w:cs="Times New Roman" w:ascii="Times New Roman" w:hAnsi="Times New Roman"/>
                <w:b w:val="false"/>
                <w:color w:val="333333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</w:t>
            </w:r>
            <w:r>
              <w:rPr>
                <w:rStyle w:val="Strong"/>
                <w:rFonts w:eastAsia="Arial" w:cs="Times New Roman" w:ascii="Times New Roman" w:hAnsi="Times New Roman"/>
                <w:b w:val="false"/>
                <w:color w:val="333333"/>
                <w:kern w:val="0"/>
                <w:sz w:val="20"/>
                <w:szCs w:val="20"/>
                <w:shd w:fill="FFFFFF" w:val="clear"/>
                <w:vertAlign w:val="superscript"/>
                <w:lang w:val="ru-RU" w:eastAsia="ru-RU" w:bidi="ar-SA"/>
              </w:rPr>
              <w:t>3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0"/>
                <w:lang w:val="ru-RU" w:eastAsia="ru-RU" w:bidi="ar-SA"/>
              </w:rPr>
              <w:t>Состояние материала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0"/>
                <w:lang w:val="ru-RU" w:eastAsia="ru-RU" w:bidi="ar-SA"/>
              </w:rPr>
              <w:t>Материал должен быть новым, ранее не использованным, без следов повреждения и дефектов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Размер листа, мм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1250*1250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Толщина листа, мм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Рабочая температура использования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От +10 до +120 °C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0"/>
                <w:lang w:val="ru-RU" w:eastAsia="ru-RU" w:bidi="ar-SA"/>
              </w:rPr>
              <w:t>Горючесть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0"/>
                <w:lang w:val="ru-RU" w:eastAsia="ru-RU" w:bidi="ar-SA"/>
              </w:rPr>
              <w:t>Самозатухающий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0"/>
                <w:lang w:val="ru-RU" w:eastAsia="ru-RU" w:bidi="ar-SA"/>
              </w:rPr>
              <w:t>Горючесть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0"/>
                <w:lang w:val="ru-RU" w:eastAsia="ru-RU" w:bidi="ar-SA"/>
              </w:rPr>
              <w:t>Все острые кромки должны быть притуплены; заусенцы после механической обработки должны быть полностью удалены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40"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23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2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Комплектация</w:t>
            </w:r>
          </w:p>
        </w:tc>
        <w:tc>
          <w:tcPr>
            <w:tcW w:w="618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В состав комплекта должны входить: </w:t>
              <w:br/>
              <w:t>2 листа полиметакрилимидного пенопласта</w:t>
            </w:r>
            <w:bookmarkStart w:id="17" w:name="_GoBack"/>
            <w:bookmarkEnd w:id="17"/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Упаковка</w:t>
            </w:r>
          </w:p>
        </w:tc>
        <w:tc>
          <w:tcPr>
            <w:tcW w:w="618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>
        <w:trPr>
          <w:cantSplit w:val="true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3"/>
              </w:numPr>
              <w:spacing w:lineRule="auto" w:line="240" w:before="60" w:after="60"/>
              <w:ind w:firstLine="142"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Доставка</w:t>
            </w:r>
          </w:p>
        </w:tc>
        <w:tc>
          <w:tcPr>
            <w:tcW w:w="6182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Доставка Товара осуществляется по адресу Покупателя: 195220, г.  Санкт-Петербург, ул. Гжатская, д. 21 за счет Поставщика</w:t>
            </w:r>
          </w:p>
        </w:tc>
      </w:tr>
    </w:tbl>
    <w:p>
      <w:pPr>
        <w:pStyle w:val="Caption1"/>
        <w:keepNext w:val="true"/>
        <w:ind w:left="993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238" w:right="567" w:gutter="0" w:header="0" w:top="1418" w:footer="284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PT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2040580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  <w:p>
        <w:pPr>
          <w:pStyle w:val="Normal"/>
          <w:widowControl/>
          <w:bidi w:val="0"/>
          <w:spacing w:lineRule="auto" w:line="276" w:before="0" w:after="200"/>
          <w:jc w:val="lef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2731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  <w:p>
        <w:pPr>
          <w:pStyle w:val="Normal"/>
          <w:widowControl/>
          <w:bidi w:val="0"/>
          <w:spacing w:lineRule="auto" w:line="276" w:before="0" w:after="200"/>
          <w:jc w:val="left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1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2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200" w:after="0"/>
      <w:outlineLvl w:val="2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2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Style3" w:customStyle="1">
    <w:name w:val="Текст сноски Знак"/>
    <w:uiPriority w:val="99"/>
    <w:qFormat/>
    <w:rPr>
      <w:sz w:val="18"/>
    </w:rPr>
  </w:style>
  <w:style w:type="character" w:styleId="Style4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character" w:styleId="22" w:customStyle="1">
    <w:name w:val="Заголовок 2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8" w:customStyle="1">
    <w:name w:val="Основной текст Знак"/>
    <w:basedOn w:val="DefaultParagraphFont"/>
    <w:uiPriority w:val="99"/>
    <w:semiHidden/>
    <w:qFormat/>
    <w:rPr/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0" w:customStyle="1">
    <w:name w:val="Основной текст_"/>
    <w:basedOn w:val="DefaultParagraphFont"/>
    <w:link w:val="41"/>
    <w:qFormat/>
    <w:rPr>
      <w:rFonts w:ascii="Arial" w:hAnsi="Arial" w:eastAsia="Arial" w:cs="Arial"/>
      <w:spacing w:val="8"/>
      <w:sz w:val="17"/>
      <w:szCs w:val="17"/>
      <w:shd w:fill="FFFFFF" w:val="clear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1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8"/>
    <w:uiPriority w:val="99"/>
    <w:semiHidden/>
    <w:unhideWhenUsed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Sty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1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3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Caption1">
    <w:name w:val="caption1"/>
    <w:basedOn w:val="Normal"/>
    <w:next w:val="Normal"/>
    <w:uiPriority w:val="35"/>
    <w:unhideWhenUsed/>
    <w:qFormat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ru-RU" w:eastAsia="en-US" w:bidi="ar-SA"/>
    </w:rPr>
  </w:style>
  <w:style w:type="paragraph" w:styleId="BodyTextIndent2">
    <w:name w:val="Body Text Indent 2"/>
    <w:basedOn w:val="Normal"/>
    <w:link w:val="21"/>
    <w:qFormat/>
    <w:pPr>
      <w:widowControl w:val="false"/>
      <w:spacing w:lineRule="auto" w:line="240" w:before="0" w:after="0"/>
      <w:ind w:firstLine="317"/>
      <w:jc w:val="both"/>
    </w:pPr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1" w:customStyle="1">
    <w:name w:val="Основной текст4"/>
    <w:basedOn w:val="Normal"/>
    <w:link w:val="Style10"/>
    <w:qFormat/>
    <w:pPr>
      <w:widowControl w:val="false"/>
      <w:shd w:val="clear" w:color="auto" w:fill="FFFFFF"/>
      <w:spacing w:lineRule="exact" w:line="280" w:before="0" w:after="0"/>
      <w:jc w:val="right"/>
    </w:pPr>
    <w:rPr>
      <w:rFonts w:ascii="Arial" w:hAnsi="Arial" w:eastAsia="Arial" w:cs="Arial"/>
      <w:spacing w:val="8"/>
      <w:sz w:val="17"/>
      <w:szCs w:val="17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eastAsia="ru-RU"/>
    </w:rPr>
  </w:style>
  <w:style w:type="paragraph" w:styleId="TOC2">
    <w:name w:val="TOC 2"/>
    <w:basedOn w:val="Normal"/>
    <w:next w:val="Normal"/>
    <w:uiPriority w:val="39"/>
    <w:unhideWhenUsed/>
    <w:qFormat/>
    <w:pPr>
      <w:spacing w:before="0" w:after="100"/>
      <w:ind w:left="220"/>
    </w:pPr>
    <w:rPr>
      <w:rFonts w:eastAsia="Arial" w:eastAsiaTheme="minorEastAsia"/>
      <w:lang w:eastAsia="ru-RU"/>
    </w:rPr>
  </w:style>
  <w:style w:type="paragraph" w:styleId="TOC1">
    <w:name w:val="TOC 1"/>
    <w:basedOn w:val="Normal"/>
    <w:next w:val="Normal"/>
    <w:uiPriority w:val="39"/>
    <w:unhideWhenUsed/>
    <w:qFormat/>
    <w:pPr>
      <w:spacing w:before="0" w:after="100"/>
    </w:pPr>
    <w:rPr>
      <w:rFonts w:eastAsia="Arial" w:eastAsiaTheme="minorEastAsia"/>
      <w:lang w:eastAsia="ru-RU"/>
    </w:rPr>
  </w:style>
  <w:style w:type="paragraph" w:styleId="TOC3">
    <w:name w:val="TOC 3"/>
    <w:basedOn w:val="Normal"/>
    <w:next w:val="Normal"/>
    <w:uiPriority w:val="39"/>
    <w:unhideWhenUsed/>
    <w:qFormat/>
    <w:pPr>
      <w:spacing w:before="0" w:after="100"/>
      <w:ind w:left="440"/>
    </w:pPr>
    <w:rPr>
      <w:rFonts w:eastAsia="Arial" w:eastAsiaTheme="minorEastAsia"/>
      <w:lang w:eastAsia="ru-RU"/>
    </w:rPr>
  </w:style>
  <w:style w:type="paragraph" w:styleId="TOC4">
    <w:name w:val="TOC 4"/>
    <w:basedOn w:val="Normal"/>
    <w:next w:val="Normal"/>
    <w:uiPriority w:val="39"/>
    <w:semiHidden/>
    <w:unhideWhenUsed/>
    <w:pPr>
      <w:spacing w:before="0" w:after="100"/>
      <w:ind w:left="660"/>
    </w:pPr>
    <w:rPr/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Style13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">
    <w:name w:val="Сетка таблицы2"/>
    <w:basedOn w:val="a1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0">
    <w:name w:val="Сетка таблицы21"/>
    <w:basedOn w:val="a1"/>
    <w:uiPriority w:val="39"/>
    <w:rsid w:val="0068442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7BFB-1E60-4692-A7CD-DAF3DC50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AlterOffice/2026.2.1.0$Linux_X86_64 LibreOffice_project/f008988ffacaa0b2bf57911c2759d08ca79831df</Application>
  <AppVersion>15.0000</AppVersion>
  <Pages>5</Pages>
  <Words>432</Words>
  <Characters>2797</Characters>
  <CharactersWithSpaces>3291</CharactersWithSpaces>
  <Paragraphs>123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2026-08-31T08:13:00Z</dcterms:created>
  <dc:creator>NikitinSA</dc:creator>
  <dc:description/>
  <dc:language>ru-RU</dc:language>
  <cp:lastModifiedBy>yuhimchukvs</cp:lastModifiedBy>
  <cp:lastPrinted>2024-10-16T06:08:00Z</cp:lastPrinted>
  <dcterms:modified xsi:type="dcterms:W3CDTF">2026-09-01T11:03:31Z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