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user"/>
        <w:keepNext w:val="false"/>
        <w:keepLines w:val="false"/>
        <w:widowControl w:val="false"/>
        <w:shd w:val="clear" w:color="auto" w:fill="auto"/>
        <w:tabs>
          <w:tab w:val="clear" w:pos="720"/>
          <w:tab w:val="left" w:pos="9743" w:leader="underscore"/>
          <w:tab w:val="left" w:pos="10486" w:leader="underscore"/>
        </w:tabs>
        <w:bidi w:val="0"/>
        <w:spacing w:lineRule="auto" w:line="360" w:before="0" w:after="0"/>
        <w:ind w:hanging="0" w:start="7400" w:end="0"/>
        <w:jc w:val="both"/>
        <w:rPr/>
      </w:pPr>
      <w:r>
        <w:rPr>
          <w:rStyle w:val="Style14"/>
          <w:b/>
          <w:bCs/>
        </w:rPr>
        <w:t xml:space="preserve">Приложение </w:t>
      </w:r>
      <w:r>
        <w:rPr>
          <w:rStyle w:val="Style14"/>
          <w:b/>
          <w:bCs/>
          <w:lang w:val="en-US" w:eastAsia="en-US" w:bidi="en-US"/>
        </w:rPr>
        <w:t xml:space="preserve">№ </w:t>
        <w:tab/>
        <w:t xml:space="preserve"> </w:t>
      </w:r>
    </w:p>
    <w:p>
      <w:pPr>
        <w:pStyle w:val="user"/>
        <w:widowControl w:val="false"/>
        <w:shd w:val="clear" w:color="auto" w:fill="auto"/>
        <w:tabs>
          <w:tab w:val="clear" w:pos="720"/>
          <w:tab w:val="left" w:pos="9743" w:leader="underscore"/>
          <w:tab w:val="left" w:pos="10486" w:leader="underscore"/>
        </w:tabs>
        <w:bidi w:val="0"/>
        <w:spacing w:lineRule="auto" w:line="360" w:before="0" w:after="0"/>
        <w:ind w:hanging="0" w:start="7400" w:end="0"/>
        <w:jc w:val="both"/>
        <w:rPr/>
      </w:pPr>
      <w:r>
        <w:rPr>
          <w:rStyle w:val="Style14"/>
          <w:b/>
          <w:bCs/>
        </w:rPr>
        <w:t xml:space="preserve">к </w:t>
      </w:r>
      <w:r>
        <w:rPr>
          <w:rStyle w:val="Style14"/>
          <w:b/>
          <w:bCs/>
        </w:rPr>
        <w:t>Договору</w:t>
      </w:r>
      <w:r>
        <w:rPr>
          <w:rStyle w:val="Style14"/>
          <w:b/>
          <w:bCs/>
        </w:rPr>
        <w:t xml:space="preserve"> </w:t>
      </w:r>
      <w:r>
        <w:rPr>
          <w:rStyle w:val="Style14"/>
          <w:b/>
          <w:bCs/>
          <w:lang w:val="en-US" w:eastAsia="en-US" w:bidi="en-US"/>
        </w:rPr>
        <w:t xml:space="preserve">№ </w:t>
        <w:tab/>
        <w:t xml:space="preserve"> </w:t>
      </w:r>
    </w:p>
    <w:p>
      <w:pPr>
        <w:pStyle w:val="user"/>
        <w:widowControl w:val="false"/>
        <w:shd w:val="clear" w:color="auto" w:fill="auto"/>
        <w:tabs>
          <w:tab w:val="clear" w:pos="720"/>
          <w:tab w:val="left" w:pos="9743" w:leader="underscore"/>
          <w:tab w:val="left" w:pos="10486" w:leader="underscore"/>
        </w:tabs>
        <w:bidi w:val="0"/>
        <w:spacing w:lineRule="auto" w:line="360" w:before="0" w:after="0"/>
        <w:ind w:hanging="0" w:start="7400" w:end="0"/>
        <w:jc w:val="both"/>
        <w:rPr/>
      </w:pPr>
      <w:r>
        <w:rPr>
          <w:rStyle w:val="Style14"/>
          <w:b/>
          <w:bCs/>
          <w:shd w:fill="auto" w:val="clear"/>
        </w:rPr>
        <w:t xml:space="preserve">от </w:t>
      </w:r>
      <w:r>
        <w:rPr>
          <w:rStyle w:val="Style14"/>
          <w:b/>
          <w:bCs/>
          <w:shd w:fill="auto" w:val="clear"/>
          <w:lang w:val="en-US" w:eastAsia="en-US" w:bidi="en-US"/>
        </w:rPr>
        <w:t xml:space="preserve">« » </w:t>
        <w:tab/>
        <w:t xml:space="preserve">20__ </w:t>
      </w:r>
      <w:r>
        <w:rPr>
          <w:rStyle w:val="Style14"/>
          <w:b/>
          <w:bCs/>
          <w:shd w:fill="auto" w:val="clear"/>
        </w:rPr>
        <w:t>г.</w:t>
      </w:r>
    </w:p>
    <w:p>
      <w:pPr>
        <w:pStyle w:val="11"/>
        <w:keepNext w:val="true"/>
        <w:keepLines/>
        <w:widowControl w:val="false"/>
        <w:shd w:val="clear" w:color="auto" w:fill="auto"/>
        <w:bidi w:val="0"/>
        <w:spacing w:before="0" w:after="60"/>
        <w:ind w:hanging="0" w:start="0" w:end="0"/>
        <w:jc w:val="center"/>
        <w:rPr/>
      </w:pPr>
      <w:bookmarkStart w:id="0" w:name="bookmark0"/>
      <w:r>
        <w:rPr>
          <w:rStyle w:val="1"/>
          <w:b/>
          <w:bCs/>
          <w:u w:val="none"/>
        </w:rPr>
        <w:t>ТЕХНИЧЕСКОЕ ЗАДАНИЕ</w:t>
      </w:r>
      <w:bookmarkEnd w:id="0"/>
    </w:p>
    <w:p>
      <w:pPr>
        <w:pStyle w:val="user"/>
        <w:keepNext w:val="false"/>
        <w:keepLines w:val="false"/>
        <w:widowControl w:val="false"/>
        <w:shd w:val="clear" w:color="auto" w:fill="auto"/>
        <w:bidi w:val="0"/>
        <w:spacing w:lineRule="auto" w:line="187" w:before="0" w:after="60"/>
        <w:ind w:hanging="0" w:start="0" w:end="0"/>
        <w:jc w:val="center"/>
        <w:rPr/>
      </w:pPr>
      <w:r>
        <w:rPr>
          <w:rStyle w:val="Style14"/>
        </w:rPr>
        <w:t>Оказание услуг по разработке и внедрению сервиса обработки обращений</w:t>
      </w:r>
    </w:p>
    <w:p>
      <w:pPr>
        <w:pStyle w:val="11"/>
        <w:keepNext w:val="true"/>
        <w:keepLines/>
        <w:widowControl w:val="false"/>
        <w:numPr>
          <w:ilvl w:val="0"/>
          <w:numId w:val="1"/>
        </w:numPr>
        <w:shd w:val="clear" w:color="auto" w:fill="auto"/>
        <w:tabs>
          <w:tab w:val="clear" w:pos="720"/>
          <w:tab w:val="left" w:pos="344" w:leader="none"/>
        </w:tabs>
        <w:bidi w:val="0"/>
        <w:spacing w:before="0" w:after="60"/>
        <w:ind w:hanging="0" w:start="0" w:end="0"/>
        <w:jc w:val="both"/>
        <w:rPr/>
      </w:pPr>
      <w:bookmarkStart w:id="1" w:name="bookmark2"/>
      <w:r>
        <w:rPr>
          <w:rStyle w:val="1"/>
          <w:b/>
          <w:bCs/>
        </w:rPr>
        <w:t>Общая информация об объекте закупки</w:t>
      </w:r>
      <w:bookmarkEnd w:id="1"/>
    </w:p>
    <w:p>
      <w:pPr>
        <w:pStyle w:val="user"/>
        <w:keepNext w:val="false"/>
        <w:keepLines w:val="false"/>
        <w:widowControl w:val="false"/>
        <w:numPr>
          <w:ilvl w:val="1"/>
          <w:numId w:val="1"/>
        </w:numPr>
        <w:shd w:val="clear" w:color="auto" w:fill="auto"/>
        <w:tabs>
          <w:tab w:val="clear" w:pos="720"/>
          <w:tab w:val="left" w:pos="555" w:leader="none"/>
        </w:tabs>
        <w:bidi w:val="0"/>
        <w:spacing w:lineRule="auto" w:line="187" w:before="0" w:after="60"/>
        <w:ind w:hanging="0" w:start="0" w:end="0"/>
        <w:jc w:val="both"/>
        <w:rPr/>
      </w:pPr>
      <w:r>
        <w:rPr>
          <w:rStyle w:val="Style14"/>
        </w:rPr>
        <w:t>Объект закупки: Оказание услуг по разработке и внедрению сервиса обработки обращений.</w:t>
      </w:r>
    </w:p>
    <w:p>
      <w:pPr>
        <w:pStyle w:val="user"/>
        <w:keepNext w:val="false"/>
        <w:keepLines w:val="false"/>
        <w:widowControl w:val="false"/>
        <w:numPr>
          <w:ilvl w:val="1"/>
          <w:numId w:val="1"/>
        </w:numPr>
        <w:shd w:val="clear" w:color="auto" w:fill="auto"/>
        <w:tabs>
          <w:tab w:val="clear" w:pos="720"/>
          <w:tab w:val="left" w:pos="512" w:leader="none"/>
        </w:tabs>
        <w:bidi w:val="0"/>
        <w:spacing w:lineRule="auto" w:line="187" w:before="0" w:after="60"/>
        <w:ind w:hanging="0" w:start="0" w:end="0"/>
        <w:jc w:val="both"/>
        <w:rPr/>
      </w:pPr>
      <w:r>
        <w:rPr>
          <w:rStyle w:val="Style14"/>
        </w:rPr>
        <w:t>Место проведения работ: согласно Приложению 1.</w:t>
      </w:r>
    </w:p>
    <w:p>
      <w:pPr>
        <w:pStyle w:val="user"/>
        <w:keepNext w:val="false"/>
        <w:keepLines w:val="false"/>
        <w:widowControl w:val="false"/>
        <w:numPr>
          <w:ilvl w:val="1"/>
          <w:numId w:val="1"/>
        </w:numPr>
        <w:shd w:val="clear" w:color="auto" w:fill="auto"/>
        <w:tabs>
          <w:tab w:val="clear" w:pos="720"/>
          <w:tab w:val="left" w:pos="512" w:leader="none"/>
        </w:tabs>
        <w:bidi w:val="0"/>
        <w:spacing w:lineRule="auto" w:line="187" w:before="0" w:after="60"/>
        <w:ind w:hanging="0" w:start="0" w:end="0"/>
        <w:jc w:val="both"/>
        <w:rPr/>
      </w:pPr>
      <w:r>
        <w:rPr>
          <w:rStyle w:val="Style14"/>
        </w:rPr>
        <w:t>Объем работ: согласно Приложению 1.</w:t>
      </w:r>
    </w:p>
    <w:p>
      <w:pPr>
        <w:pStyle w:val="user"/>
        <w:keepNext w:val="false"/>
        <w:keepLines w:val="false"/>
        <w:widowControl w:val="false"/>
        <w:numPr>
          <w:ilvl w:val="1"/>
          <w:numId w:val="1"/>
        </w:numPr>
        <w:shd w:val="clear" w:color="auto" w:fill="auto"/>
        <w:tabs>
          <w:tab w:val="clear" w:pos="720"/>
          <w:tab w:val="left" w:pos="512" w:leader="none"/>
        </w:tabs>
        <w:bidi w:val="0"/>
        <w:spacing w:lineRule="auto" w:line="187" w:before="0" w:after="60"/>
        <w:ind w:hanging="0" w:start="0" w:end="0"/>
        <w:jc w:val="both"/>
        <w:rPr/>
      </w:pPr>
      <w:r>
        <w:rPr>
          <w:rStyle w:val="Style14"/>
        </w:rPr>
        <w:t>Срок проведения работ: согласно Приложению 1.</w:t>
      </w:r>
    </w:p>
    <w:p>
      <w:pPr>
        <w:pStyle w:val="user"/>
        <w:keepNext w:val="false"/>
        <w:keepLines w:val="false"/>
        <w:widowControl w:val="false"/>
        <w:numPr>
          <w:ilvl w:val="1"/>
          <w:numId w:val="1"/>
        </w:numPr>
        <w:shd w:val="clear" w:color="auto" w:fill="auto"/>
        <w:tabs>
          <w:tab w:val="clear" w:pos="720"/>
          <w:tab w:val="left" w:pos="512" w:leader="none"/>
        </w:tabs>
        <w:bidi w:val="0"/>
        <w:spacing w:lineRule="auto" w:line="187" w:before="0" w:after="60"/>
        <w:ind w:hanging="0" w:start="0" w:end="0"/>
        <w:jc w:val="both"/>
        <w:rPr/>
      </w:pPr>
      <w:r>
        <w:rPr>
          <w:rStyle w:val="Style14"/>
        </w:rPr>
        <w:t>Приложения к Техническому заданию:</w:t>
      </w:r>
    </w:p>
    <w:p>
      <w:pPr>
        <w:pStyle w:val="user"/>
        <w:keepNext w:val="false"/>
        <w:keepLines w:val="false"/>
        <w:widowControl w:val="false"/>
        <w:shd w:val="clear" w:color="auto" w:fill="auto"/>
        <w:bidi w:val="0"/>
        <w:spacing w:lineRule="auto" w:line="187" w:before="0" w:after="420"/>
        <w:ind w:firstLine="620" w:start="0" w:end="0"/>
        <w:jc w:val="both"/>
        <w:rPr/>
      </w:pPr>
      <w:r>
        <w:rPr>
          <w:rStyle w:val="Style14"/>
        </w:rPr>
        <w:t>- Приложение 1 - «Перечень объектов закупки».</w:t>
      </w:r>
    </w:p>
    <w:p>
      <w:pPr>
        <w:pStyle w:val="11"/>
        <w:keepNext w:val="true"/>
        <w:keepLines/>
        <w:widowControl w:val="false"/>
        <w:shd w:val="clear" w:color="auto" w:fill="auto"/>
        <w:bidi w:val="0"/>
        <w:spacing w:before="0" w:after="60"/>
        <w:ind w:hanging="0" w:start="0" w:end="0"/>
        <w:jc w:val="both"/>
        <w:rPr/>
      </w:pPr>
      <w:bookmarkStart w:id="2" w:name="bookmark4"/>
      <w:r>
        <w:rPr>
          <w:rStyle w:val="1"/>
          <w:b/>
          <w:bCs/>
        </w:rPr>
        <w:t>Термины и определения</w:t>
      </w:r>
      <w:bookmarkEnd w:id="2"/>
    </w:p>
    <w:p>
      <w:pPr>
        <w:pStyle w:val="user"/>
        <w:keepNext w:val="false"/>
        <w:keepLines w:val="false"/>
        <w:widowControl w:val="false"/>
        <w:shd w:val="clear" w:color="auto" w:fill="auto"/>
        <w:bidi w:val="0"/>
        <w:spacing w:lineRule="auto" w:line="187" w:before="0" w:after="60"/>
        <w:ind w:hanging="0" w:start="0" w:end="0"/>
        <w:jc w:val="both"/>
        <w:rPr/>
      </w:pPr>
      <w:r>
        <w:rPr>
          <w:rStyle w:val="Style14"/>
        </w:rPr>
        <w:t>В соответствии с приложением 2 к Техническому заданию</w:t>
      </w:r>
    </w:p>
    <w:p>
      <w:pPr>
        <w:pStyle w:val="11"/>
        <w:keepNext w:val="true"/>
        <w:keepLines/>
        <w:widowControl w:val="false"/>
        <w:numPr>
          <w:ilvl w:val="0"/>
          <w:numId w:val="1"/>
        </w:numPr>
        <w:shd w:val="clear" w:color="auto" w:fill="auto"/>
        <w:tabs>
          <w:tab w:val="clear" w:pos="720"/>
          <w:tab w:val="left" w:pos="368" w:leader="none"/>
        </w:tabs>
        <w:bidi w:val="0"/>
        <w:spacing w:before="0" w:after="60"/>
        <w:ind w:hanging="0" w:start="0" w:end="0"/>
        <w:jc w:val="both"/>
        <w:rPr/>
      </w:pPr>
      <w:bookmarkStart w:id="3" w:name="bookmark6"/>
      <w:r>
        <w:rPr>
          <w:rStyle w:val="1"/>
          <w:b/>
          <w:bCs/>
        </w:rPr>
        <w:t>Стандарт работ</w:t>
      </w:r>
      <w:bookmarkEnd w:id="3"/>
    </w:p>
    <w:p>
      <w:pPr>
        <w:pStyle w:val="user"/>
        <w:keepNext w:val="false"/>
        <w:keepLines w:val="false"/>
        <w:widowControl w:val="false"/>
        <w:shd w:val="clear" w:color="auto" w:fill="auto"/>
        <w:bidi w:val="0"/>
        <w:spacing w:lineRule="auto" w:line="187" w:before="0" w:after="60"/>
        <w:ind w:hanging="0" w:start="0" w:end="0"/>
        <w:jc w:val="both"/>
        <w:rPr/>
      </w:pPr>
      <w:r>
        <w:rPr>
          <w:rStyle w:val="Style14"/>
        </w:rPr>
        <w:t>В соответствии с приложением 2 к Техническому заданию</w:t>
      </w:r>
    </w:p>
    <w:p>
      <w:pPr>
        <w:pStyle w:val="11"/>
        <w:keepNext w:val="true"/>
        <w:keepLines/>
        <w:widowControl w:val="false"/>
        <w:numPr>
          <w:ilvl w:val="0"/>
          <w:numId w:val="1"/>
        </w:numPr>
        <w:shd w:val="clear" w:color="auto" w:fill="auto"/>
        <w:tabs>
          <w:tab w:val="clear" w:pos="720"/>
          <w:tab w:val="left" w:pos="363" w:leader="none"/>
        </w:tabs>
        <w:bidi w:val="0"/>
        <w:spacing w:before="0" w:after="60"/>
        <w:ind w:hanging="0" w:start="0" w:end="0"/>
        <w:jc w:val="both"/>
        <w:rPr/>
      </w:pPr>
      <w:bookmarkStart w:id="4" w:name="bookmark8"/>
      <w:r>
        <w:rPr>
          <w:rStyle w:val="1"/>
          <w:b/>
          <w:bCs/>
        </w:rPr>
        <w:t>Состав работ</w:t>
      </w:r>
      <w:bookmarkEnd w:id="4"/>
    </w:p>
    <w:p>
      <w:pPr>
        <w:pStyle w:val="user"/>
        <w:keepNext w:val="false"/>
        <w:keepLines w:val="false"/>
        <w:widowControl w:val="false"/>
        <w:shd w:val="clear" w:color="auto" w:fill="auto"/>
        <w:bidi w:val="0"/>
        <w:spacing w:lineRule="auto" w:line="187" w:before="0" w:after="60"/>
        <w:ind w:hanging="0" w:start="0" w:end="0"/>
        <w:jc w:val="both"/>
        <w:rPr/>
      </w:pPr>
      <w:r>
        <w:rPr>
          <w:rStyle w:val="Style14"/>
        </w:rPr>
        <w:t>В соответствии с приложением 2 к Техническому заданию</w:t>
      </w:r>
    </w:p>
    <w:p>
      <w:pPr>
        <w:pStyle w:val="11"/>
        <w:keepNext w:val="true"/>
        <w:keepLines/>
        <w:widowControl w:val="false"/>
        <w:numPr>
          <w:ilvl w:val="0"/>
          <w:numId w:val="1"/>
        </w:numPr>
        <w:shd w:val="clear" w:color="auto" w:fill="auto"/>
        <w:tabs>
          <w:tab w:val="clear" w:pos="720"/>
          <w:tab w:val="left" w:pos="368" w:leader="none"/>
        </w:tabs>
        <w:bidi w:val="0"/>
        <w:spacing w:before="0" w:after="60"/>
        <w:ind w:hanging="0" w:start="0" w:end="0"/>
        <w:jc w:val="both"/>
        <w:rPr/>
      </w:pPr>
      <w:bookmarkStart w:id="5" w:name="bookmark10"/>
      <w:r>
        <w:rPr>
          <w:rStyle w:val="1"/>
          <w:b/>
          <w:bCs/>
        </w:rPr>
        <w:t>Объем и сроки гарантий качества</w:t>
      </w:r>
      <w:bookmarkEnd w:id="5"/>
    </w:p>
    <w:p>
      <w:pPr>
        <w:pStyle w:val="user"/>
        <w:keepNext w:val="false"/>
        <w:keepLines w:val="false"/>
        <w:widowControl w:val="false"/>
        <w:shd w:val="clear" w:color="auto" w:fill="auto"/>
        <w:bidi w:val="0"/>
        <w:spacing w:lineRule="auto" w:line="187" w:before="0" w:after="60"/>
        <w:ind w:hanging="0" w:start="0" w:end="0"/>
        <w:jc w:val="both"/>
        <w:rPr/>
      </w:pPr>
      <w:r>
        <w:rPr>
          <w:rStyle w:val="Style14"/>
        </w:rPr>
        <w:t>В соответствии с Договором</w:t>
      </w:r>
    </w:p>
    <w:p>
      <w:pPr>
        <w:pStyle w:val="11"/>
        <w:keepNext w:val="true"/>
        <w:keepLines/>
        <w:widowControl w:val="false"/>
        <w:numPr>
          <w:ilvl w:val="0"/>
          <w:numId w:val="1"/>
        </w:numPr>
        <w:shd w:val="clear" w:color="auto" w:fill="auto"/>
        <w:tabs>
          <w:tab w:val="clear" w:pos="720"/>
          <w:tab w:val="left" w:pos="358" w:leader="none"/>
        </w:tabs>
        <w:bidi w:val="0"/>
        <w:spacing w:before="0" w:after="60"/>
        <w:ind w:hanging="0" w:start="0" w:end="0"/>
        <w:jc w:val="both"/>
        <w:rPr/>
      </w:pPr>
      <w:bookmarkStart w:id="6" w:name="bookmark12"/>
      <w:r>
        <w:rPr>
          <w:rStyle w:val="1"/>
          <w:b/>
          <w:bCs/>
        </w:rPr>
        <w:t>Требования к безопасности проведения работ</w:t>
      </w:r>
      <w:bookmarkEnd w:id="6"/>
    </w:p>
    <w:p>
      <w:pPr>
        <w:pStyle w:val="user"/>
        <w:keepNext w:val="false"/>
        <w:keepLines w:val="false"/>
        <w:widowControl w:val="false"/>
        <w:shd w:val="clear" w:color="auto" w:fill="auto"/>
        <w:bidi w:val="0"/>
        <w:spacing w:lineRule="auto" w:line="187" w:before="0" w:after="60"/>
        <w:ind w:hanging="0" w:start="0" w:end="0"/>
        <w:jc w:val="both"/>
        <w:rPr/>
      </w:pPr>
      <w:r>
        <w:rPr>
          <w:rStyle w:val="Style14"/>
        </w:rPr>
        <w:t>В соответствии с приложением 2 к Техническому заданию</w:t>
      </w:r>
    </w:p>
    <w:p>
      <w:pPr>
        <w:pStyle w:val="11"/>
        <w:keepNext w:val="true"/>
        <w:keepLines/>
        <w:widowControl w:val="false"/>
        <w:numPr>
          <w:ilvl w:val="0"/>
          <w:numId w:val="1"/>
        </w:numPr>
        <w:shd w:val="clear" w:color="auto" w:fill="auto"/>
        <w:tabs>
          <w:tab w:val="clear" w:pos="720"/>
          <w:tab w:val="left" w:pos="363" w:leader="none"/>
        </w:tabs>
        <w:bidi w:val="0"/>
        <w:spacing w:before="0" w:after="60"/>
        <w:ind w:hanging="0" w:start="0" w:end="0"/>
        <w:jc w:val="both"/>
        <w:rPr/>
      </w:pPr>
      <w:bookmarkStart w:id="7" w:name="bookmark14"/>
      <w:r>
        <w:rPr>
          <w:rStyle w:val="1"/>
          <w:b/>
          <w:bCs/>
        </w:rPr>
        <w:t>Требования к используемым материалам и оборудованию</w:t>
      </w:r>
      <w:bookmarkEnd w:id="7"/>
    </w:p>
    <w:p>
      <w:pPr>
        <w:pStyle w:val="user"/>
        <w:keepNext w:val="false"/>
        <w:keepLines w:val="false"/>
        <w:widowControl w:val="false"/>
        <w:shd w:val="clear" w:color="auto" w:fill="auto"/>
        <w:bidi w:val="0"/>
        <w:spacing w:lineRule="auto" w:line="187" w:before="0" w:after="60"/>
        <w:ind w:hanging="0" w:start="0" w:end="0"/>
        <w:jc w:val="both"/>
        <w:rPr/>
      </w:pPr>
      <w:r>
        <w:rPr>
          <w:rStyle w:val="Style14"/>
        </w:rPr>
        <w:t>В соответствии с приложением 2 к Техническому заданию</w:t>
      </w:r>
    </w:p>
    <w:p>
      <w:pPr>
        <w:pStyle w:val="11"/>
        <w:keepNext w:val="true"/>
        <w:keepLines/>
        <w:widowControl w:val="false"/>
        <w:numPr>
          <w:ilvl w:val="0"/>
          <w:numId w:val="1"/>
        </w:numPr>
        <w:shd w:val="clear" w:color="auto" w:fill="auto"/>
        <w:tabs>
          <w:tab w:val="clear" w:pos="720"/>
          <w:tab w:val="left" w:pos="363" w:leader="none"/>
        </w:tabs>
        <w:bidi w:val="0"/>
        <w:spacing w:before="0" w:after="60"/>
        <w:ind w:hanging="0" w:start="0" w:end="0"/>
        <w:jc w:val="both"/>
        <w:rPr/>
      </w:pPr>
      <w:bookmarkStart w:id="8" w:name="bookmark16"/>
      <w:r>
        <w:rPr>
          <w:rStyle w:val="1"/>
          <w:b/>
          <w:bCs/>
        </w:rPr>
        <w:t>Перечень нормативных правовых и нормативных технических актов</w:t>
      </w:r>
      <w:bookmarkEnd w:id="8"/>
    </w:p>
    <w:p>
      <w:pPr>
        <w:pStyle w:val="user"/>
        <w:keepNext w:val="false"/>
        <w:keepLines w:val="false"/>
        <w:widowControl w:val="false"/>
        <w:shd w:val="clear" w:color="auto" w:fill="auto"/>
        <w:bidi w:val="0"/>
        <w:spacing w:lineRule="auto" w:line="187" w:before="0" w:after="60"/>
        <w:ind w:hanging="0" w:start="0" w:end="0"/>
        <w:jc w:val="both"/>
        <w:rPr/>
        <w:sectPr>
          <w:footerReference w:type="even" r:id="rId2"/>
          <w:footerReference w:type="default" r:id="rId3"/>
          <w:footerReference w:type="first" r:id="rId4"/>
          <w:type w:val="nextPage"/>
          <w:pgSz w:w="11906" w:h="16838"/>
          <w:pgMar w:left="692" w:right="687" w:gutter="0" w:header="0" w:top="769" w:footer="3" w:bottom="918"/>
          <w:pgNumType w:start="1" w:fmt="decimal"/>
          <w:formProt w:val="false"/>
          <w:textDirection w:val="lrTb"/>
          <w:docGrid w:type="default" w:linePitch="360" w:charSpace="0"/>
        </w:sectPr>
      </w:pPr>
      <w:r>
        <w:rPr>
          <w:rStyle w:val="Style14"/>
        </w:rPr>
        <w:t>В соответствии с приложением 2 к Техническому заданию</w:t>
      </w:r>
    </w:p>
    <w:p>
      <w:pPr>
        <w:pStyle w:val="user"/>
        <w:keepNext w:val="false"/>
        <w:keepLines w:val="false"/>
        <w:widowControl w:val="false"/>
        <w:shd w:val="clear" w:color="auto" w:fill="auto"/>
        <w:bidi w:val="0"/>
        <w:spacing w:lineRule="auto" w:line="240" w:before="0" w:after="60"/>
        <w:ind w:hanging="0" w:start="0" w:end="0"/>
        <w:jc w:val="end"/>
        <w:rPr/>
      </w:pPr>
      <w:r>
        <w:rPr>
          <w:rStyle w:val="Style14"/>
        </w:rPr>
        <w:t xml:space="preserve">Приложение </w:t>
      </w:r>
      <w:r>
        <w:rPr>
          <w:rStyle w:val="Style14"/>
          <w:lang w:val="en-US" w:eastAsia="en-US" w:bidi="en-US"/>
        </w:rPr>
        <w:t xml:space="preserve">1 </w:t>
      </w:r>
      <w:r>
        <w:rPr>
          <w:rStyle w:val="Style14"/>
        </w:rPr>
        <w:t>к Техническому заданию</w:t>
      </w:r>
    </w:p>
    <w:p>
      <w:pPr>
        <w:pStyle w:val="Style19"/>
        <w:keepNext w:val="false"/>
        <w:keepLines w:val="false"/>
        <w:widowControl w:val="false"/>
        <w:shd w:val="clear" w:color="auto" w:fill="auto"/>
        <w:bidi w:val="0"/>
        <w:spacing w:lineRule="auto" w:line="240" w:before="0" w:after="0"/>
        <w:ind w:hanging="0" w:start="6274" w:end="0"/>
        <w:jc w:val="start"/>
        <w:rPr/>
      </w:pPr>
      <w:r>
        <w:rPr>
          <w:rStyle w:val="Style15"/>
          <w:b/>
          <w:bCs/>
        </w:rPr>
        <w:t>Перечень объектов закупки</w:t>
      </w:r>
    </w:p>
    <w:tbl>
      <w:tblPr>
        <w:tblW w:w="15427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606"/>
        <w:gridCol w:w="2898"/>
        <w:gridCol w:w="3792"/>
        <w:gridCol w:w="3131"/>
      </w:tblGrid>
      <w:tr>
        <w:trPr>
          <w:trHeight w:val="384" w:hRule="exact"/>
        </w:trPr>
        <w:tc>
          <w:tcPr>
            <w:tcW w:w="15427" w:type="dxa"/>
            <w:gridSpan w:val="4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Style20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hanging="0" w:start="0" w:end="0"/>
              <w:jc w:val="center"/>
              <w:rPr/>
            </w:pPr>
            <w:r>
              <w:rPr>
                <w:rStyle w:val="Style16"/>
                <w:b/>
                <w:bCs/>
              </w:rPr>
              <w:t>РАЗРАБОТКА И ВНЕДРЕНИЕ ПРОГРАММНО-ТЕХНИЧЕСКИХ КОМПЛЕКСОВ</w:t>
            </w:r>
          </w:p>
        </w:tc>
      </w:tr>
      <w:tr>
        <w:trPr>
          <w:trHeight w:val="370" w:hRule="exact"/>
        </w:trPr>
        <w:tc>
          <w:tcPr>
            <w:tcW w:w="15427" w:type="dxa"/>
            <w:gridSpan w:val="4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Style20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hanging="0" w:start="0" w:end="0"/>
              <w:jc w:val="center"/>
              <w:rPr/>
            </w:pPr>
            <w:r>
              <w:rPr>
                <w:rStyle w:val="Style16"/>
                <w:b/>
                <w:bCs/>
              </w:rPr>
              <w:t>Работы по разработке программно-технического комплекса и/или программно-технологической среды</w:t>
            </w:r>
          </w:p>
        </w:tc>
      </w:tr>
      <w:tr>
        <w:trPr>
          <w:trHeight w:val="658" w:hRule="exact"/>
        </w:trPr>
        <w:tc>
          <w:tcPr>
            <w:tcW w:w="5606" w:type="dxa"/>
            <w:tcBorders>
              <w:top w:val="single" w:sz="4" w:space="0" w:color="000000"/>
              <w:star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hanging="0" w:start="0" w:end="0"/>
              <w:jc w:val="center"/>
              <w:rPr/>
            </w:pPr>
            <w:r>
              <w:rPr>
                <w:rStyle w:val="Style16"/>
              </w:rPr>
              <w:t>Характеристики:</w:t>
            </w:r>
          </w:p>
        </w:tc>
        <w:tc>
          <w:tcPr>
            <w:tcW w:w="2898" w:type="dxa"/>
            <w:tcBorders>
              <w:top w:val="single" w:sz="4" w:space="0" w:color="000000"/>
              <w:start w:val="single" w:sz="4" w:space="0" w:color="000000"/>
            </w:tcBorders>
            <w:shd w:color="auto" w:fill="auto" w:val="clear"/>
          </w:tcPr>
          <w:p>
            <w:pPr>
              <w:pStyle w:val="Style20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hanging="0" w:start="0" w:end="0"/>
              <w:jc w:val="center"/>
              <w:rPr/>
            </w:pPr>
            <w:r>
              <w:rPr>
                <w:rStyle w:val="Style16"/>
              </w:rPr>
              <w:t>Объем (Единица измерения)</w:t>
            </w:r>
          </w:p>
        </w:tc>
        <w:tc>
          <w:tcPr>
            <w:tcW w:w="3792" w:type="dxa"/>
            <w:tcBorders>
              <w:top w:val="single" w:sz="4" w:space="0" w:color="000000"/>
              <w:star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hanging="0" w:start="0" w:end="0"/>
              <w:jc w:val="center"/>
              <w:rPr/>
            </w:pPr>
            <w:r>
              <w:rPr>
                <w:rStyle w:val="Style16"/>
              </w:rPr>
              <w:t>Срок:</w:t>
            </w:r>
          </w:p>
        </w:tc>
        <w:tc>
          <w:tcPr>
            <w:tcW w:w="3131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hanging="0" w:start="0" w:end="0"/>
              <w:jc w:val="center"/>
              <w:rPr/>
            </w:pPr>
            <w:r>
              <w:rPr>
                <w:rStyle w:val="Style16"/>
              </w:rPr>
              <w:t>Адрес:</w:t>
            </w:r>
          </w:p>
        </w:tc>
      </w:tr>
      <w:tr>
        <w:trPr>
          <w:trHeight w:val="1210" w:hRule="exact"/>
        </w:trPr>
        <w:tc>
          <w:tcPr>
            <w:tcW w:w="5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hanging="0" w:start="0" w:end="0"/>
              <w:jc w:val="start"/>
              <w:rPr/>
            </w:pPr>
            <w:r>
              <w:rPr>
                <w:rStyle w:val="Style16"/>
              </w:rPr>
              <w:t>Вид работ: Разработка.</w:t>
            </w:r>
          </w:p>
          <w:p>
            <w:pPr>
              <w:pStyle w:val="Style20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hanging="0" w:start="0" w:end="0"/>
              <w:jc w:val="start"/>
              <w:rPr/>
            </w:pPr>
            <w:r>
              <w:rPr>
                <w:rStyle w:val="Style16"/>
              </w:rPr>
              <w:t>Объект работ: Программно-технический комплекс и/или программно-технологическая среда.</w:t>
            </w:r>
          </w:p>
        </w:tc>
        <w:tc>
          <w:tcPr>
            <w:tcW w:w="28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0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120" w:after="0"/>
              <w:ind w:hanging="0" w:start="0" w:end="0"/>
              <w:jc w:val="center"/>
              <w:rPr/>
            </w:pPr>
            <w:r>
              <w:rPr>
                <w:rStyle w:val="Style16"/>
              </w:rPr>
              <w:t>1,00 (Условная единица)</w:t>
            </w:r>
          </w:p>
        </w:tc>
        <w:tc>
          <w:tcPr>
            <w:tcW w:w="3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0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120" w:after="0"/>
              <w:ind w:hanging="0" w:start="0" w:end="0"/>
              <w:jc w:val="start"/>
              <w:rPr/>
            </w:pPr>
            <w:r>
              <w:rPr>
                <w:rStyle w:val="Style16"/>
                <w:lang w:val="en-US" w:eastAsia="en-US" w:bidi="en-US"/>
              </w:rPr>
              <w:t>с</w:t>
            </w:r>
            <w:r>
              <w:rPr>
                <w:rStyle w:val="Style16"/>
                <w:lang w:val="en-US" w:eastAsia="en-US" w:bidi="en-US"/>
              </w:rPr>
              <w:t xml:space="preserve"> </w:t>
            </w:r>
            <w:r>
              <w:rPr>
                <w:rStyle w:val="Style16"/>
                <w:lang w:val="en-US" w:eastAsia="en-US" w:bidi="en-US"/>
              </w:rPr>
              <w:t xml:space="preserve">даты заключения Договора </w:t>
            </w:r>
            <w:r>
              <w:rPr>
                <w:rStyle w:val="Style16"/>
              </w:rPr>
              <w:t xml:space="preserve">по </w:t>
            </w:r>
            <w:r>
              <w:rPr>
                <w:rStyle w:val="Style16"/>
              </w:rPr>
              <w:t>17.09.2027</w:t>
            </w:r>
            <w:r>
              <w:rPr>
                <w:rStyle w:val="Style16"/>
              </w:rPr>
              <w:t>.</w:t>
            </w:r>
          </w:p>
        </w:tc>
        <w:tc>
          <w:tcPr>
            <w:tcW w:w="3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Style20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120" w:after="0"/>
              <w:ind w:hanging="0" w:start="0" w:end="0"/>
              <w:jc w:val="start"/>
              <w:rPr/>
            </w:pPr>
            <w:r>
              <w:rPr>
                <w:rStyle w:val="Style16"/>
              </w:rPr>
              <w:t>Город Москва, проспект</w:t>
            </w:r>
          </w:p>
          <w:p>
            <w:pPr>
              <w:pStyle w:val="Style20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hanging="0" w:start="0" w:end="0"/>
              <w:jc w:val="start"/>
              <w:rPr/>
            </w:pPr>
            <w:r>
              <w:rPr>
                <w:rStyle w:val="Style16"/>
              </w:rPr>
              <w:t>Мира, дом 9, строение 1</w:t>
            </w:r>
          </w:p>
        </w:tc>
      </w:tr>
    </w:tbl>
    <w:sectPr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706" w:right="696" w:gutter="0" w:header="0" w:top="696" w:footer="3" w:bottom="9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ourier New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spacing w:lineRule="exact" w:line="1"/>
      <w:rPr/>
    </w:pPr>
    <w:r>
      <w:rPr/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page">
                <wp:posOffset>3758565</wp:posOffset>
              </wp:positionH>
              <wp:positionV relativeFrom="page">
                <wp:posOffset>10110470</wp:posOffset>
              </wp:positionV>
              <wp:extent cx="69215" cy="159385"/>
              <wp:effectExtent l="635" t="635" r="0" b="0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120" cy="159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21"/>
                            <w:keepNext w:val="false"/>
                            <w:keepLines w:val="false"/>
                            <w:widowControl w:val="false"/>
                            <w:shd w:val="clear" w:color="auto" w:fill="auto"/>
                            <w:bidi w:val="0"/>
                            <w:spacing w:lineRule="auto" w:line="240" w:before="0" w:after="0"/>
                            <w:ind w:hanging="0" w:start="0" w:end="0"/>
                            <w:jc w:val="star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2"/>
                              <w:sz w:val="22"/>
                              <w:szCs w:val="22"/>
                              <w:lang w:val="ru-RU" w:eastAsia="ru-RU" w:bidi="ru-RU"/>
                            </w:rPr>
                            <w:t>1</w:t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5.95pt;margin-top:796.1pt;width:5.4pt;height:12.5pt;mso-wrap-style:non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21"/>
                      <w:keepNext w:val="false"/>
                      <w:keepLines w:val="false"/>
                      <w:widowControl w:val="false"/>
                      <w:shd w:val="clear" w:color="auto" w:fill="auto"/>
                      <w:bidi w:val="0"/>
                      <w:spacing w:lineRule="auto" w:line="240" w:before="0" w:after="0"/>
                      <w:ind w:hanging="0" w:start="0" w:end="0"/>
                      <w:jc w:val="start"/>
                      <w:rPr>
                        <w:sz w:val="22"/>
                        <w:szCs w:val="22"/>
                      </w:rPr>
                    </w:pPr>
                    <w:r>
                      <w:rPr>
                        <w:rStyle w:val="2"/>
                        <w:sz w:val="22"/>
                        <w:szCs w:val="22"/>
                        <w:lang w:val="ru-RU" w:eastAsia="ru-RU" w:bidi="ru-RU"/>
                      </w:rPr>
                      <w:t>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spacing w:lineRule="exact" w:line="1"/>
      <w:rPr/>
    </w:pPr>
    <w:r>
      <w:rPr/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page">
                <wp:posOffset>3758565</wp:posOffset>
              </wp:positionH>
              <wp:positionV relativeFrom="page">
                <wp:posOffset>10110470</wp:posOffset>
              </wp:positionV>
              <wp:extent cx="69215" cy="159385"/>
              <wp:effectExtent l="635" t="635" r="0" b="0"/>
              <wp:wrapNone/>
              <wp:docPr id="2" name="Shap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120" cy="159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21"/>
                            <w:keepNext w:val="false"/>
                            <w:keepLines w:val="false"/>
                            <w:widowControl w:val="false"/>
                            <w:shd w:val="clear" w:color="auto" w:fill="auto"/>
                            <w:bidi w:val="0"/>
                            <w:spacing w:lineRule="auto" w:line="240" w:before="0" w:after="0"/>
                            <w:ind w:hanging="0" w:start="0" w:end="0"/>
                            <w:jc w:val="star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2"/>
                              <w:sz w:val="22"/>
                              <w:szCs w:val="22"/>
                              <w:lang w:val="ru-RU" w:eastAsia="ru-RU" w:bidi="ru-RU"/>
                            </w:rPr>
                            <w:t>1</w:t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95.95pt;margin-top:796.1pt;width:5.4pt;height:12.5pt;mso-wrap-style:non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21"/>
                      <w:keepNext w:val="false"/>
                      <w:keepLines w:val="false"/>
                      <w:widowControl w:val="false"/>
                      <w:shd w:val="clear" w:color="auto" w:fill="auto"/>
                      <w:bidi w:val="0"/>
                      <w:spacing w:lineRule="auto" w:line="240" w:before="0" w:after="0"/>
                      <w:ind w:hanging="0" w:start="0" w:end="0"/>
                      <w:jc w:val="start"/>
                      <w:rPr>
                        <w:sz w:val="22"/>
                        <w:szCs w:val="22"/>
                      </w:rPr>
                    </w:pPr>
                    <w:r>
                      <w:rPr>
                        <w:rStyle w:val="2"/>
                        <w:sz w:val="22"/>
                        <w:szCs w:val="22"/>
                        <w:lang w:val="ru-RU" w:eastAsia="ru-RU" w:bidi="ru-RU"/>
                      </w:rPr>
                      <w:t>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spacing w:lineRule="exact" w:line="1"/>
      <w:rPr/>
    </w:pPr>
    <w:r>
      <w:rPr/>
      <mc:AlternateContent>
        <mc:Choice Requires="wps">
          <w:drawing>
            <wp:anchor distT="0" distB="0" distL="0" distR="0" simplePos="0" relativeHeight="4" behindDoc="1" locked="0" layoutInCell="0" allowOverlap="1">
              <wp:simplePos x="0" y="0"/>
              <wp:positionH relativeFrom="page">
                <wp:posOffset>5316220</wp:posOffset>
              </wp:positionH>
              <wp:positionV relativeFrom="page">
                <wp:posOffset>6974205</wp:posOffset>
              </wp:positionV>
              <wp:extent cx="69215" cy="159385"/>
              <wp:effectExtent l="635" t="635" r="0" b="0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120" cy="159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21"/>
                            <w:keepNext w:val="false"/>
                            <w:keepLines w:val="false"/>
                            <w:widowControl w:val="false"/>
                            <w:shd w:val="clear" w:color="auto" w:fill="auto"/>
                            <w:bidi w:val="0"/>
                            <w:spacing w:lineRule="auto" w:line="240" w:before="0" w:after="0"/>
                            <w:ind w:hanging="0" w:start="0" w:end="0"/>
                            <w:jc w:val="star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2"/>
                              <w:sz w:val="22"/>
                              <w:szCs w:val="22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418.6pt;margin-top:549.15pt;width:5.4pt;height:12.5pt;mso-wrap-style:non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21"/>
                      <w:keepNext w:val="false"/>
                      <w:keepLines w:val="false"/>
                      <w:widowControl w:val="false"/>
                      <w:shd w:val="clear" w:color="auto" w:fill="auto"/>
                      <w:bidi w:val="0"/>
                      <w:spacing w:lineRule="auto" w:line="240" w:before="0" w:after="0"/>
                      <w:ind w:hanging="0" w:start="0" w:end="0"/>
                      <w:jc w:val="start"/>
                      <w:rPr>
                        <w:sz w:val="22"/>
                        <w:szCs w:val="22"/>
                      </w:rPr>
                    </w:pPr>
                    <w:r>
                      <w:rPr>
                        <w:rStyle w:val="2"/>
                        <w:sz w:val="22"/>
                        <w:szCs w:val="22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spacing w:lineRule="exact" w:line="1"/>
      <w:rPr/>
    </w:pPr>
    <w:r>
      <w:rPr/>
      <mc:AlternateContent>
        <mc:Choice Requires="wps">
          <w:drawing>
            <wp:anchor distT="0" distB="0" distL="0" distR="0" simplePos="0" relativeHeight="4" behindDoc="1" locked="0" layoutInCell="0" allowOverlap="1">
              <wp:simplePos x="0" y="0"/>
              <wp:positionH relativeFrom="page">
                <wp:posOffset>5316220</wp:posOffset>
              </wp:positionH>
              <wp:positionV relativeFrom="page">
                <wp:posOffset>6974205</wp:posOffset>
              </wp:positionV>
              <wp:extent cx="69215" cy="159385"/>
              <wp:effectExtent l="635" t="635" r="0" b="0"/>
              <wp:wrapNone/>
              <wp:docPr id="4" name="Shap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120" cy="159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21"/>
                            <w:keepNext w:val="false"/>
                            <w:keepLines w:val="false"/>
                            <w:widowControl w:val="false"/>
                            <w:shd w:val="clear" w:color="auto" w:fill="auto"/>
                            <w:bidi w:val="0"/>
                            <w:spacing w:lineRule="auto" w:line="240" w:before="0" w:after="0"/>
                            <w:ind w:hanging="0" w:start="0" w:end="0"/>
                            <w:jc w:val="star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2"/>
                              <w:sz w:val="22"/>
                              <w:szCs w:val="22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418.6pt;margin-top:549.15pt;width:5.4pt;height:12.5pt;mso-wrap-style:non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21"/>
                      <w:keepNext w:val="false"/>
                      <w:keepLines w:val="false"/>
                      <w:widowControl w:val="false"/>
                      <w:shd w:val="clear" w:color="auto" w:fill="auto"/>
                      <w:bidi w:val="0"/>
                      <w:spacing w:lineRule="auto" w:line="240" w:before="0" w:after="0"/>
                      <w:ind w:hanging="0" w:start="0" w:end="0"/>
                      <w:jc w:val="start"/>
                      <w:rPr>
                        <w:sz w:val="22"/>
                        <w:szCs w:val="22"/>
                      </w:rPr>
                    </w:pPr>
                    <w:r>
                      <w:rPr>
                        <w:rStyle w:val="2"/>
                        <w:sz w:val="22"/>
                        <w:szCs w:val="22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  <w:rPr>
        <w:rFonts w:ascii="Times New Roman" w:hAnsi="Times New Roman" w:eastAsia="Times New Roman" w:cs="Times New Roman"/>
        <w:b/>
        <w:bCs/>
        <w:i w:val="false"/>
        <w:iCs w:val="false"/>
        <w:caps w:val="false"/>
        <w:smallCaps w:val="false"/>
        <w:strike w:val="false"/>
        <w:dstrike w:val="false"/>
        <w:color w:val="000000"/>
        <w:spacing w:val="0"/>
        <w:w w:val="100"/>
        <w:sz w:val="24"/>
        <w:szCs w:val="24"/>
        <w:u w:val="single"/>
        <w:shd w:fill="auto" w:val="clear"/>
        <w:lang w:val="ru-RU" w:eastAsia="ru-RU" w:bidi="ru-RU"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0" w:hanging="0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spacing w:val="0"/>
        <w:w w:val="100"/>
        <w:sz w:val="24"/>
        <w:szCs w:val="24"/>
        <w:u w:val="none"/>
        <w:shd w:fill="auto" w:val="clear"/>
        <w:lang w:val="ru-RU" w:eastAsia="ru-RU" w:bidi="ru-RU"/>
      </w:r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doNotExpandShiftReturn/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ourier New" w:hAnsi="Courier New" w:eastAsia="Courier New" w:cs="Courier New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keepNext w:val="false"/>
      <w:keepLines w:val="false"/>
      <w:widowControl w:val="false"/>
      <w:shd w:val="clear" w:color="auto" w:fill="auto"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Courier New" w:cs="Courier New"/>
      <w:color w:val="000000"/>
      <w:spacing w:val="0"/>
      <w:w w:val="100"/>
      <w:kern w:val="0"/>
      <w:sz w:val="24"/>
      <w:szCs w:val="24"/>
      <w:shd w:fill="auto" w:val="clear"/>
      <w:lang w:val="ru-RU" w:eastAsia="ru-RU" w:bidi="ru-RU"/>
    </w:rPr>
  </w:style>
  <w:style w:type="character" w:styleId="DefaultParagraphFont" w:default="1">
    <w:name w:val="Default Paragraph Font"/>
    <w:qFormat/>
    <w:rPr>
      <w:rFonts w:ascii="Courier New" w:hAnsi="Courier New" w:eastAsia="Courier New" w:cs="Courier New"/>
      <w:color w:val="000000"/>
      <w:spacing w:val="0"/>
      <w:w w:val="100"/>
      <w:sz w:val="24"/>
      <w:szCs w:val="24"/>
      <w:shd w:fill="auto" w:val="clear"/>
      <w:lang w:val="ru-RU" w:eastAsia="ru-RU" w:bidi="ru-RU"/>
    </w:rPr>
  </w:style>
  <w:style w:type="character" w:styleId="Style14" w:customStyle="1">
    <w:name w:val="Основной текст_"/>
    <w:basedOn w:val="DefaultParagraphFont"/>
    <w:link w:val="BodyTex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u w:val="none"/>
    </w:rPr>
  </w:style>
  <w:style w:type="character" w:styleId="2" w:customStyle="1">
    <w:name w:val="Колонтитул (2)_"/>
    <w:basedOn w:val="DefaultParagraphFont"/>
    <w:link w:val="2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  <w:u w:val="none"/>
      <w:lang w:val="en-US" w:eastAsia="en-US" w:bidi="en-US"/>
    </w:rPr>
  </w:style>
  <w:style w:type="character" w:styleId="1" w:customStyle="1">
    <w:name w:val="Заголовок №1_"/>
    <w:basedOn w:val="DefaultParagraphFont"/>
    <w:link w:val="11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u w:val="single"/>
    </w:rPr>
  </w:style>
  <w:style w:type="character" w:styleId="Style15" w:customStyle="1">
    <w:name w:val="Подпись к таблице_"/>
    <w:basedOn w:val="DefaultParagraphFont"/>
    <w:link w:val="Style19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u w:val="none"/>
    </w:rPr>
  </w:style>
  <w:style w:type="character" w:styleId="Style16" w:customStyle="1">
    <w:name w:val="Другое_"/>
    <w:basedOn w:val="DefaultParagraphFont"/>
    <w:link w:val="Style2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u w:val="non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Noto Sans"/>
    </w:rPr>
  </w:style>
  <w:style w:type="paragraph" w:styleId="user" w:customStyle="1">
    <w:name w:val="Основной текст (user)"/>
    <w:basedOn w:val="Normal"/>
    <w:link w:val="Style14"/>
    <w:qFormat/>
    <w:pPr>
      <w:widowControl w:val="false"/>
      <w:shd w:val="clear" w:color="auto" w:fill="auto"/>
      <w:spacing w:before="0" w:after="60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u w:val="none"/>
    </w:rPr>
  </w:style>
  <w:style w:type="paragraph" w:styleId="21" w:customStyle="1">
    <w:name w:val="Колонтитул (2)"/>
    <w:basedOn w:val="Normal"/>
    <w:link w:val="2"/>
    <w:qFormat/>
    <w:pPr>
      <w:widowControl w:val="false"/>
      <w:shd w:val="clear" w:color="auto" w:fill="auto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  <w:u w:val="none"/>
      <w:lang w:val="en-US" w:eastAsia="en-US" w:bidi="en-US"/>
    </w:rPr>
  </w:style>
  <w:style w:type="paragraph" w:styleId="11" w:customStyle="1">
    <w:name w:val="Заголовок №1"/>
    <w:basedOn w:val="Normal"/>
    <w:link w:val="1"/>
    <w:qFormat/>
    <w:pPr>
      <w:widowControl w:val="false"/>
      <w:shd w:val="clear" w:color="auto" w:fill="auto"/>
      <w:spacing w:lineRule="auto" w:line="187" w:before="0" w:after="60"/>
      <w:outlineLvl w:val="0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u w:val="single"/>
    </w:rPr>
  </w:style>
  <w:style w:type="paragraph" w:styleId="Style19" w:customStyle="1">
    <w:name w:val="Подпись к таблице"/>
    <w:basedOn w:val="Normal"/>
    <w:link w:val="Style15"/>
    <w:qFormat/>
    <w:pPr>
      <w:widowControl w:val="false"/>
      <w:shd w:val="clear" w:color="auto" w:fill="auto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u w:val="none"/>
    </w:rPr>
  </w:style>
  <w:style w:type="paragraph" w:styleId="Style20" w:customStyle="1">
    <w:name w:val="Другое"/>
    <w:basedOn w:val="Normal"/>
    <w:link w:val="Style16"/>
    <w:qFormat/>
    <w:pPr>
      <w:widowControl w:val="false"/>
      <w:shd w:val="clear" w:color="auto" w:fill="auto"/>
      <w:spacing w:before="0" w:after="60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u w:val="none"/>
    </w:rPr>
  </w:style>
  <w:style w:type="paragraph" w:styleId="Style21">
    <w:name w:val="Колонтитулы"/>
    <w:basedOn w:val="Normal"/>
    <w:qFormat/>
    <w:pPr/>
    <w:rPr/>
  </w:style>
  <w:style w:type="paragraph" w:styleId="Footer">
    <w:name w:val="footer"/>
    <w:basedOn w:val="Style21"/>
    <w:pPr/>
    <w:rPr/>
  </w:style>
  <w:style w:type="paragraph" w:styleId="Style22">
    <w:name w:val="Содержимое врезки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LibreOffice/25.8.7.3$Linux_X86_64 LibreOffice_project/30742500f2d3eb4366ac312fa33d3dcabdb3eba5</Application>
  <AppVersion>15.0000</AppVersion>
  <Pages>2</Pages>
  <Words>215</Words>
  <Characters>1377</Characters>
  <CharactersWithSpaces>1545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2026-09-01T13:17:37Z</dcterms:modified>
  <cp:revision>4</cp:revision>
  <dc:subject/>
  <dc:title/>
</cp:coreProperties>
</file>