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57"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>
      <w:pPr>
        <w:pStyle w:val="Normal"/>
        <w:spacing w:lineRule="auto" w:line="276" w:before="0" w:after="57"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ОКПД2 59.11.13.000. Оказание услуг по созданию и выпуску новостной передачи </w:t>
      </w:r>
    </w:p>
    <w:p>
      <w:pPr>
        <w:pStyle w:val="Normal"/>
        <w:spacing w:lineRule="auto" w:line="276" w:before="0" w:after="57"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426" w:leader="none"/>
        </w:tabs>
        <w:spacing w:lineRule="auto" w:line="276" w:before="0" w:after="57"/>
        <w:ind w:hanging="0"/>
        <w:rPr>
          <w:rFonts w:ascii="Times New Roman" w:hAnsi="Times New Roman"/>
          <w:sz w:val="24"/>
          <w:szCs w:val="24"/>
        </w:rPr>
      </w:pPr>
      <w:r>
        <w:rPr>
          <w:bCs/>
          <w:sz w:val="24"/>
          <w:szCs w:val="24"/>
        </w:rPr>
        <w:t>Заказчик:</w:t>
      </w:r>
      <w:r>
        <w:rPr>
          <w:sz w:val="24"/>
          <w:szCs w:val="24"/>
        </w:rPr>
        <w:t xml:space="preserve"> ПАО «Якутскэнерго»</w:t>
      </w:r>
    </w:p>
    <w:p>
      <w:pPr>
        <w:pStyle w:val="Normal"/>
        <w:tabs>
          <w:tab w:val="clear" w:pos="709"/>
          <w:tab w:val="left" w:pos="426" w:leader="none"/>
        </w:tabs>
        <w:spacing w:lineRule="auto" w:line="276" w:before="0" w:after="57"/>
        <w:ind w:hanging="0"/>
        <w:rPr>
          <w:rFonts w:ascii="Times New Roman" w:hAnsi="Times New Roman"/>
          <w:sz w:val="24"/>
          <w:szCs w:val="24"/>
        </w:rPr>
      </w:pPr>
      <w:r>
        <w:rPr>
          <w:bCs/>
          <w:sz w:val="24"/>
          <w:szCs w:val="24"/>
        </w:rPr>
        <w:t xml:space="preserve">Цель: информирование населения Республики Саха (Якутия) о деятельности компании </w:t>
      </w:r>
    </w:p>
    <w:p>
      <w:pPr>
        <w:pStyle w:val="Normal"/>
        <w:tabs>
          <w:tab w:val="clear" w:pos="709"/>
          <w:tab w:val="left" w:pos="426" w:leader="none"/>
        </w:tabs>
        <w:spacing w:lineRule="auto" w:line="276" w:before="0" w:after="57"/>
        <w:ind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Описание услуг: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Оказание услуг по созданию и выпуску телепередач «Энергетика Якутии».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Исполнитель обязуется осуществить полный цикл производства телевизионной передачи (9 выпусков) «под ключ», включая: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разработку концепции передачи;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подготовку сценарного плана;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организацию и проведение видеосъемок;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работу съемочной группы;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запись интервью и комментариев;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подготовку текстового сопровождения;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монтаж видеоматериалов;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создание графических и титровых элементов;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озвучивание передачи;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музыкальное оформление;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- согласование готового материала с Заказчиком.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Выпуск передачи должен представлять собой полноценный телевизионный продукт, посвященный освещению деятельности Заказчика.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Общий объем услуг: создание и выпуск </w:t>
      </w:r>
      <w:r>
        <w:rPr>
          <w:b w:val="false"/>
          <w:bCs w:val="false"/>
          <w:i w:val="false"/>
          <w:iCs w:val="false"/>
          <w:sz w:val="24"/>
          <w:szCs w:val="24"/>
        </w:rPr>
        <w:t>4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(</w:t>
      </w:r>
      <w:r>
        <w:rPr>
          <w:b w:val="false"/>
          <w:bCs w:val="false"/>
          <w:i w:val="false"/>
          <w:iCs w:val="false"/>
          <w:sz w:val="24"/>
          <w:szCs w:val="24"/>
        </w:rPr>
        <w:t>четырех</w:t>
      </w:r>
      <w:r>
        <w:rPr>
          <w:b w:val="false"/>
          <w:bCs w:val="false"/>
          <w:i w:val="false"/>
          <w:iCs w:val="false"/>
          <w:sz w:val="24"/>
          <w:szCs w:val="24"/>
        </w:rPr>
        <w:t>) телевизионных передач.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Хронометраж каждой телевизионной передачи должен составлять не менее 10 минут.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Технические параметры передачи: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Разрешение видео: 1920 × 1080 (Full HD);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Частота кадров: 25 fps;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Формат экспорта (контейнер и кодек): MP4 / MOV (H.264 / ProRes).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Структурные элементы выпуска: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Оформление: Фирменная открывающая заставка, анонсы выпуска, финальные титры.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Работа ведущей в студии: Приветствие, подводки к репортажам и блокам новостей БЗ, финальное слово.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Телерепортажи: Не менее 2 (двух) полноценных сюжетов. Соответствие стандарту телерепортажей в новостях федеральных телеэфиров.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Информационные сообщения: Не менее 4 (четырех) новостей в формате БЗ (без звука / видеоряд под текст ведущей) + СНХ (синхрон / интервью).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Исполнитель осуществляет полную редакционную подготовку каждого выпуска: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Литературный сценарий: Разработка подробного таймлайна, верстки выпуска, тем и логики переходов между блоками.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Тексты для ведущей: Написание приветствий, подводок к репортажам и текстов БЗ, адаптированных для чтения с телесуфлера.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Тексты корреспондентов: Написание закадровых текстов для репортажей и вопросов для интервью (синхронов).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Требования к логистике и географии съемок: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География съемок: Город Якутск, его пригороды, а также выезды в улусы Республики Саха (Якутия) в радиусе до 200 километров от г. Якутска (включая Хангаласский, Намский, Мегино-Кангаласский и др. улусы в пределах указанного радиуса).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Исполнитель гарантирует наличие надежного автотранспорта для оперативного перемещения съемочной группы (корреспондент, оператор) и оборудования к местам съемок.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Транспорт Исполнителя должен быть полностью подготовлен к климатическим и дорожным условиям Якутии для бесперебойного выполнения съемочного графика в любое время года. Все затраты на топливо, амортизацию автомобиля, командировочные расходы экипажа и оплату работы водителя Исполнитель несет самостоятельно (затраты включены в общую стоимость услуг).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Требования к съемке и видеопроизводству: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Студийная съемка ведущей: Обязательно использование профессионального студийного света (трехточечная схема) и телесуфлера для обеспечения прямого визуального контакта ведущей со зрителем. Четкая картинка без цифровых шумов, с правильным балансом белого.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Телерепортажи: Глубокое раскрытие темы, динамичный монтаж (смена планов каждые 3–4 секунды), качественный видеоряд (B-roll), наличие интершума и экспертных мнений. Основной упор делается на детальное визуальное повествование.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Информационные сообщения (БЗ+СНХ): Наличие качественного хроникального или событийного видеоряда (БЗ) для перекрытия слов ведущей. Экспертные комментарии (СНХ) длительностью 15–30 секунд с чистым звуком и обязательным титрованием спикера.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Графическое оформление: Разработка и использование единого фирменного стиля программы (логотип, плашки для имен/должностей спикеров, гео-титры, финальные титры).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Звуковое оформление: Чистовая запись звука в студии и на выездах. Сведение звука: баланс речи (минус 12-14 dB) и музыкальной подложки/интершума. Отсутствие брака, «подрывов» звука и резких видеопереходов.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График производства передач определяется по согласованию Сторон.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Все сценарии, тексты, графические материалы и итоговые версии передач подлежат обязательному согласованию с Заказчиком.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Исполнитель не имеет права изменять согласованные материалы без согласования с Заказчиком.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Сроки оказания услуг:</w:t>
      </w:r>
      <w:r>
        <w:rPr>
          <w:bCs/>
          <w:sz w:val="24"/>
          <w:szCs w:val="24"/>
        </w:rPr>
        <w:t xml:space="preserve"> с 01.09.2027 г. по 31.12.2027 г.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Требования к Исполнителю: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Организовать работу по местному времени Заказчика (Якутское время).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Исполнитель должен обладать необходимыми техническими, кадровыми и производственными ресурсами для создания телевизионных передач.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Исполнитель должен обеспечить профессиональное качество видеосъемки, монтажа, графического оформления и звукового сопровождения.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Исполнитель должен обладать опытом подготовки телевизионных передач, информационных программ либо видеоматериалов.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/>
          <w:bCs w:val="false"/>
          <w:i w:val="false"/>
          <w:iCs w:val="false"/>
          <w:sz w:val="24"/>
          <w:szCs w:val="24"/>
        </w:rPr>
        <w:t>Требования к результату услуг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>Результатом оказания услуг является готовая телевизионная передача хронометражем не менее 10 минут.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Передача должна соответствовать требованиям телевизионного производства и содержать: профессиональную видеосъемку, монтаж, титры, графическое оформление, текстовое и музыкальное сопровождение.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Исполнитель обязан передать Заказчику 9 (девять) готовых телевизионных передач в согласованные сроки.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Передача готового материала осуществляется в электронном формате, пригодном для телевизионного вещания и размещения на цифровых площадках.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/>
          <w:bCs w:val="false"/>
          <w:i w:val="false"/>
          <w:iCs w:val="false"/>
          <w:sz w:val="24"/>
          <w:szCs w:val="24"/>
        </w:rPr>
        <w:t>Права на интеллектуальную собственность (авторские права)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Исключительные права: Все исключительные права на созданные в рамках настоящего Технического задания материалы (включая готовые выпуски программы, сценарии, тексты, отснятый видеоматериал, элементы оригинального графического и звукового оформления) в полном объеме принадлежат Заказчику с момента их создания.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Использование материалов: Заказчик имеет право использовать полученные материалы любым законным способом по своему усмотрению (включая эфирное вещание, публикацию в сети Интернет, переработку и фрагментарное использование) без выплаты Исполнителю дополнительного вознаграждения.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6" w:leader="none"/>
        </w:tabs>
        <w:spacing w:lineRule="auto" w:line="276" w:before="0" w:after="57"/>
        <w:ind w:left="0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Права третьих лиц: Исполнитель гарантирует, что созданные материалы не нарушают авторских и иных прав третьих лиц (включая права на используемую в выпуске музыку, шрифты и архивные кадры). Все расходы по очистке прав третьих лиц Исполнитель несет самостоятельно.</w:t>
      </w:r>
    </w:p>
    <w:sectPr>
      <w:type w:val="nextPage"/>
      <w:pgSz w:w="11906" w:h="16838"/>
      <w:pgMar w:left="1134" w:right="850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4"/>
        <w:b/>
        <w:szCs w:val="24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5eb1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020448"/>
    <w:pPr>
      <w:keepNext w:val="true"/>
      <w:ind w:firstLine="1134"/>
      <w:outlineLvl w:val="0"/>
    </w:pPr>
    <w:rPr>
      <w:rFonts w:ascii="Tahoma" w:hAnsi="Tahoma"/>
    </w:rPr>
  </w:style>
  <w:style w:type="paragraph" w:styleId="Heading2">
    <w:name w:val="Heading 2"/>
    <w:basedOn w:val="Normal"/>
    <w:next w:val="Normal"/>
    <w:link w:val="2"/>
    <w:qFormat/>
    <w:rsid w:val="00020448"/>
    <w:pPr>
      <w:keepNext w:val="true"/>
      <w:jc w:val="center"/>
      <w:outlineLvl w:val="1"/>
    </w:pPr>
    <w:rPr>
      <w:rFonts w:ascii="Tahoma" w:hAnsi="Tahoma"/>
      <w:b/>
      <w:sz w:val="44"/>
    </w:rPr>
  </w:style>
  <w:style w:type="paragraph" w:styleId="Heading3">
    <w:name w:val="Heading 3"/>
    <w:basedOn w:val="Normal"/>
    <w:next w:val="Normal"/>
    <w:link w:val="3"/>
    <w:qFormat/>
    <w:rsid w:val="00020448"/>
    <w:pPr>
      <w:keepNext w:val="true"/>
      <w:jc w:val="center"/>
      <w:outlineLvl w:val="2"/>
    </w:pPr>
    <w:rPr>
      <w:rFonts w:ascii="Tahoma" w:hAnsi="Tahoma"/>
      <w:sz w:val="32"/>
    </w:rPr>
  </w:style>
  <w:style w:type="paragraph" w:styleId="Heading4">
    <w:name w:val="Heading 4"/>
    <w:basedOn w:val="Normal"/>
    <w:next w:val="Normal"/>
    <w:link w:val="4"/>
    <w:qFormat/>
    <w:rsid w:val="00020448"/>
    <w:pPr>
      <w:keepNext w:val="true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5"/>
    <w:qFormat/>
    <w:rsid w:val="00020448"/>
    <w:pPr>
      <w:keepNext w:val="true"/>
      <w:jc w:val="center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363ada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qFormat/>
    <w:rsid w:val="00020448"/>
    <w:rPr>
      <w:rFonts w:ascii="Tahoma" w:hAnsi="Tahoma"/>
      <w:sz w:val="28"/>
    </w:rPr>
  </w:style>
  <w:style w:type="character" w:styleId="2" w:customStyle="1">
    <w:name w:val="Заголовок 2 Знак"/>
    <w:basedOn w:val="DefaultParagraphFont"/>
    <w:qFormat/>
    <w:rsid w:val="00020448"/>
    <w:rPr>
      <w:rFonts w:ascii="Tahoma" w:hAnsi="Tahoma"/>
      <w:b/>
      <w:sz w:val="44"/>
    </w:rPr>
  </w:style>
  <w:style w:type="character" w:styleId="3" w:customStyle="1">
    <w:name w:val="Заголовок 3 Знак"/>
    <w:basedOn w:val="DefaultParagraphFont"/>
    <w:qFormat/>
    <w:rsid w:val="00020448"/>
    <w:rPr>
      <w:rFonts w:ascii="Tahoma" w:hAnsi="Tahoma"/>
      <w:sz w:val="32"/>
    </w:rPr>
  </w:style>
  <w:style w:type="character" w:styleId="4" w:customStyle="1">
    <w:name w:val="Заголовок 4 Знак"/>
    <w:basedOn w:val="DefaultParagraphFont"/>
    <w:qFormat/>
    <w:rsid w:val="00020448"/>
    <w:rPr>
      <w:b/>
      <w:sz w:val="28"/>
    </w:rPr>
  </w:style>
  <w:style w:type="character" w:styleId="5" w:customStyle="1">
    <w:name w:val="Заголовок 5 Знак"/>
    <w:basedOn w:val="DefaultParagraphFont"/>
    <w:qFormat/>
    <w:rsid w:val="00020448"/>
    <w:rPr>
      <w:b/>
      <w:sz w:val="22"/>
    </w:rPr>
  </w:style>
  <w:style w:type="character" w:styleId="Style3" w:customStyle="1">
    <w:name w:val="Заголовок Знак"/>
    <w:basedOn w:val="DefaultParagraphFont"/>
    <w:qFormat/>
    <w:rsid w:val="00020448"/>
    <w:rPr>
      <w:sz w:val="40"/>
    </w:rPr>
  </w:style>
  <w:style w:type="character" w:styleId="Style4" w:customStyle="1">
    <w:name w:val="комментарий"/>
    <w:basedOn w:val="DefaultParagraphFont"/>
    <w:qFormat/>
    <w:rsid w:val="004c5eb1"/>
    <w:rPr>
      <w:b/>
      <w:i/>
      <w:shd w:fill="FFFF99" w:val="clear"/>
    </w:rPr>
  </w:style>
  <w:style w:type="character" w:styleId="Style5" w:customStyle="1">
    <w:name w:val="Текст выноски Знак"/>
    <w:basedOn w:val="DefaultParagraphFont"/>
    <w:link w:val="BalloonText"/>
    <w:uiPriority w:val="99"/>
    <w:semiHidden/>
    <w:qFormat/>
    <w:rsid w:val="00584a20"/>
    <w:rPr>
      <w:rFonts w:ascii="Segoe UI" w:hAnsi="Segoe UI" w:cs="Segoe UI"/>
      <w:sz w:val="18"/>
      <w:szCs w:val="18"/>
    </w:rPr>
  </w:style>
  <w:style w:type="character" w:styleId="6" w:customStyle="1">
    <w:name w:val="Заголовок 6 Знак"/>
    <w:basedOn w:val="DefaultParagraphFont"/>
    <w:semiHidden/>
    <w:qFormat/>
    <w:rsid w:val="00363ad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8"/>
    </w:rPr>
  </w:style>
  <w:style w:type="character" w:styleId="Style6" w:customStyle="1">
    <w:name w:val="Основной текст с отступом Знак"/>
    <w:basedOn w:val="DefaultParagraphFont"/>
    <w:qFormat/>
    <w:rsid w:val="009a360a"/>
    <w:rPr>
      <w:sz w:val="24"/>
    </w:rPr>
  </w:style>
  <w:style w:type="character" w:styleId="Style7" w:customStyle="1">
    <w:name w:val="Абзац списка Знак"/>
    <w:link w:val="ListParagraph"/>
    <w:uiPriority w:val="34"/>
    <w:qFormat/>
    <w:locked/>
    <w:rsid w:val="001e7a72"/>
    <w:rPr>
      <w:sz w:val="28"/>
    </w:rPr>
  </w:style>
  <w:style w:type="character" w:styleId="Style8">
    <w:name w:val="Основной шрифт абзаца"/>
    <w:qFormat/>
    <w:rPr/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link w:val="Style3"/>
    <w:qFormat/>
    <w:rsid w:val="00020448"/>
    <w:pPr>
      <w:jc w:val="center"/>
    </w:pPr>
    <w:rPr>
      <w:sz w:val="40"/>
    </w:rPr>
  </w:style>
  <w:style w:type="paragraph" w:styleId="Style12" w:customStyle="1">
    <w:name w:val="Пункт"/>
    <w:basedOn w:val="Normal"/>
    <w:qFormat/>
    <w:rsid w:val="004c5eb1"/>
    <w:pPr>
      <w:tabs>
        <w:tab w:val="clear" w:pos="709"/>
        <w:tab w:val="left" w:pos="1134" w:leader="none"/>
      </w:tabs>
      <w:ind w:left="1134" w:hanging="1134"/>
    </w:pPr>
    <w:rPr/>
  </w:style>
  <w:style w:type="paragraph" w:styleId="Style13" w:customStyle="1">
    <w:name w:val="Подпункт"/>
    <w:basedOn w:val="Style12"/>
    <w:qFormat/>
    <w:rsid w:val="004c5eb1"/>
    <w:pPr/>
    <w:rPr/>
  </w:style>
  <w:style w:type="paragraph" w:styleId="11" w:customStyle="1">
    <w:name w:val="Без интервала1"/>
    <w:qFormat/>
    <w:rsid w:val="004c5eb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qFormat/>
    <w:rsid w:val="004c5eb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5"/>
    <w:uiPriority w:val="99"/>
    <w:semiHidden/>
    <w:unhideWhenUsed/>
    <w:qFormat/>
    <w:rsid w:val="00584a20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Style7"/>
    <w:uiPriority w:val="34"/>
    <w:qFormat/>
    <w:rsid w:val="00301ec0"/>
    <w:pPr>
      <w:spacing w:before="0" w:after="0"/>
      <w:ind w:left="720" w:firstLine="567"/>
      <w:contextualSpacing/>
    </w:pPr>
    <w:rPr/>
  </w:style>
  <w:style w:type="paragraph" w:styleId="BodyTextIndent">
    <w:name w:val="Body Text Indent"/>
    <w:basedOn w:val="Normal"/>
    <w:link w:val="Style6"/>
    <w:rsid w:val="009a360a"/>
    <w:pPr>
      <w:spacing w:lineRule="auto" w:line="240"/>
    </w:pPr>
    <w:rPr>
      <w:sz w:val="24"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a77ad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3BBAE-DD13-44F5-941E-C4AB79A8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Application>AlterOffice/3.4.0.9$Linux_X86_64 LibreOffice_project/b8daf9e823b1a5463a2f48435ddc2e8696e7d4fc</Application>
  <AppVersion>15.0000</AppVersion>
  <Pages>3</Pages>
  <Words>799</Words>
  <Characters>5738</Characters>
  <CharactersWithSpaces>6432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2014-03-05T01:45:00Z</dcterms:created>
  <dc:creator>Дьяконова Анна Владимировна</dc:creator>
  <dc:description/>
  <dc:language>ru-RU</dc:language>
  <cp:lastModifiedBy>dyakonovaav</cp:lastModifiedBy>
  <cp:lastPrinted>2022-10-21T04:16:00Z</cp:lastPrinted>
  <dcterms:modified xsi:type="dcterms:W3CDTF">2026-09-02T11:58:31Z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