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header6.xml" ContentType="application/vnd.openxmlformats-officedocument.wordprocessingml.header+xml"/>
  <Override PartName="/word/styles.xml" ContentType="application/vnd.openxmlformats-officedocument.wordprocessingml.styles+xml"/>
  <Override PartName="/word/footer4.xml" ContentType="application/vnd.openxmlformats-officedocument.wordprocessingml.footer+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8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7.xml" ContentType="application/vnd.openxmlformats-officedocument.wordprocessingml.header+xml"/>
  <Override PartName="/word/header9.xml" ContentType="application/vnd.openxmlformats-officedocument.wordprocessingml.header+xml"/>
  <Override PartName="/word/media/image1.png" ContentType="image/png"/>
  <Override PartName="/word/header2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affff5"/>
        <w:tblW w:w="991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firstRow="1" w:lastRow="0" w:firstColumn="1" w:lastColumn="0"/>
      </w:tblPr>
      <w:tblGrid>
        <w:gridCol w:w="4955"/>
        <w:gridCol w:w="4955"/>
      </w:tblGrid>
      <w:tr>
        <w:trPr>
          <w:trHeight w:val="1967" w:hRule="atLeast"/>
        </w:trPr>
        <w:tc>
          <w:tcPr>
            <w:tcW w:w="4955" w:type="dxa"/>
            <w:tcBorders/>
          </w:tcPr>
          <w:p>
            <w:pPr>
              <w:pStyle w:val="Normal"/>
              <w:keepNext w:val="true"/>
              <w:keepLines/>
              <w:widowControl w:val="false"/>
              <w:suppressAutoHyphens w:val="true"/>
              <w:spacing w:before="0" w:after="0"/>
              <w:jc w:val="righ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«ПОДГОТОВИЛ»</w:t>
            </w:r>
          </w:p>
          <w:p>
            <w:pPr>
              <w:pStyle w:val="Normal"/>
              <w:keepNext w:val="true"/>
              <w:keepLines/>
              <w:widowControl w:val="false"/>
              <w:suppressAutoHyphens w:val="true"/>
              <w:spacing w:before="0" w:after="0"/>
              <w:jc w:val="righ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 xml:space="preserve">Технический куратор </w:t>
            </w:r>
          </w:p>
          <w:p>
            <w:pPr>
              <w:pStyle w:val="Normal"/>
              <w:keepNext w:val="true"/>
              <w:keepLines/>
              <w:widowControl w:val="false"/>
              <w:suppressAutoHyphens w:val="true"/>
              <w:spacing w:before="0" w:after="0"/>
              <w:jc w:val="righ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Ведущий специалист отдела КО</w:t>
            </w:r>
          </w:p>
          <w:p>
            <w:pPr>
              <w:pStyle w:val="Normal"/>
              <w:keepNext w:val="true"/>
              <w:keepLines/>
              <w:widowControl w:val="false"/>
              <w:suppressAutoHyphens w:val="true"/>
              <w:spacing w:before="0" w:after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  <w:p>
            <w:pPr>
              <w:pStyle w:val="Normal"/>
              <w:keepNext w:val="true"/>
              <w:keepLines/>
              <w:widowControl w:val="false"/>
              <w:suppressAutoHyphens w:val="true"/>
              <w:spacing w:before="0" w:after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  <w:p>
            <w:pPr>
              <w:pStyle w:val="Normal"/>
              <w:keepNext w:val="true"/>
              <w:keepLines/>
              <w:widowControl w:val="false"/>
              <w:suppressAutoHyphens w:val="true"/>
              <w:spacing w:before="0" w:after="0"/>
              <w:jc w:val="righ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______________/ Стрелец В.А.</w:t>
            </w:r>
          </w:p>
          <w:p>
            <w:pPr>
              <w:pStyle w:val="Normal"/>
              <w:keepNext w:val="true"/>
              <w:keepLines/>
              <w:widowControl w:val="false"/>
              <w:suppressAutoHyphens w:val="true"/>
              <w:spacing w:before="0" w:after="0"/>
              <w:jc w:val="right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 xml:space="preserve">«      » </w:t>
            </w:r>
            <w:r>
              <w:rPr>
                <w:b w:val="false"/>
                <w:bCs w:val="false"/>
                <w:sz w:val="24"/>
                <w:szCs w:val="24"/>
              </w:rPr>
              <w:t>августа</w:t>
            </w:r>
            <w:r>
              <w:rPr>
                <w:b w:val="false"/>
                <w:bCs w:val="false"/>
                <w:sz w:val="24"/>
                <w:szCs w:val="24"/>
              </w:rPr>
              <w:t xml:space="preserve"> 2026</w:t>
            </w:r>
          </w:p>
        </w:tc>
        <w:tc>
          <w:tcPr>
            <w:tcW w:w="4955" w:type="dxa"/>
            <w:tcBorders/>
          </w:tcPr>
          <w:p>
            <w:pPr>
              <w:pStyle w:val="Normal"/>
              <w:keepNext w:val="true"/>
              <w:keepLines/>
              <w:widowControl w:val="false"/>
              <w:suppressAutoHyphens w:val="true"/>
              <w:spacing w:before="0" w:after="0"/>
              <w:jc w:val="righ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«УТВЕРЖДАЮ»</w:t>
            </w:r>
          </w:p>
          <w:p>
            <w:pPr>
              <w:pStyle w:val="Normal"/>
              <w:keepNext w:val="true"/>
              <w:keepLines/>
              <w:widowControl w:val="false"/>
              <w:suppressAutoHyphens w:val="true"/>
              <w:spacing w:before="0" w:after="0"/>
              <w:jc w:val="righ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 xml:space="preserve">Инициатор договора </w:t>
            </w:r>
          </w:p>
          <w:p>
            <w:pPr>
              <w:pStyle w:val="Normal"/>
              <w:keepNext w:val="true"/>
              <w:keepLines/>
              <w:widowControl w:val="false"/>
              <w:suppressAutoHyphens w:val="true"/>
              <w:spacing w:before="0" w:after="0"/>
              <w:jc w:val="righ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Начальник управления обслуживания объектов</w:t>
            </w:r>
          </w:p>
          <w:p>
            <w:pPr>
              <w:pStyle w:val="Normal"/>
              <w:keepNext w:val="true"/>
              <w:keepLines/>
              <w:widowControl w:val="false"/>
              <w:suppressAutoHyphens w:val="true"/>
              <w:spacing w:before="0" w:after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  <w:p>
            <w:pPr>
              <w:pStyle w:val="Normal"/>
              <w:keepNext w:val="true"/>
              <w:keepLines/>
              <w:widowControl w:val="false"/>
              <w:suppressAutoHyphens w:val="true"/>
              <w:spacing w:before="0" w:after="0"/>
              <w:jc w:val="righ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______________/ </w:t>
            </w: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Решетникова А.А.</w:t>
            </w:r>
          </w:p>
          <w:p>
            <w:pPr>
              <w:pStyle w:val="Normal"/>
              <w:keepNext w:val="true"/>
              <w:keepLines/>
              <w:widowControl w:val="false"/>
              <w:suppressAutoHyphens w:val="true"/>
              <w:spacing w:before="0" w:after="0"/>
              <w:jc w:val="right"/>
              <w:rPr>
                <w:b w:val="false"/>
                <w:bCs w:val="false"/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bCs/>
                <w:kern w:val="0"/>
                <w:sz w:val="24"/>
                <w:szCs w:val="24"/>
                <w:lang w:val="ru-RU" w:eastAsia="ru-RU" w:bidi="ar-SA"/>
              </w:rPr>
              <w:t xml:space="preserve">«       » </w:t>
            </w:r>
            <w:r>
              <w:rPr>
                <w:rFonts w:eastAsia="Times New Roman" w:cs="Times New Roman"/>
                <w:b w:val="false"/>
                <w:bCs/>
                <w:kern w:val="0"/>
                <w:sz w:val="24"/>
                <w:szCs w:val="24"/>
                <w:lang w:val="ru-RU" w:eastAsia="ru-RU" w:bidi="ar-SA"/>
              </w:rPr>
              <w:t>августа</w:t>
            </w:r>
            <w:r>
              <w:rPr>
                <w:rFonts w:eastAsia="Times New Roman" w:cs="Times New Roman"/>
                <w:b w:val="false"/>
                <w:bCs/>
                <w:kern w:val="0"/>
                <w:sz w:val="24"/>
                <w:szCs w:val="24"/>
                <w:lang w:val="ru-RU" w:eastAsia="ru-RU" w:bidi="ar-SA"/>
              </w:rPr>
              <w:t xml:space="preserve"> 2026</w:t>
            </w:r>
          </w:p>
        </w:tc>
      </w:tr>
    </w:tbl>
    <w:p>
      <w:pPr>
        <w:pStyle w:val="Normal"/>
        <w:keepNext w:val="true"/>
        <w:keepLines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Технические требования на оказание услуг </w:t>
      </w:r>
    </w:p>
    <w:p>
      <w:pPr>
        <w:pStyle w:val="Normal"/>
        <w:keepNext w:val="true"/>
        <w:keepLines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«ОКПД2 81.30.10.000 Поставка и сервисное обслуживание декоративно-лиственных растений административно-офисного здания, объектов жилого фонда и прилегающ</w:t>
      </w:r>
      <w:r>
        <w:rPr>
          <w:b/>
          <w:sz w:val="24"/>
          <w:szCs w:val="24"/>
        </w:rPr>
        <w:t>их</w:t>
      </w:r>
      <w:r>
        <w:rPr>
          <w:b/>
          <w:sz w:val="24"/>
          <w:szCs w:val="24"/>
        </w:rPr>
        <w:t xml:space="preserve"> к ним территорий</w:t>
      </w:r>
      <w:r>
        <w:rPr>
          <w:b/>
          <w:iCs/>
          <w:sz w:val="24"/>
          <w:szCs w:val="24"/>
        </w:rPr>
        <w:t>»</w:t>
      </w:r>
    </w:p>
    <w:p>
      <w:pPr>
        <w:pStyle w:val="Normal"/>
        <w:keepNext w:val="true"/>
        <w:keepLines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Лот № </w:t>
      </w:r>
    </w:p>
    <w:p>
      <w:pPr>
        <w:pStyle w:val="Normal"/>
        <w:spacing w:lineRule="auto" w:line="259" w:before="0" w:after="160"/>
        <w:rPr>
          <w:rFonts w:eastAsia="Calibri"/>
          <w:b/>
          <w:szCs w:val="22"/>
          <w:lang w:eastAsia="x-none"/>
        </w:rPr>
      </w:pPr>
      <w:r>
        <w:rPr>
          <w:rFonts w:eastAsia="Calibri"/>
          <w:b/>
          <w:szCs w:val="22"/>
          <w:lang w:eastAsia="x-none"/>
        </w:rPr>
      </w:r>
    </w:p>
    <w:p>
      <w:pPr>
        <w:pStyle w:val="Normal"/>
        <w:spacing w:lineRule="auto" w:line="259" w:before="0" w:after="160"/>
        <w:rPr>
          <w:rFonts w:eastAsia="Calibri"/>
          <w:b/>
          <w:szCs w:val="22"/>
          <w:lang w:eastAsia="x-none"/>
        </w:rPr>
      </w:pPr>
      <w:r>
        <w:rPr>
          <w:rFonts w:eastAsia="Calibri"/>
          <w:b/>
          <w:szCs w:val="22"/>
          <w:lang w:eastAsia="x-none"/>
        </w:rPr>
      </w:r>
      <w:r>
        <w:br w:type="page"/>
      </w:r>
    </w:p>
    <w:p>
      <w:pPr>
        <w:pStyle w:val="ListParagraph"/>
        <w:keepNext w:val="true"/>
        <w:keepLines/>
        <w:numPr>
          <w:ilvl w:val="0"/>
          <w:numId w:val="12"/>
        </w:numPr>
        <w:spacing w:before="120" w:after="60"/>
        <w:contextualSpacing/>
        <w:jc w:val="center"/>
        <w:outlineLvl w:val="0"/>
        <w:rPr>
          <w:b/>
          <w:caps/>
          <w:lang w:eastAsia="x-none"/>
        </w:rPr>
      </w:pPr>
      <w:bookmarkStart w:id="0" w:name="_Toc175834283"/>
      <w:r>
        <w:rPr>
          <w:rFonts w:ascii="Times New Roman" w:hAnsi="Times New Roman"/>
          <w:b/>
          <w:sz w:val="28"/>
          <w:lang w:eastAsia="x-none"/>
        </w:rPr>
        <w:t>Общие сведения</w:t>
      </w:r>
      <w:bookmarkStart w:id="1" w:name="_Toc54643694"/>
      <w:bookmarkEnd w:id="0"/>
      <w:bookmarkEnd w:id="1"/>
      <w:r>
        <w:rPr>
          <w:rFonts w:ascii="Times New Roman" w:hAnsi="Times New Roman"/>
          <w:b/>
          <w:sz w:val="28"/>
          <w:lang w:eastAsia="x-none"/>
        </w:rPr>
        <w:t xml:space="preserve"> </w:t>
      </w:r>
    </w:p>
    <w:p>
      <w:pPr>
        <w:pStyle w:val="ListParagraph"/>
        <w:keepNext w:val="true"/>
        <w:numPr>
          <w:ilvl w:val="1"/>
          <w:numId w:val="12"/>
        </w:numPr>
        <w:spacing w:before="0" w:after="0"/>
        <w:ind w:left="0" w:right="0" w:firstLine="709"/>
        <w:contextualSpacing/>
        <w:jc w:val="left"/>
        <w:outlineLvl w:val="0"/>
        <w:rPr/>
      </w:pPr>
      <w:bookmarkStart w:id="2" w:name="_Toc54643695"/>
      <w:bookmarkStart w:id="3" w:name="_Toc46743505"/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bookmarkStart w:id="4" w:name="_Toc175834284"/>
      <w:r>
        <w:rPr>
          <w:rFonts w:ascii="Times New Roman" w:hAnsi="Times New Roman"/>
          <w:b/>
          <w:bCs/>
          <w:sz w:val="24"/>
          <w:szCs w:val="24"/>
        </w:rPr>
        <w:t>Обозначения и сокращения</w:t>
      </w:r>
      <w:bookmarkEnd w:id="2"/>
      <w:bookmarkEnd w:id="3"/>
      <w:bookmarkEnd w:id="4"/>
    </w:p>
    <w:p>
      <w:pPr>
        <w:pStyle w:val="Normal"/>
        <w:rPr>
          <w:bCs/>
          <w:i/>
          <w:i/>
          <w:iCs/>
          <w:sz w:val="26"/>
          <w:szCs w:val="26"/>
          <w:shd w:fill="FFFF99" w:val="clear"/>
        </w:rPr>
      </w:pPr>
      <w:r>
        <w:rPr>
          <w:bCs/>
          <w:i/>
          <w:iCs/>
          <w:sz w:val="26"/>
          <w:szCs w:val="26"/>
          <w:shd w:fill="FFFF99" w:val="clear"/>
        </w:rPr>
      </w:r>
    </w:p>
    <w:tbl>
      <w:tblPr>
        <w:tblStyle w:val="1e"/>
        <w:tblW w:w="991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838"/>
        <w:gridCol w:w="8072"/>
      </w:tblGrid>
      <w:tr>
        <w:trPr/>
        <w:tc>
          <w:tcPr>
            <w:tcW w:w="1838" w:type="dxa"/>
            <w:tcBorders/>
          </w:tcPr>
          <w:p>
            <w:pPr>
              <w:pStyle w:val="Normal"/>
              <w:keepNext w:val="true"/>
              <w:keepLines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АО «СК РусГидро»</w:t>
            </w:r>
          </w:p>
        </w:tc>
        <w:tc>
          <w:tcPr>
            <w:tcW w:w="8072" w:type="dxa"/>
            <w:tcBorders/>
          </w:tcPr>
          <w:p>
            <w:pPr>
              <w:pStyle w:val="Normal"/>
              <w:keepNext w:val="true"/>
              <w:keepLines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Акционерное общество «Сервисная компания РусГидро»</w:t>
            </w:r>
          </w:p>
        </w:tc>
      </w:tr>
      <w:tr>
        <w:trPr/>
        <w:tc>
          <w:tcPr>
            <w:tcW w:w="1838" w:type="dxa"/>
            <w:tcBorders/>
          </w:tcPr>
          <w:p>
            <w:pPr>
              <w:pStyle w:val="Normal"/>
              <w:keepNext w:val="true"/>
              <w:keepLines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Заказчик</w:t>
            </w:r>
          </w:p>
        </w:tc>
        <w:tc>
          <w:tcPr>
            <w:tcW w:w="8072" w:type="dxa"/>
            <w:tcBorders/>
          </w:tcPr>
          <w:p>
            <w:pPr>
              <w:pStyle w:val="Normal"/>
              <w:keepNext w:val="true"/>
              <w:keepLines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ООО «СК РусГидро»</w:t>
            </w:r>
          </w:p>
        </w:tc>
      </w:tr>
      <w:tr>
        <w:trPr/>
        <w:tc>
          <w:tcPr>
            <w:tcW w:w="1838" w:type="dxa"/>
            <w:tcBorders/>
          </w:tcPr>
          <w:p>
            <w:pPr>
              <w:pStyle w:val="Normal"/>
              <w:keepNext w:val="true"/>
              <w:keepLines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Стороны</w:t>
            </w:r>
          </w:p>
        </w:tc>
        <w:tc>
          <w:tcPr>
            <w:tcW w:w="8072" w:type="dxa"/>
            <w:tcBorders/>
          </w:tcPr>
          <w:p>
            <w:pPr>
              <w:pStyle w:val="Normal"/>
              <w:keepNext w:val="true"/>
              <w:keepLines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Заказчик и Исполнитель по Договору</w:t>
            </w:r>
          </w:p>
        </w:tc>
      </w:tr>
      <w:tr>
        <w:trPr/>
        <w:tc>
          <w:tcPr>
            <w:tcW w:w="1838" w:type="dxa"/>
            <w:tcBorders/>
          </w:tcPr>
          <w:p>
            <w:pPr>
              <w:pStyle w:val="Normal"/>
              <w:keepNext w:val="true"/>
              <w:keepLines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  <w:lang w:val="en-US"/>
              </w:rPr>
            </w:pPr>
            <w:r>
              <w:rPr>
                <w:kern w:val="0"/>
                <w:sz w:val="24"/>
                <w:szCs w:val="24"/>
                <w:lang w:val="en-US" w:bidi="ar-SA"/>
              </w:rPr>
              <w:t>ТТ</w:t>
            </w:r>
          </w:p>
        </w:tc>
        <w:tc>
          <w:tcPr>
            <w:tcW w:w="8072" w:type="dxa"/>
            <w:tcBorders/>
          </w:tcPr>
          <w:p>
            <w:pPr>
              <w:pStyle w:val="Normal"/>
              <w:keepNext w:val="true"/>
              <w:keepLines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  <w:lang w:val="en-US"/>
              </w:rPr>
            </w:pPr>
            <w:r>
              <w:rPr>
                <w:kern w:val="0"/>
                <w:sz w:val="24"/>
                <w:szCs w:val="24"/>
                <w:lang w:val="en-US" w:bidi="ar-SA"/>
              </w:rPr>
              <w:t>Технические требования</w:t>
            </w:r>
          </w:p>
        </w:tc>
      </w:tr>
    </w:tbl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istParagraph"/>
        <w:keepNext w:val="true"/>
        <w:numPr>
          <w:ilvl w:val="1"/>
          <w:numId w:val="12"/>
        </w:numPr>
        <w:spacing w:before="0" w:after="0"/>
        <w:ind w:left="0" w:right="0" w:firstLine="709"/>
        <w:contextualSpacing w:val="false"/>
        <w:jc w:val="left"/>
        <w:outlineLvl w:val="1"/>
        <w:rPr/>
      </w:pPr>
      <w:bookmarkStart w:id="5" w:name="_Toc54643696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bookmarkStart w:id="6" w:name="_Toc175834285"/>
      <w:r>
        <w:rPr>
          <w:rFonts w:ascii="Times New Roman" w:hAnsi="Times New Roman"/>
          <w:b/>
          <w:bCs/>
          <w:sz w:val="24"/>
          <w:szCs w:val="24"/>
        </w:rPr>
        <w:t>Наименование закупаемой продукции</w:t>
      </w:r>
      <w:bookmarkEnd w:id="5"/>
      <w:bookmarkEnd w:id="6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0" w:after="0"/>
        <w:ind w:left="0" w:right="0" w:firstLine="709"/>
        <w:jc w:val="both"/>
        <w:rPr/>
      </w:pPr>
      <w:bookmarkStart w:id="7" w:name="_Toc46743507"/>
      <w:bookmarkStart w:id="8" w:name="_Hlk191566184"/>
      <w:r>
        <w:rPr>
          <w:rFonts w:eastAsia="Times New Roman" w:cs="Times New Roman"/>
          <w:color w:val="auto"/>
          <w:kern w:val="0"/>
          <w:sz w:val="24"/>
          <w:szCs w:val="24"/>
          <w:lang w:val="ru-RU" w:eastAsia="ru-RU" w:bidi="ar-SA"/>
        </w:rPr>
        <w:t xml:space="preserve">ОКПД2 81.30.10.000 </w:t>
      </w:r>
      <w:bookmarkEnd w:id="8"/>
      <w:r>
        <w:rPr>
          <w:rFonts w:eastAsia="Times New Roman" w:cs="Times New Roman"/>
          <w:color w:val="auto"/>
          <w:kern w:val="0"/>
          <w:sz w:val="24"/>
          <w:szCs w:val="24"/>
          <w:lang w:val="ru-RU" w:eastAsia="ru-RU" w:bidi="ar-SA"/>
        </w:rPr>
        <w:t>Поставка и сервисное обслуживание декоративно-лиственных растений административно-офисного здания, объектов жилого фонда и прилегающ</w:t>
      </w:r>
      <w:r>
        <w:rPr>
          <w:rFonts w:eastAsia="Times New Roman" w:cs="Times New Roman"/>
          <w:color w:val="auto"/>
          <w:kern w:val="0"/>
          <w:sz w:val="24"/>
          <w:szCs w:val="24"/>
          <w:lang w:val="ru-RU" w:eastAsia="ru-RU" w:bidi="ar-SA"/>
        </w:rPr>
        <w:t>их</w:t>
      </w:r>
      <w:r>
        <w:rPr>
          <w:rFonts w:eastAsia="Times New Roman" w:cs="Times New Roman"/>
          <w:color w:val="auto"/>
          <w:kern w:val="0"/>
          <w:sz w:val="24"/>
          <w:szCs w:val="24"/>
          <w:lang w:val="ru-RU" w:eastAsia="ru-RU" w:bidi="ar-SA"/>
        </w:rPr>
        <w:t xml:space="preserve"> к ним территорий.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0" w:after="0"/>
        <w:ind w:left="0" w:right="0" w:firstLine="709"/>
        <w:jc w:val="both"/>
        <w:rPr>
          <w:b/>
          <w:i/>
          <w:i/>
          <w:sz w:val="24"/>
          <w:szCs w:val="24"/>
          <w:lang w:eastAsia="x-none"/>
        </w:rPr>
      </w:pPr>
      <w:r>
        <w:rPr>
          <w:b/>
          <w:i/>
          <w:sz w:val="24"/>
          <w:szCs w:val="24"/>
          <w:lang w:eastAsia="x-none"/>
        </w:rPr>
      </w:r>
    </w:p>
    <w:p>
      <w:pPr>
        <w:pStyle w:val="ListParagraph"/>
        <w:keepNext w:val="true"/>
        <w:numPr>
          <w:ilvl w:val="1"/>
          <w:numId w:val="12"/>
        </w:numPr>
        <w:spacing w:before="0" w:after="0"/>
        <w:ind w:left="0" w:right="0" w:firstLine="709"/>
        <w:contextualSpacing w:val="false"/>
        <w:jc w:val="left"/>
        <w:outlineLvl w:val="1"/>
        <w:rPr/>
      </w:pPr>
      <w:bookmarkStart w:id="9" w:name="_Toc54643697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bookmarkStart w:id="10" w:name="_Toc175834286"/>
      <w:r>
        <w:rPr>
          <w:rFonts w:ascii="Times New Roman" w:hAnsi="Times New Roman"/>
          <w:b/>
          <w:bCs/>
          <w:sz w:val="24"/>
          <w:szCs w:val="24"/>
        </w:rPr>
        <w:t xml:space="preserve">Цель </w:t>
      </w:r>
      <w:bookmarkEnd w:id="7"/>
      <w:r>
        <w:rPr>
          <w:rFonts w:ascii="Times New Roman" w:hAnsi="Times New Roman"/>
          <w:b/>
          <w:bCs/>
          <w:sz w:val="24"/>
          <w:szCs w:val="24"/>
          <w:lang w:eastAsia="x-none"/>
        </w:rPr>
        <w:t>оказания услуг</w:t>
      </w:r>
      <w:bookmarkEnd w:id="9"/>
      <w:bookmarkEnd w:id="10"/>
    </w:p>
    <w:p>
      <w:pPr>
        <w:pStyle w:val="Normal"/>
        <w:keepNext w:val="true"/>
        <w:numPr>
          <w:ilvl w:val="0"/>
          <w:numId w:val="0"/>
        </w:numPr>
        <w:spacing w:before="0" w:after="0"/>
        <w:ind w:left="0" w:right="0" w:firstLine="709"/>
        <w:jc w:val="both"/>
        <w:outlineLvl w:val="3"/>
        <w:rPr/>
      </w:pPr>
      <w:bookmarkStart w:id="11" w:name="_Toc54643698"/>
      <w:r>
        <w:rPr>
          <w:sz w:val="24"/>
          <w:szCs w:val="24"/>
        </w:rPr>
        <w:t>Комплекс услуг включает в себя обслуживание растений согласно Перечней обслуживаемых растений (Приложения № 1.1, № 1.2, № 1.3, № 1.4, № 1.5, № 1.6, № 1.7 к ТТ), а также поставку горшечных растений, кашпо и сопутствующих материалов (грунт, дренаж, декор грунта, укрывной материал и прочее) в случае возникновения необходимости и/или по отдельным Заявкам Заказчика согласно Спецификации ориентировочного ассортимента продукции (Приложение № 2 к ТТ).</w:t>
      </w:r>
    </w:p>
    <w:p>
      <w:pPr>
        <w:pStyle w:val="Normal"/>
        <w:numPr>
          <w:ilvl w:val="0"/>
          <w:numId w:val="0"/>
        </w:numPr>
        <w:spacing w:before="0" w:after="0"/>
        <w:ind w:left="0" w:right="0" w:firstLine="709"/>
        <w:jc w:val="both"/>
        <w:outlineLvl w:val="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numPr>
          <w:ilvl w:val="1"/>
          <w:numId w:val="12"/>
        </w:numPr>
        <w:spacing w:before="0" w:after="0"/>
        <w:ind w:left="0" w:right="0" w:firstLine="709"/>
        <w:jc w:val="left"/>
        <w:rPr/>
      </w:pPr>
      <w:bookmarkStart w:id="12" w:name="_Toc46743508"/>
      <w:bookmarkStart w:id="13" w:name="_Toc175834287"/>
      <w:r>
        <w:rPr>
          <w:rFonts w:ascii="Times New Roman" w:hAnsi="Times New Roman"/>
          <w:bCs w:val="false"/>
          <w:i w:val="false"/>
          <w:sz w:val="24"/>
          <w:szCs w:val="24"/>
        </w:rPr>
        <w:t>Существующее положение</w:t>
      </w:r>
      <w:bookmarkEnd w:id="12"/>
      <w:bookmarkEnd w:id="13"/>
      <w:r>
        <w:rPr>
          <w:rFonts w:ascii="Times New Roman" w:hAnsi="Times New Roman"/>
          <w:bCs w:val="false"/>
          <w:i w:val="false"/>
          <w:sz w:val="24"/>
          <w:szCs w:val="24"/>
        </w:rPr>
        <w:t xml:space="preserve"> </w:t>
      </w:r>
      <w:bookmarkEnd w:id="11"/>
    </w:p>
    <w:p>
      <w:pPr>
        <w:pStyle w:val="ListParagraph"/>
        <w:keepNext w:val="true"/>
        <w:keepLines/>
        <w:numPr>
          <w:ilvl w:val="2"/>
          <w:numId w:val="12"/>
        </w:numPr>
        <w:spacing w:before="0" w:after="0"/>
        <w:ind w:left="0" w:right="0" w:firstLine="709"/>
        <w:contextualSpacing w:val="false"/>
        <w:jc w:val="both"/>
        <w:rPr/>
      </w:pPr>
      <w:bookmarkStart w:id="14" w:name="_Hlk174884284"/>
      <w:bookmarkEnd w:id="14"/>
      <w:r>
        <w:rPr>
          <w:rFonts w:ascii="Times New Roman" w:hAnsi="Times New Roman"/>
          <w:bCs/>
          <w:sz w:val="24"/>
          <w:szCs w:val="24"/>
        </w:rPr>
        <w:t>Перечень объектов Заказчика:</w:t>
      </w:r>
    </w:p>
    <w:p>
      <w:pPr>
        <w:pStyle w:val="ListParagraph"/>
        <w:numPr>
          <w:ilvl w:val="0"/>
          <w:numId w:val="24"/>
        </w:numPr>
        <w:spacing w:before="0" w:after="0"/>
        <w:contextualSpacing w:val="false"/>
        <w:jc w:val="both"/>
        <w:rPr/>
      </w:pPr>
      <w:r>
        <w:rPr>
          <w:rFonts w:ascii="Times New Roman" w:hAnsi="Times New Roman"/>
          <w:bCs/>
          <w:sz w:val="24"/>
          <w:szCs w:val="24"/>
        </w:rPr>
        <w:t xml:space="preserve">Объект № 1 – административно-офисное здание общей площадью 33 072,9 кв.м. и прилегающая территория с зелеными насаждениями для оказания услуг по озеленению площадью </w:t>
      </w:r>
      <w:r>
        <w:rPr>
          <w:rFonts w:ascii="Times New Roman" w:hAnsi="Times New Roman"/>
          <w:sz w:val="24"/>
          <w:szCs w:val="24"/>
        </w:rPr>
        <w:t>457,4</w:t>
      </w:r>
      <w:r>
        <w:rPr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кв.м по адресу; Красноярск, Перенсона, зд. 2а, пом.1;</w:t>
      </w:r>
    </w:p>
    <w:p>
      <w:pPr>
        <w:pStyle w:val="ListParagraph"/>
        <w:keepNext w:val="true"/>
        <w:keepLines/>
        <w:numPr>
          <w:ilvl w:val="0"/>
          <w:numId w:val="24"/>
        </w:numPr>
        <w:spacing w:before="0" w:after="0"/>
        <w:contextualSpacing w:val="false"/>
        <w:jc w:val="both"/>
        <w:rPr/>
      </w:pPr>
      <w:r>
        <w:rPr>
          <w:rFonts w:ascii="Times New Roman" w:hAnsi="Times New Roman"/>
          <w:bCs/>
          <w:sz w:val="24"/>
          <w:szCs w:val="24"/>
        </w:rPr>
        <w:t xml:space="preserve">Объект № 2 – прилегающая территория к жилому дому по адресу: г. Красноярск, Сосновый бор, д.5, общей площадью для оказания услуг по озеленению 1713 кв.м; </w:t>
      </w:r>
    </w:p>
    <w:p>
      <w:pPr>
        <w:pStyle w:val="ListParagraph"/>
        <w:keepNext w:val="true"/>
        <w:keepLines/>
        <w:numPr>
          <w:ilvl w:val="0"/>
          <w:numId w:val="24"/>
        </w:numPr>
        <w:spacing w:before="0" w:after="0"/>
        <w:contextualSpacing w:val="false"/>
        <w:jc w:val="both"/>
        <w:rPr/>
      </w:pPr>
      <w:r>
        <w:rPr>
          <w:rFonts w:ascii="Times New Roman" w:hAnsi="Times New Roman"/>
          <w:bCs/>
          <w:sz w:val="24"/>
          <w:szCs w:val="24"/>
        </w:rPr>
        <w:t>Объект № 3 – прилегающая территория к жилому дому по адресу: г. Красноярск, Сосновый бор, д.27, общей площадью для оказания услуг по озеленению 854 кв.м;</w:t>
      </w:r>
    </w:p>
    <w:p>
      <w:pPr>
        <w:pStyle w:val="ListParagraph"/>
        <w:keepNext w:val="true"/>
        <w:keepLines/>
        <w:numPr>
          <w:ilvl w:val="0"/>
          <w:numId w:val="24"/>
        </w:numPr>
        <w:spacing w:before="0" w:after="0"/>
        <w:contextualSpacing w:val="false"/>
        <w:jc w:val="both"/>
        <w:rPr/>
      </w:pPr>
      <w:r>
        <w:rPr>
          <w:rFonts w:ascii="Times New Roman" w:hAnsi="Times New Roman"/>
          <w:bCs/>
          <w:sz w:val="24"/>
          <w:szCs w:val="24"/>
        </w:rPr>
        <w:t xml:space="preserve">Объект № 4 – с по адресу: г. Красноярск, Сосновый бор, д.34, общей площадью для оказания услуг по озеленению 1571 кв. м.  </w:t>
      </w:r>
    </w:p>
    <w:p>
      <w:pPr>
        <w:pStyle w:val="ListParagraph"/>
        <w:keepNext w:val="true"/>
        <w:keepLines/>
        <w:numPr>
          <w:ilvl w:val="0"/>
          <w:numId w:val="24"/>
        </w:numPr>
        <w:spacing w:before="0" w:after="0"/>
        <w:contextualSpacing w:val="false"/>
        <w:jc w:val="both"/>
        <w:rPr/>
      </w:pPr>
      <w:r>
        <w:rPr>
          <w:rFonts w:ascii="Times New Roman" w:hAnsi="Times New Roman"/>
          <w:bCs/>
          <w:sz w:val="24"/>
          <w:szCs w:val="24"/>
        </w:rPr>
        <w:t>Объект № 5 – прилегающая территория к жилому дому по адресу: г. Красноярск, Сосновый бор, 38 д.30, общей площадью для оказания услуг по озеленению 1653 кв. м.</w:t>
      </w:r>
    </w:p>
    <w:p>
      <w:pPr>
        <w:pStyle w:val="ListParagraph"/>
        <w:keepNext w:val="true"/>
        <w:keepLines/>
        <w:numPr>
          <w:ilvl w:val="0"/>
          <w:numId w:val="24"/>
        </w:numPr>
        <w:spacing w:before="0" w:after="0"/>
        <w:contextualSpacing w:val="false"/>
        <w:jc w:val="both"/>
        <w:rPr/>
      </w:pPr>
      <w:r>
        <w:rPr>
          <w:rFonts w:ascii="Times New Roman" w:hAnsi="Times New Roman"/>
          <w:bCs/>
          <w:sz w:val="24"/>
          <w:szCs w:val="24"/>
        </w:rPr>
        <w:t xml:space="preserve">Объект № 6 – прилегающая территория к жилому дому по адресу: г. Красноярск, Сосновый бор, д.50, </w:t>
      </w:r>
      <w:bookmarkStart w:id="15" w:name="_Hlk175585168"/>
      <w:r>
        <w:rPr>
          <w:rFonts w:ascii="Times New Roman" w:hAnsi="Times New Roman"/>
          <w:bCs/>
          <w:sz w:val="24"/>
          <w:szCs w:val="24"/>
        </w:rPr>
        <w:t>общей площадью для оказания услуг по озеленению</w:t>
      </w:r>
      <w:bookmarkEnd w:id="15"/>
      <w:r>
        <w:rPr>
          <w:rFonts w:ascii="Times New Roman" w:hAnsi="Times New Roman"/>
          <w:bCs/>
          <w:sz w:val="24"/>
          <w:szCs w:val="24"/>
        </w:rPr>
        <w:t xml:space="preserve"> 985 кв. м. </w:t>
      </w:r>
    </w:p>
    <w:p>
      <w:pPr>
        <w:pStyle w:val="ListParagraph"/>
        <w:keepNext w:val="true"/>
        <w:keepLines/>
        <w:numPr>
          <w:ilvl w:val="0"/>
          <w:numId w:val="24"/>
        </w:numPr>
        <w:spacing w:before="0" w:after="0"/>
        <w:contextualSpacing w:val="false"/>
        <w:jc w:val="both"/>
        <w:rPr/>
      </w:pPr>
      <w:r>
        <w:rPr>
          <w:rFonts w:ascii="Times New Roman" w:hAnsi="Times New Roman"/>
          <w:bCs/>
          <w:sz w:val="24"/>
          <w:szCs w:val="24"/>
        </w:rPr>
        <w:t>Объект № 7 –</w:t>
      </w:r>
      <w:r>
        <w:rPr/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прилегающая территория к жилому дому по адресу: г. Красноярск, Лесная, д.159 а, общей площадью для оказания услуг по озеленению 1333 кв. м. </w:t>
      </w:r>
    </w:p>
    <w:p>
      <w:pPr>
        <w:pStyle w:val="ListParagraph"/>
        <w:widowControl/>
        <w:numPr>
          <w:ilvl w:val="2"/>
          <w:numId w:val="12"/>
        </w:numPr>
        <w:suppressAutoHyphens w:val="true"/>
        <w:bidi w:val="0"/>
        <w:spacing w:lineRule="auto" w:line="276" w:before="0" w:after="0"/>
        <w:ind w:left="0" w:right="0" w:firstLine="737"/>
        <w:contextualSpacing w:val="false"/>
        <w:jc w:val="both"/>
        <w:rPr/>
      </w:pPr>
      <w:r>
        <w:rPr>
          <w:rFonts w:eastAsia="Calibri" w:cs="Times New Roman" w:ascii="Times New Roman" w:hAnsi="Times New Roman"/>
          <w:bCs/>
          <w:color w:val="auto"/>
          <w:kern w:val="0"/>
          <w:sz w:val="24"/>
          <w:szCs w:val="24"/>
          <w:lang w:val="ru-RU" w:eastAsia="en-US" w:bidi="ar-SA"/>
        </w:rPr>
        <w:t>Объекты Заказчика являются зданиями с ограниченным допуском. Проход в здания осуществляется на основании пропусков, оформленных на основании паспортов Российской Федерации.</w:t>
      </w:r>
      <w:bookmarkStart w:id="16" w:name="_Toc54643699"/>
      <w:bookmarkStart w:id="17" w:name="_Toc175834288"/>
      <w:bookmarkEnd w:id="16"/>
      <w:bookmarkEnd w:id="17"/>
    </w:p>
    <w:p>
      <w:pPr>
        <w:pStyle w:val="ListParagraph"/>
        <w:widowControl/>
        <w:suppressAutoHyphens w:val="true"/>
        <w:bidi w:val="0"/>
        <w:spacing w:lineRule="auto" w:line="276" w:before="0" w:after="0"/>
        <w:ind w:left="0" w:right="0" w:firstLine="737"/>
        <w:contextualSpacing w:val="false"/>
        <w:jc w:val="both"/>
        <w:rPr>
          <w:rFonts w:ascii="Times New Roman" w:hAnsi="Times New Roman" w:eastAsia="Calibri" w:cs="Times New Roman"/>
          <w:bCs/>
          <w:color w:val="auto"/>
          <w:kern w:val="0"/>
          <w:sz w:val="24"/>
          <w:szCs w:val="24"/>
          <w:lang w:val="ru-RU" w:eastAsia="en-US" w:bidi="ar-SA"/>
        </w:rPr>
      </w:pPr>
      <w:r>
        <w:rPr/>
      </w:r>
    </w:p>
    <w:p>
      <w:pPr>
        <w:pStyle w:val="Heading2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i w:val="false"/>
          <w:sz w:val="24"/>
          <w:szCs w:val="24"/>
        </w:rPr>
        <w:t>1.5.</w:t>
        <w:tab/>
        <w:t xml:space="preserve"> 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 этапе исполнения договора)</w:t>
      </w:r>
    </w:p>
    <w:p>
      <w:pPr>
        <w:pStyle w:val="Heading2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b w:val="false"/>
          <w:bCs w:val="false"/>
          <w:i w:val="false"/>
          <w:sz w:val="24"/>
          <w:szCs w:val="24"/>
        </w:rPr>
        <w:t>1.5.1. На этапе заключения Договора специалисты Исполнителя могут ознакомиться с объектами Заказчика. Для ознакомления Исполнителю необходимо согласовать время посещения. Координаты ответственных специалистов Заказчика будут предоставлены Исполнителю на этапе заключения договора.</w:t>
      </w:r>
    </w:p>
    <w:p>
      <w:pPr>
        <w:pStyle w:val="Heading2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b w:val="false"/>
          <w:bCs w:val="false"/>
          <w:i w:val="false"/>
          <w:sz w:val="24"/>
          <w:szCs w:val="24"/>
        </w:rPr>
        <w:t xml:space="preserve">1.5.2. Ежемесячное обслуживание растений и уход за газонами, вазонами и клумбами согласно Спецификации услуг (Приложение № 2.1 к ТТ) включает в себя обслуживание Исполнителем всех растений, как уже имеющихся так и вновь установленных/сезонно высаженных. </w:t>
      </w:r>
      <w:r>
        <w:rPr>
          <w:rFonts w:ascii="Times New Roman" w:hAnsi="Times New Roman"/>
          <w:b w:val="false"/>
          <w:bCs w:val="false"/>
          <w:i w:val="false"/>
          <w:sz w:val="24"/>
          <w:szCs w:val="24"/>
          <w:shd w:fill="auto" w:val="clear"/>
        </w:rPr>
        <w:t>При изменении количества растений в процессе исполнения Договора сумма ежемесячного обслуживания остаётся неизменной.</w:t>
      </w:r>
    </w:p>
    <w:p>
      <w:pPr>
        <w:pStyle w:val="Normal"/>
        <w:spacing w:before="0" w:after="0"/>
        <w:ind w:left="0" w:right="0" w:firstLine="709"/>
        <w:jc w:val="both"/>
        <w:rPr>
          <w:rFonts w:ascii="Times New Roman" w:hAnsi="Times New Roman"/>
          <w:b w:val="false"/>
          <w:bCs w:val="false"/>
          <w:i w:val="false"/>
          <w:i w:val="false"/>
          <w:sz w:val="24"/>
          <w:szCs w:val="24"/>
        </w:rPr>
      </w:pPr>
      <w:r>
        <w:rPr>
          <w:b w:val="false"/>
          <w:bCs w:val="false"/>
          <w:i w:val="false"/>
          <w:sz w:val="24"/>
          <w:szCs w:val="24"/>
        </w:rPr>
      </w:r>
    </w:p>
    <w:p>
      <w:pPr>
        <w:pStyle w:val="Heading2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i w:val="false"/>
          <w:sz w:val="24"/>
          <w:szCs w:val="24"/>
        </w:rPr>
        <w:t>1.6.</w:t>
        <w:tab/>
        <w:t>Иные требования и сведения общего характера</w:t>
      </w:r>
    </w:p>
    <w:p>
      <w:pPr>
        <w:pStyle w:val="Heading2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b w:val="false"/>
          <w:bCs w:val="false"/>
          <w:i w:val="false"/>
          <w:sz w:val="24"/>
          <w:szCs w:val="24"/>
        </w:rPr>
        <w:t>1.6.1. При оказании Услуг Исполнителем должен учитываться имидж и стиль обслуживаемого офисного помещения, а также современные тенденции фитодизайна офисов.</w:t>
      </w:r>
    </w:p>
    <w:p>
      <w:pPr>
        <w:pStyle w:val="Heading2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b w:val="false"/>
          <w:bCs w:val="false"/>
          <w:i w:val="false"/>
          <w:sz w:val="24"/>
          <w:szCs w:val="24"/>
        </w:rPr>
        <w:t xml:space="preserve">1.6.2. В случае возникновения необходимости, по отдельным Заявкам Заказчика (по форме Приложения № 4 к ТТ), направляемым любым доступным способом связи, Исполнитель производит закупку, ремонт или замену кашпо, уличных ящиков, кадок, опор, мобильных платформ и т.п., а также элементов фитодизайна, по ценам и, согласно Спецификации ориентировочного ассортимента продукции (Приложение № 2 к ТТ) и согласованным с Заказчиком. Данные расходы не входят в ежемесячную стоимость Услуг, указанную в Спецификации услуг (Приложение № 2.1 к ТТ), </w:t>
      </w:r>
      <w:r>
        <w:rPr>
          <w:rFonts w:ascii="Times New Roman" w:hAnsi="Times New Roman"/>
          <w:b w:val="false"/>
          <w:bCs w:val="false"/>
          <w:i w:val="false"/>
          <w:color w:val="000000"/>
          <w:sz w:val="24"/>
          <w:szCs w:val="24"/>
          <w:shd w:fill="auto" w:val="clear"/>
        </w:rPr>
        <w:t>и возмещаются в рамк</w:t>
      </w:r>
      <w:r>
        <w:rPr>
          <w:rFonts w:ascii="Times New Roman" w:hAnsi="Times New Roman"/>
          <w:b w:val="false"/>
          <w:bCs w:val="false"/>
          <w:i w:val="false"/>
          <w:sz w:val="24"/>
          <w:szCs w:val="24"/>
        </w:rPr>
        <w:t>ах предельной стоимости Договора. При этом Исполнитель должен за счет собственных средств предоставлять изделия аналогичные перечисленным выше на период ремонта или поставки новых.</w:t>
      </w:r>
    </w:p>
    <w:p>
      <w:pPr>
        <w:pStyle w:val="Normal"/>
        <w:tabs>
          <w:tab w:val="clear" w:pos="708"/>
          <w:tab w:val="left" w:pos="1134" w:leader="none"/>
        </w:tabs>
        <w:spacing w:before="0" w:after="0"/>
        <w:ind w:left="0" w:right="0" w:firstLine="709"/>
        <w:jc w:val="both"/>
        <w:rPr>
          <w:sz w:val="24"/>
          <w:szCs w:val="24"/>
          <w:shd w:fill="FFFF00" w:val="clear"/>
        </w:rPr>
      </w:pPr>
      <w:r>
        <w:rPr>
          <w:b w:val="false"/>
          <w:bCs w:val="false"/>
          <w:sz w:val="24"/>
          <w:szCs w:val="24"/>
        </w:rPr>
        <w:t>1.6.3. Необходимость в организации дополнител</w:t>
      </w:r>
      <w:r>
        <w:rPr>
          <w:sz w:val="24"/>
          <w:szCs w:val="24"/>
        </w:rPr>
        <w:t xml:space="preserve">ьного озеленения Объектов Заказчика по отдельным Заявкам носит разовый характер и осуществляется в рамках предельной стоимости Договора по ценам согласно Спецификации ориентировочного ассортимента продукции (Приложение № 2 к Техническим требованиям). </w:t>
      </w:r>
      <w:bookmarkStart w:id="18" w:name="_Toc54643702"/>
      <w:bookmarkStart w:id="19" w:name="_Toc51339693"/>
    </w:p>
    <w:p>
      <w:pPr>
        <w:pStyle w:val="Normal"/>
        <w:tabs>
          <w:tab w:val="clear" w:pos="708"/>
          <w:tab w:val="left" w:pos="1134" w:leader="none"/>
        </w:tabs>
        <w:spacing w:before="0" w:after="0"/>
        <w:ind w:left="0" w:right="0"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ListParagraph"/>
        <w:keepNext w:val="true"/>
        <w:keepLines/>
        <w:numPr>
          <w:ilvl w:val="0"/>
          <w:numId w:val="12"/>
        </w:numPr>
        <w:spacing w:before="120" w:after="60"/>
        <w:contextualSpacing/>
        <w:jc w:val="center"/>
        <w:outlineLvl w:val="0"/>
        <w:rPr>
          <w:b/>
          <w:iCs/>
          <w:caps/>
          <w:sz w:val="24"/>
          <w:szCs w:val="24"/>
          <w:lang w:eastAsia="x-none"/>
        </w:rPr>
      </w:pPr>
      <w:bookmarkStart w:id="20" w:name="_Toc175834291"/>
      <w:r>
        <w:rPr>
          <w:rFonts w:ascii="Times New Roman" w:hAnsi="Times New Roman"/>
          <w:b/>
          <w:iCs/>
          <w:sz w:val="24"/>
          <w:szCs w:val="24"/>
          <w:lang w:eastAsia="x-none"/>
        </w:rPr>
        <w:t>Требования</w:t>
      </w:r>
      <w:r>
        <w:rPr>
          <w:rFonts w:ascii="Times New Roman" w:hAnsi="Times New Roman"/>
          <w:b/>
          <w:iCs/>
          <w:sz w:val="24"/>
          <w:szCs w:val="24"/>
        </w:rPr>
        <w:t xml:space="preserve"> к продукции</w:t>
      </w:r>
      <w:bookmarkEnd w:id="18"/>
      <w:bookmarkEnd w:id="19"/>
      <w:bookmarkEnd w:id="20"/>
    </w:p>
    <w:p>
      <w:pPr>
        <w:pStyle w:val="ListParagraph"/>
        <w:keepNext w:val="true"/>
        <w:widowControl/>
        <w:numPr>
          <w:ilvl w:val="1"/>
          <w:numId w:val="12"/>
        </w:numPr>
        <w:suppressAutoHyphens w:val="true"/>
        <w:bidi w:val="0"/>
        <w:spacing w:lineRule="auto" w:line="276" w:before="120" w:after="60"/>
        <w:ind w:left="737" w:right="0" w:hanging="0"/>
        <w:contextualSpacing/>
        <w:jc w:val="left"/>
        <w:outlineLvl w:val="1"/>
        <w:rPr>
          <w:b/>
          <w:bCs/>
          <w:sz w:val="24"/>
          <w:szCs w:val="24"/>
        </w:rPr>
      </w:pPr>
      <w:bookmarkStart w:id="21" w:name="_Toc54643703"/>
      <w:r>
        <w:rPr>
          <w:rFonts w:ascii="Times New Roman" w:hAnsi="Times New Roman"/>
          <w:b/>
          <w:bCs/>
          <w:sz w:val="24"/>
          <w:szCs w:val="24"/>
        </w:rPr>
        <w:t xml:space="preserve">      </w:t>
      </w:r>
      <w:bookmarkStart w:id="22" w:name="_Toc175834292"/>
      <w:r>
        <w:rPr>
          <w:rFonts w:ascii="Times New Roman" w:hAnsi="Times New Roman"/>
          <w:b/>
          <w:bCs/>
          <w:sz w:val="24"/>
          <w:szCs w:val="24"/>
        </w:rPr>
        <w:t xml:space="preserve">Требования к объемам и срокам </w:t>
      </w:r>
      <w:r>
        <w:rPr>
          <w:rFonts w:ascii="Times New Roman" w:hAnsi="Times New Roman"/>
          <w:b/>
          <w:bCs/>
          <w:sz w:val="24"/>
          <w:szCs w:val="24"/>
          <w:lang w:eastAsia="x-none"/>
        </w:rPr>
        <w:t>оказания услуг</w:t>
      </w:r>
      <w:bookmarkEnd w:id="21"/>
      <w:bookmarkEnd w:id="22"/>
    </w:p>
    <w:p>
      <w:pPr>
        <w:pStyle w:val="ListParagraph"/>
        <w:numPr>
          <w:ilvl w:val="0"/>
          <w:numId w:val="0"/>
        </w:numPr>
        <w:spacing w:before="120" w:after="60"/>
        <w:ind w:left="720" w:hanging="0"/>
        <w:contextualSpacing/>
        <w:jc w:val="left"/>
        <w:outlineLvl w:val="1"/>
        <w:rPr>
          <w:b/>
          <w:bCs/>
        </w:rPr>
      </w:pPr>
      <w:bookmarkStart w:id="23" w:name="_Toc54643705"/>
      <w:bookmarkStart w:id="24" w:name="_Toc175834293"/>
      <w:bookmarkStart w:id="25" w:name="_Toc51339695"/>
      <w:r>
        <w:rPr>
          <w:rFonts w:ascii="Times New Roman" w:hAnsi="Times New Roman"/>
          <w:b/>
          <w:bCs/>
          <w:i w:val="false"/>
          <w:sz w:val="24"/>
          <w:szCs w:val="24"/>
        </w:rPr>
        <w:t xml:space="preserve">Таблица </w:t>
      </w:r>
      <w:r>
        <w:rPr>
          <w:rFonts w:ascii="Times New Roman" w:hAnsi="Times New Roman"/>
          <w:b/>
          <w:bCs/>
          <w:i w:val="false"/>
          <w:sz w:val="24"/>
          <w:szCs w:val="24"/>
        </w:rPr>
        <w:t>1</w:t>
      </w:r>
      <w:r>
        <w:rPr>
          <w:rFonts w:ascii="Times New Roman" w:hAnsi="Times New Roman"/>
          <w:b/>
          <w:bCs/>
          <w:i w:val="false"/>
          <w:sz w:val="24"/>
          <w:szCs w:val="24"/>
        </w:rPr>
        <w:t xml:space="preserve">. Перечень </w:t>
      </w:r>
      <w:bookmarkEnd w:id="25"/>
      <w:r>
        <w:rPr>
          <w:rFonts w:ascii="Times New Roman" w:hAnsi="Times New Roman"/>
          <w:b/>
          <w:bCs/>
          <w:i w:val="false"/>
          <w:sz w:val="24"/>
          <w:szCs w:val="24"/>
        </w:rPr>
        <w:t>и объем оказываемых услуг</w:t>
      </w:r>
      <w:bookmarkEnd w:id="23"/>
      <w:bookmarkEnd w:id="24"/>
    </w:p>
    <w:tbl>
      <w:tblPr>
        <w:tblW w:w="981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641"/>
        <w:gridCol w:w="3437"/>
        <w:gridCol w:w="1469"/>
        <w:gridCol w:w="1695"/>
        <w:gridCol w:w="2568"/>
      </w:tblGrid>
      <w:tr>
        <w:trPr/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</w:t>
            </w:r>
          </w:p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услуг / этапа услуг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Количество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Примечание</w:t>
            </w:r>
          </w:p>
        </w:tc>
      </w:tr>
      <w:tr>
        <w:trPr/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>
        <w:trPr>
          <w:trHeight w:val="642" w:hRule="atLeast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suppressAutoHyphens w:val="true"/>
              <w:spacing w:before="0" w:after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Сервисное   обслуживание   декоративно – лиственных    растений   Объект № 1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соответствии с Перечнем обслуживаемых растений (Приложения № 1.1 к ТТ)</w:t>
            </w:r>
          </w:p>
        </w:tc>
      </w:tr>
      <w:tr>
        <w:trPr>
          <w:trHeight w:val="642" w:hRule="atLeast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suppressAutoHyphens w:val="true"/>
              <w:spacing w:before="0" w:after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Сервисное   обслуживание   декоративно – лиственных    растений  Объект № 2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мес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соответствии с Перечнем обслуживаемых растений (Приложения № 1.2 к ТТ)</w:t>
            </w:r>
          </w:p>
        </w:tc>
      </w:tr>
      <w:tr>
        <w:trPr>
          <w:trHeight w:val="642" w:hRule="atLeast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suppressAutoHyphens w:val="true"/>
              <w:spacing w:before="0" w:after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Сервисное   обслуживание   декоративно – лиственных    растений    Объект № 3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мес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соответствии с Перечнем обслуживаемых растений (Приложения № 1.3 к ТТ)</w:t>
            </w:r>
          </w:p>
        </w:tc>
      </w:tr>
      <w:tr>
        <w:trPr>
          <w:trHeight w:val="642" w:hRule="atLeast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suppressAutoHyphens w:val="true"/>
              <w:spacing w:before="0" w:after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Сервисное   обслуживание   декоративно – лиственных    растений    Объект № 4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мес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соответствии с Перечнем обслуживаемых растений (Приложения № 1.4 к ТТ)</w:t>
            </w:r>
          </w:p>
        </w:tc>
      </w:tr>
      <w:tr>
        <w:trPr>
          <w:trHeight w:val="642" w:hRule="atLeast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suppressAutoHyphens w:val="true"/>
              <w:spacing w:before="0" w:after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Сервисное   обслуживание   декоративно – лиственных    растений    Объект № 5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мес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соответствии с Перечнем обслуживаемых растений (Приложения № 1.5 к ТТ)</w:t>
            </w:r>
          </w:p>
        </w:tc>
      </w:tr>
      <w:tr>
        <w:trPr>
          <w:trHeight w:val="642" w:hRule="atLeast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suppressAutoHyphens w:val="true"/>
              <w:spacing w:before="0" w:after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Сервисное   обслуживание   декоративно – лиственных    растений    Объект № 6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мес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соответствии с Перечнем обслуживаемых растений (Приложения № 1.6 к ТТ)</w:t>
            </w:r>
          </w:p>
        </w:tc>
      </w:tr>
      <w:tr>
        <w:trPr>
          <w:trHeight w:val="642" w:hRule="atLeast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suppressAutoHyphens w:val="true"/>
              <w:spacing w:before="0" w:after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Сервисное   обслуживание   декоративно – лиственных    растений    Объект № 7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мес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соответствии с Перечнем обслуживаемых растений (Приложения № 1.7 к ТТ)</w:t>
            </w:r>
          </w:p>
        </w:tc>
      </w:tr>
      <w:tr>
        <w:trPr>
          <w:trHeight w:val="642" w:hRule="atLeast"/>
        </w:trPr>
        <w:tc>
          <w:tcPr>
            <w:tcW w:w="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suppressAutoHyphens w:val="true"/>
              <w:spacing w:before="0" w:after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4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Поставка горшечных растений, кашпо и сопутствующих материалов (грунт, дренаж, декор грунта, укрывной материал и прочее)</w:t>
            </w:r>
          </w:p>
        </w:tc>
        <w:tc>
          <w:tcPr>
            <w:tcW w:w="573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В соответствии с Спецификацией ориентировочного ассортимента (Приложением № 2 к ТТ)</w:t>
            </w:r>
          </w:p>
        </w:tc>
      </w:tr>
    </w:tbl>
    <w:p>
      <w:pPr>
        <w:pStyle w:val="ListParagraph"/>
        <w:keepNext w:val="true"/>
        <w:numPr>
          <w:ilvl w:val="0"/>
          <w:numId w:val="0"/>
        </w:numPr>
        <w:spacing w:before="120" w:after="60"/>
        <w:ind w:left="720" w:hanging="0"/>
        <w:contextualSpacing/>
        <w:jc w:val="left"/>
        <w:outlineLvl w:val="0"/>
        <w:rPr>
          <w:rFonts w:ascii="Times New Roman" w:hAnsi="Times New Roman"/>
          <w:sz w:val="24"/>
          <w:szCs w:val="24"/>
          <w:lang w:eastAsia="x-none"/>
        </w:rPr>
      </w:pPr>
      <w:r>
        <w:rPr>
          <w:rFonts w:ascii="Times New Roman" w:hAnsi="Times New Roman"/>
          <w:sz w:val="24"/>
          <w:szCs w:val="24"/>
          <w:lang w:eastAsia="x-none"/>
        </w:rPr>
      </w:r>
    </w:p>
    <w:p>
      <w:pPr>
        <w:pStyle w:val="ListParagraph"/>
        <w:widowControl/>
        <w:numPr>
          <w:ilvl w:val="2"/>
          <w:numId w:val="12"/>
        </w:numPr>
        <w:suppressAutoHyphens w:val="true"/>
        <w:bidi w:val="0"/>
        <w:spacing w:lineRule="auto" w:line="276" w:before="120" w:after="60"/>
        <w:ind w:left="737" w:right="0" w:firstLine="57"/>
        <w:contextualSpacing/>
        <w:jc w:val="left"/>
        <w:outlineLvl w:val="0"/>
        <w:rPr/>
      </w:pPr>
      <w:bookmarkStart w:id="26" w:name="_Toc54643706"/>
      <w:bookmarkStart w:id="27" w:name="_Toc51339696"/>
      <w:r>
        <w:rPr>
          <w:rFonts w:ascii="Times New Roman" w:hAnsi="Times New Roman"/>
          <w:b/>
          <w:bCs/>
          <w:sz w:val="24"/>
          <w:szCs w:val="24"/>
          <w:lang w:eastAsia="x-none"/>
        </w:rPr>
        <w:t xml:space="preserve">   </w:t>
      </w:r>
      <w:bookmarkStart w:id="28" w:name="_Toc175834294"/>
      <w:r>
        <w:rPr>
          <w:rFonts w:ascii="Times New Roman" w:hAnsi="Times New Roman"/>
          <w:b/>
          <w:bCs/>
          <w:sz w:val="24"/>
          <w:szCs w:val="24"/>
          <w:lang w:eastAsia="x-none"/>
        </w:rPr>
        <w:t xml:space="preserve">Требования </w:t>
      </w:r>
      <w:bookmarkEnd w:id="27"/>
      <w:r>
        <w:rPr>
          <w:rFonts w:ascii="Times New Roman" w:hAnsi="Times New Roman"/>
          <w:b/>
          <w:bCs/>
          <w:sz w:val="24"/>
          <w:szCs w:val="24"/>
          <w:lang w:eastAsia="x-none"/>
        </w:rPr>
        <w:t>к срокам оказания услуг</w:t>
      </w:r>
      <w:bookmarkEnd w:id="26"/>
      <w:bookmarkEnd w:id="28"/>
    </w:p>
    <w:p>
      <w:pPr>
        <w:pStyle w:val="ListParagraph"/>
        <w:widowControl/>
        <w:numPr>
          <w:ilvl w:val="0"/>
          <w:numId w:val="0"/>
        </w:numPr>
        <w:suppressAutoHyphens w:val="true"/>
        <w:bidi w:val="0"/>
        <w:spacing w:lineRule="auto" w:line="276" w:before="120" w:after="60"/>
        <w:ind w:left="0" w:right="0" w:firstLine="737"/>
        <w:contextualSpacing/>
        <w:jc w:val="left"/>
        <w:outlineLvl w:val="0"/>
        <w:rPr>
          <w:b/>
          <w:bCs/>
        </w:rPr>
      </w:pPr>
      <w:bookmarkStart w:id="29" w:name="_Toc175834295"/>
      <w:bookmarkStart w:id="30" w:name="_Toc54643707"/>
      <w:bookmarkStart w:id="31" w:name="_Toc51339697"/>
      <w:bookmarkStart w:id="32" w:name="_Toc50125127"/>
      <w:r>
        <w:rPr>
          <w:rFonts w:ascii="Times New Roman" w:hAnsi="Times New Roman"/>
          <w:b/>
          <w:bCs/>
          <w:i w:val="false"/>
          <w:sz w:val="24"/>
          <w:szCs w:val="24"/>
        </w:rPr>
        <w:t xml:space="preserve">Таблица </w:t>
      </w:r>
      <w:r>
        <w:rPr>
          <w:rFonts w:ascii="Times New Roman" w:hAnsi="Times New Roman"/>
          <w:b/>
          <w:bCs/>
          <w:i w:val="false"/>
          <w:sz w:val="24"/>
          <w:szCs w:val="24"/>
        </w:rPr>
        <w:t>2</w:t>
      </w:r>
      <w:bookmarkStart w:id="33" w:name="_Hlk50465284"/>
      <w:r>
        <w:rPr>
          <w:rFonts w:ascii="Times New Roman" w:hAnsi="Times New Roman"/>
          <w:b/>
          <w:bCs/>
          <w:i w:val="false"/>
          <w:sz w:val="24"/>
          <w:szCs w:val="24"/>
        </w:rPr>
        <w:t xml:space="preserve">. Требования к срокам </w:t>
      </w:r>
      <w:bookmarkEnd w:id="31"/>
      <w:bookmarkEnd w:id="32"/>
      <w:bookmarkEnd w:id="33"/>
      <w:r>
        <w:rPr>
          <w:rFonts w:ascii="Times New Roman" w:hAnsi="Times New Roman"/>
          <w:b/>
          <w:bCs/>
          <w:i w:val="false"/>
          <w:sz w:val="24"/>
          <w:szCs w:val="24"/>
        </w:rPr>
        <w:t>оказания услуг</w:t>
      </w:r>
      <w:bookmarkEnd w:id="29"/>
      <w:bookmarkEnd w:id="30"/>
    </w:p>
    <w:tbl>
      <w:tblPr>
        <w:tblW w:w="97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988"/>
        <w:gridCol w:w="2976"/>
        <w:gridCol w:w="2694"/>
        <w:gridCol w:w="3117"/>
      </w:tblGrid>
      <w:tr>
        <w:trPr/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 xml:space="preserve">№ </w:t>
            </w:r>
            <w:r>
              <w:rPr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Наименование услуг/ этапа услуг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Требования к началу срока оказания услуг/ этапа услуг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Требования к окончанию срока оказания услуг / этапа услуг</w:t>
            </w:r>
          </w:p>
        </w:tc>
      </w:tr>
      <w:tr>
        <w:trPr/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40" w:after="40"/>
              <w:ind w:left="57" w:right="57" w:hanging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40" w:after="40"/>
              <w:ind w:left="57" w:right="57" w:hanging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>
        <w:trPr>
          <w:trHeight w:val="1420" w:hRule="atLeast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1"/>
              </w:numPr>
              <w:suppressAutoHyphens w:val="true"/>
              <w:spacing w:before="0" w:after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Сервисное   обслуживание   декоративно – лиственных    растений    в   офисных помещениях и на прилегающих   территориях Объектов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01.05.2027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30.04.2028</w:t>
            </w:r>
          </w:p>
        </w:tc>
      </w:tr>
      <w:tr>
        <w:trPr/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1"/>
              </w:numPr>
              <w:suppressAutoHyphens w:val="true"/>
              <w:spacing w:before="0" w:after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Поставка горшечных растений, кашпо и сопутствующих материалов (грунт, дренаж, декор грунта, укрывной материал и прочее) по отдельным Заявкам Заказчика.  Срок исполнения Заявки.</w:t>
            </w:r>
          </w:p>
        </w:tc>
        <w:tc>
          <w:tcPr>
            <w:tcW w:w="5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Указывается в каждой отдельной Заявке Заказчика, но не может превышать 25 (двадцати пяти) рабочих дней с момента направления Заказчиком указанной Заявки.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footerReference w:type="default" r:id="rId5"/>
          <w:type w:val="nextPage"/>
          <w:pgSz w:w="11906" w:h="16838"/>
          <w:pgMar w:left="1134" w:right="851" w:gutter="0" w:header="680" w:top="1134" w:footer="737" w:bottom="992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ListParagraph"/>
        <w:keepNext w:val="true"/>
        <w:numPr>
          <w:ilvl w:val="1"/>
          <w:numId w:val="12"/>
        </w:numPr>
        <w:spacing w:lineRule="auto" w:line="276" w:before="120" w:after="0"/>
        <w:contextualSpacing/>
        <w:jc w:val="left"/>
        <w:outlineLvl w:val="1"/>
        <w:rPr>
          <w:sz w:val="24"/>
          <w:szCs w:val="24"/>
        </w:rPr>
      </w:pPr>
      <w:bookmarkStart w:id="34" w:name="_Toc54643709"/>
      <w:bookmarkStart w:id="35" w:name="_Toc54643708"/>
      <w:bookmarkStart w:id="36" w:name="_Toc46743511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bookmarkStart w:id="37" w:name="_Toc175834296"/>
      <w:r>
        <w:rPr>
          <w:rFonts w:ascii="Times New Roman" w:hAnsi="Times New Roman"/>
          <w:b/>
          <w:bCs/>
          <w:sz w:val="24"/>
          <w:szCs w:val="24"/>
        </w:rPr>
        <w:t xml:space="preserve">Требования к </w:t>
      </w:r>
      <w:bookmarkEnd w:id="36"/>
      <w:r>
        <w:rPr>
          <w:rFonts w:ascii="Times New Roman" w:hAnsi="Times New Roman"/>
          <w:b/>
          <w:bCs/>
          <w:sz w:val="24"/>
          <w:szCs w:val="24"/>
          <w:lang w:eastAsia="x-none"/>
        </w:rPr>
        <w:t>качеству услуг</w:t>
      </w:r>
      <w:bookmarkEnd w:id="35"/>
      <w:bookmarkEnd w:id="37"/>
    </w:p>
    <w:p>
      <w:pPr>
        <w:pStyle w:val="ListParagraph"/>
        <w:numPr>
          <w:ilvl w:val="0"/>
          <w:numId w:val="0"/>
        </w:numPr>
        <w:spacing w:lineRule="auto" w:line="276" w:before="120" w:after="0"/>
        <w:ind w:left="720" w:hanging="0"/>
        <w:contextualSpacing/>
        <w:jc w:val="left"/>
        <w:outlineLvl w:val="1"/>
        <w:rPr>
          <w:rFonts w:ascii="Times New Roman" w:hAnsi="Times New Roman"/>
          <w:b/>
          <w:bCs/>
          <w:sz w:val="24"/>
          <w:szCs w:val="24"/>
        </w:rPr>
      </w:pPr>
      <w:bookmarkStart w:id="38" w:name="_Toc175834297"/>
      <w:bookmarkStart w:id="39" w:name="_Toc51339698"/>
      <w:r>
        <w:rPr>
          <w:rFonts w:ascii="Times New Roman" w:hAnsi="Times New Roman"/>
          <w:b/>
          <w:bCs/>
          <w:i w:val="false"/>
          <w:sz w:val="24"/>
          <w:szCs w:val="24"/>
        </w:rPr>
        <w:t>Таблица </w:t>
      </w:r>
      <w:r>
        <w:rPr>
          <w:rFonts w:ascii="Times New Roman" w:hAnsi="Times New Roman"/>
          <w:b/>
          <w:bCs/>
          <w:i w:val="false"/>
          <w:sz w:val="24"/>
          <w:szCs w:val="24"/>
        </w:rPr>
        <w:t>3</w:t>
      </w:r>
      <w:r>
        <w:rPr>
          <w:rFonts w:ascii="Times New Roman" w:hAnsi="Times New Roman"/>
          <w:b/>
          <w:bCs/>
          <w:i w:val="false"/>
          <w:sz w:val="24"/>
          <w:szCs w:val="24"/>
        </w:rPr>
        <w:t xml:space="preserve">. Требования к </w:t>
      </w:r>
      <w:bookmarkEnd w:id="39"/>
      <w:r>
        <w:rPr>
          <w:rFonts w:ascii="Times New Roman" w:hAnsi="Times New Roman"/>
          <w:b/>
          <w:bCs/>
          <w:i w:val="false"/>
          <w:sz w:val="24"/>
          <w:szCs w:val="24"/>
        </w:rPr>
        <w:t>качеству услуг</w:t>
      </w:r>
      <w:bookmarkEnd w:id="34"/>
      <w:bookmarkEnd w:id="38"/>
      <w:r>
        <w:rPr>
          <w:rFonts w:ascii="Times New Roman" w:hAnsi="Times New Roman"/>
          <w:b/>
          <w:bCs/>
          <w:i w:val="false"/>
          <w:sz w:val="24"/>
          <w:szCs w:val="24"/>
        </w:rPr>
        <w:t xml:space="preserve"> </w:t>
      </w:r>
    </w:p>
    <w:p>
      <w:pPr>
        <w:pStyle w:val="ListParagraph"/>
        <w:numPr>
          <w:ilvl w:val="0"/>
          <w:numId w:val="0"/>
        </w:numPr>
        <w:spacing w:lineRule="auto" w:line="276" w:before="120" w:after="0"/>
        <w:ind w:left="720" w:hanging="0"/>
        <w:contextualSpacing/>
        <w:jc w:val="left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Наименование услуг/этапа услуг:</w:t>
      </w:r>
      <w:r>
        <w:rPr>
          <w:rFonts w:ascii="Times New Roman" w:hAnsi="Times New Roman"/>
          <w:i w:val="false"/>
          <w:iCs w:val="false"/>
          <w:sz w:val="24"/>
          <w:szCs w:val="24"/>
          <w:lang w:eastAsia="x-none"/>
        </w:rPr>
        <w:t xml:space="preserve"> «ОКПД2 81.30.10.000 Сервисное обслуживание декоративно-лиственных растений административно-офисного здания, объектов жилого фонда и прилегающ</w:t>
      </w:r>
      <w:r>
        <w:rPr>
          <w:rFonts w:ascii="Times New Roman" w:hAnsi="Times New Roman"/>
          <w:i w:val="false"/>
          <w:iCs w:val="false"/>
          <w:sz w:val="24"/>
          <w:szCs w:val="24"/>
          <w:lang w:eastAsia="x-none"/>
        </w:rPr>
        <w:t>их</w:t>
      </w:r>
      <w:r>
        <w:rPr>
          <w:rFonts w:ascii="Times New Roman" w:hAnsi="Times New Roman"/>
          <w:i w:val="false"/>
          <w:iCs w:val="false"/>
          <w:sz w:val="24"/>
          <w:szCs w:val="24"/>
          <w:lang w:eastAsia="x-none"/>
        </w:rPr>
        <w:t xml:space="preserve"> к ним территори</w:t>
      </w:r>
      <w:r>
        <w:rPr>
          <w:rFonts w:ascii="Times New Roman" w:hAnsi="Times New Roman"/>
          <w:i w:val="false"/>
          <w:iCs w:val="false"/>
          <w:sz w:val="24"/>
          <w:szCs w:val="24"/>
          <w:lang w:eastAsia="x-none"/>
        </w:rPr>
        <w:t>й</w:t>
      </w:r>
      <w:r>
        <w:rPr>
          <w:rFonts w:ascii="Times New Roman" w:hAnsi="Times New Roman"/>
          <w:i w:val="false"/>
          <w:iCs w:val="false"/>
          <w:sz w:val="24"/>
          <w:szCs w:val="24"/>
          <w:lang w:eastAsia="x-none"/>
        </w:rPr>
        <w:t xml:space="preserve">». </w:t>
      </w:r>
    </w:p>
    <w:tbl>
      <w:tblPr>
        <w:tblStyle w:val="1e"/>
        <w:tblW w:w="14745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765"/>
        <w:gridCol w:w="3152"/>
        <w:gridCol w:w="182"/>
        <w:gridCol w:w="4234"/>
        <w:gridCol w:w="2196"/>
        <w:gridCol w:w="2030"/>
        <w:gridCol w:w="2185"/>
      </w:tblGrid>
      <w:tr>
        <w:trPr/>
        <w:tc>
          <w:tcPr>
            <w:tcW w:w="76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  <w:lang w:val="ru-RU" w:bidi="ar-SA"/>
              </w:rPr>
              <w:t xml:space="preserve">№ </w:t>
            </w:r>
            <w:r>
              <w:rPr>
                <w:b/>
                <w:bCs/>
                <w:kern w:val="0"/>
                <w:sz w:val="20"/>
                <w:szCs w:val="20"/>
                <w:lang w:val="ru-RU" w:bidi="ar-SA"/>
              </w:rPr>
              <w:t>п/п</w:t>
            </w:r>
          </w:p>
        </w:tc>
        <w:tc>
          <w:tcPr>
            <w:tcW w:w="315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  <w:lang w:val="ru-RU" w:bidi="ar-SA"/>
              </w:rPr>
              <w:t>Наименование параметра</w:t>
            </w:r>
          </w:p>
        </w:tc>
        <w:tc>
          <w:tcPr>
            <w:tcW w:w="4416" w:type="dxa"/>
            <w:gridSpan w:val="2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  <w:lang w:val="ru-RU" w:bidi="ar-SA"/>
              </w:rPr>
              <w:t>Требование заказчика</w:t>
            </w:r>
          </w:p>
        </w:tc>
        <w:tc>
          <w:tcPr>
            <w:tcW w:w="4226" w:type="dxa"/>
            <w:gridSpan w:val="2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  <w:lang w:val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218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Предложение Участника</w:t>
            </w:r>
          </w:p>
        </w:tc>
      </w:tr>
      <w:tr>
        <w:trPr/>
        <w:tc>
          <w:tcPr>
            <w:tcW w:w="76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315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4416" w:type="dxa"/>
            <w:gridSpan w:val="2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21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  <w:lang w:val="ru-RU" w:bidi="ar-SA"/>
              </w:rPr>
              <w:t>Согласие с требованием/ указание характеристик</w:t>
            </w:r>
          </w:p>
        </w:tc>
        <w:tc>
          <w:tcPr>
            <w:tcW w:w="2030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  <w:lang w:val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18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76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40" w:name="_Toc53499667"/>
            <w:r>
              <w:rPr>
                <w:b/>
                <w:bCs/>
                <w:kern w:val="0"/>
                <w:sz w:val="20"/>
                <w:szCs w:val="20"/>
                <w:lang w:val="ru-RU" w:bidi="ar-SA"/>
              </w:rPr>
              <w:t>1</w:t>
            </w:r>
            <w:bookmarkEnd w:id="40"/>
          </w:p>
        </w:tc>
        <w:tc>
          <w:tcPr>
            <w:tcW w:w="31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  <w:lang w:val="ru-RU" w:bidi="ar-SA"/>
              </w:rPr>
              <w:t>2</w:t>
            </w:r>
          </w:p>
        </w:tc>
        <w:tc>
          <w:tcPr>
            <w:tcW w:w="441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  <w:lang w:val="ru-RU" w:bidi="ar-SA"/>
              </w:rPr>
              <w:t>3</w:t>
            </w:r>
          </w:p>
        </w:tc>
        <w:tc>
          <w:tcPr>
            <w:tcW w:w="21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  <w:lang w:val="ru-RU" w:bidi="ar-SA"/>
              </w:rPr>
              <w:t>4</w:t>
            </w:r>
          </w:p>
        </w:tc>
        <w:tc>
          <w:tcPr>
            <w:tcW w:w="2030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  <w:lang w:val="ru-RU" w:bidi="ar-SA"/>
              </w:rPr>
              <w:t>5</w:t>
            </w:r>
          </w:p>
        </w:tc>
        <w:tc>
          <w:tcPr>
            <w:tcW w:w="21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auto"/>
                <w:kern w:val="0"/>
                <w:sz w:val="20"/>
                <w:szCs w:val="20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76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7568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ru-RU" w:bidi="ar-SA"/>
              </w:rPr>
              <w:t xml:space="preserve">Требования к оказанию услуг </w:t>
            </w:r>
          </w:p>
        </w:tc>
        <w:tc>
          <w:tcPr>
            <w:tcW w:w="21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ru-RU" w:bidi="ar-SA"/>
              </w:rPr>
              <w:t>-//-</w:t>
            </w:r>
          </w:p>
        </w:tc>
        <w:tc>
          <w:tcPr>
            <w:tcW w:w="2030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ru-RU" w:bidi="ar-SA"/>
              </w:rPr>
              <w:t>-//-</w:t>
            </w:r>
          </w:p>
        </w:tc>
        <w:tc>
          <w:tcPr>
            <w:tcW w:w="21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ru-RU" w:bidi="ar-SA"/>
              </w:rPr>
              <w:t>-//-</w:t>
            </w:r>
          </w:p>
        </w:tc>
      </w:tr>
      <w:tr>
        <w:trPr>
          <w:trHeight w:val="150" w:hRule="atLeast"/>
        </w:trPr>
        <w:tc>
          <w:tcPr>
            <w:tcW w:w="76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1.1.</w:t>
            </w:r>
          </w:p>
        </w:tc>
        <w:tc>
          <w:tcPr>
            <w:tcW w:w="7568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ru-RU" w:bidi="ar-SA"/>
              </w:rPr>
              <w:t xml:space="preserve">Общие требования к оказанию услуг </w:t>
            </w:r>
          </w:p>
        </w:tc>
        <w:tc>
          <w:tcPr>
            <w:tcW w:w="21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ru-RU" w:bidi="ar-SA"/>
              </w:rPr>
              <w:t>-//-</w:t>
            </w:r>
          </w:p>
        </w:tc>
        <w:tc>
          <w:tcPr>
            <w:tcW w:w="2030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ru-RU" w:bidi="ar-SA"/>
              </w:rPr>
              <w:t>-//-</w:t>
            </w:r>
          </w:p>
        </w:tc>
        <w:tc>
          <w:tcPr>
            <w:tcW w:w="21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ru-RU" w:bidi="ar-SA"/>
              </w:rPr>
              <w:t>-//-</w:t>
            </w:r>
          </w:p>
        </w:tc>
      </w:tr>
      <w:tr>
        <w:trPr>
          <w:trHeight w:val="2296" w:hRule="atLeast"/>
        </w:trPr>
        <w:tc>
          <w:tcPr>
            <w:tcW w:w="76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1.1.1.</w:t>
            </w:r>
          </w:p>
        </w:tc>
        <w:tc>
          <w:tcPr>
            <w:tcW w:w="315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Сервисное   обслуживание   декоративно – лиственных    растений    в   офисных помещениях и на прилегающих   территориях зданий объектов</w:t>
            </w:r>
          </w:p>
        </w:tc>
        <w:tc>
          <w:tcPr>
            <w:tcW w:w="441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Исполнитель принимает на себя обязательства по обслуживанию растений, установленных в помещениях офисов и расположенных на прилегающих территориях Объекта № 1, № 2, № 3, № 4, № 5, № 6, № 7 (Приложения № 1.1, № 1.2, № 1.3, № 1.4, № 1.5, № 1.6, № 1.7 к ТТ), а также газонов, клумб  и цветников на прилегающих территориях в соответствии с Перечнями (Приложения № 1.1, № 1.2, № 1.3, № 1.4, № 1.5, № 1.6, № 1.7 к ТТ).</w:t>
            </w:r>
          </w:p>
        </w:tc>
        <w:tc>
          <w:tcPr>
            <w:tcW w:w="21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Согласие с требованием</w:t>
            </w:r>
          </w:p>
        </w:tc>
        <w:tc>
          <w:tcPr>
            <w:tcW w:w="2030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--</w:t>
            </w:r>
          </w:p>
        </w:tc>
        <w:tc>
          <w:tcPr>
            <w:tcW w:w="21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220" w:hRule="atLeast"/>
        </w:trPr>
        <w:tc>
          <w:tcPr>
            <w:tcW w:w="76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15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41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 xml:space="preserve">С момента подписания договора Исполнитель обязан производить замену погибших (испорченных) растений на равноценные за свой счет.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 xml:space="preserve">Срок замены погибшего растения не должен превышать 5 (пять) рабочих дней (включая поставку и замену).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Данное требование также распространяется на сезонные растения.</w:t>
            </w:r>
          </w:p>
        </w:tc>
        <w:tc>
          <w:tcPr>
            <w:tcW w:w="21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Согласие с требованием</w:t>
            </w:r>
          </w:p>
        </w:tc>
        <w:tc>
          <w:tcPr>
            <w:tcW w:w="2030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right="0" w:hanging="0"/>
              <w:jc w:val="center"/>
              <w:outlineLvl w:val="2"/>
              <w:rPr>
                <w:rFonts w:ascii="Times New Roman" w:hAnsi="Times New Roman"/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2185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right="0" w:hanging="0"/>
              <w:jc w:val="center"/>
              <w:outlineLvl w:val="2"/>
              <w:rPr>
                <w:rFonts w:ascii="Times New Roman" w:hAnsi="Times New Roman"/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/>
        <w:tc>
          <w:tcPr>
            <w:tcW w:w="76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Cs/>
                <w:i w:val="false"/>
                <w:iCs w:val="false"/>
                <w:kern w:val="0"/>
                <w:sz w:val="20"/>
                <w:szCs w:val="20"/>
                <w:lang w:val="en-US" w:bidi="ar-SA"/>
              </w:rPr>
              <w:t>1.2.</w:t>
            </w:r>
          </w:p>
        </w:tc>
        <w:tc>
          <w:tcPr>
            <w:tcW w:w="7568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i/>
                <w:kern w:val="0"/>
                <w:sz w:val="20"/>
                <w:szCs w:val="20"/>
                <w:lang w:val="ru-RU" w:bidi="ar-SA"/>
              </w:rPr>
              <w:t xml:space="preserve">Требования к организации </w:t>
            </w:r>
            <w:r>
              <w:rPr>
                <w:i/>
                <w:kern w:val="0"/>
                <w:sz w:val="20"/>
                <w:szCs w:val="20"/>
                <w:lang w:val="en-US" w:bidi="ar-SA"/>
              </w:rPr>
              <w:t>услуг</w:t>
            </w:r>
          </w:p>
        </w:tc>
        <w:tc>
          <w:tcPr>
            <w:tcW w:w="21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ru-RU" w:bidi="ar-SA"/>
              </w:rPr>
              <w:t>-//-</w:t>
            </w:r>
          </w:p>
        </w:tc>
        <w:tc>
          <w:tcPr>
            <w:tcW w:w="2030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ru-RU" w:bidi="ar-SA"/>
              </w:rPr>
              <w:t>-//-</w:t>
            </w:r>
          </w:p>
        </w:tc>
        <w:tc>
          <w:tcPr>
            <w:tcW w:w="21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ru-RU" w:bidi="ar-SA"/>
              </w:rPr>
              <w:t>-//-</w:t>
            </w:r>
          </w:p>
        </w:tc>
      </w:tr>
      <w:tr>
        <w:trPr/>
        <w:tc>
          <w:tcPr>
            <w:tcW w:w="76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en-US" w:bidi="ar-SA"/>
              </w:rPr>
              <w:t>1.2.1.</w:t>
            </w:r>
          </w:p>
        </w:tc>
        <w:tc>
          <w:tcPr>
            <w:tcW w:w="333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en-US" w:bidi="ar-SA"/>
              </w:rPr>
              <w:t xml:space="preserve">Период </w:t>
            </w:r>
            <w:r>
              <w:rPr>
                <w:kern w:val="0"/>
                <w:sz w:val="20"/>
                <w:szCs w:val="20"/>
                <w:lang w:val="ru-RU" w:bidi="ar-SA"/>
              </w:rPr>
              <w:t>оказания Услуг</w:t>
            </w:r>
          </w:p>
        </w:tc>
        <w:tc>
          <w:tcPr>
            <w:tcW w:w="423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Обслуживание растений на Объектах Заказчика должно производиться Исполнителем не реже 3 (трех) раз в неделю согласно Графику оказания Услуг (Приложение № 3 к ТТ).</w:t>
            </w:r>
          </w:p>
        </w:tc>
        <w:tc>
          <w:tcPr>
            <w:tcW w:w="21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Согласие с требованием</w:t>
            </w:r>
          </w:p>
        </w:tc>
        <w:tc>
          <w:tcPr>
            <w:tcW w:w="2030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--</w:t>
            </w:r>
          </w:p>
        </w:tc>
        <w:tc>
          <w:tcPr>
            <w:tcW w:w="21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76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en-US" w:bidi="ar-SA"/>
              </w:rPr>
              <w:t>1.2.2.</w:t>
            </w:r>
          </w:p>
        </w:tc>
        <w:tc>
          <w:tcPr>
            <w:tcW w:w="333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en-US" w:bidi="ar-SA"/>
              </w:rPr>
              <w:t>Время оказания Услуг</w:t>
            </w:r>
          </w:p>
        </w:tc>
        <w:tc>
          <w:tcPr>
            <w:tcW w:w="423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Оказание Услуг должно осуществляться до 08.00 часов, после 18.00  и/или в выходные дни, по предварительному согласованию с Заказчиком.</w:t>
            </w:r>
          </w:p>
        </w:tc>
        <w:tc>
          <w:tcPr>
            <w:tcW w:w="21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Согласие с требованием</w:t>
            </w:r>
          </w:p>
        </w:tc>
        <w:tc>
          <w:tcPr>
            <w:tcW w:w="2030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--</w:t>
            </w:r>
          </w:p>
        </w:tc>
        <w:tc>
          <w:tcPr>
            <w:tcW w:w="21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76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  <w:lang w:val="ru-RU" w:bidi="ar-SA"/>
              </w:rPr>
              <w:t>1.3.</w:t>
            </w:r>
          </w:p>
        </w:tc>
        <w:tc>
          <w:tcPr>
            <w:tcW w:w="7568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ru-RU" w:bidi="ar-SA"/>
              </w:rPr>
              <w:t>Требования к реализации услуг</w:t>
            </w:r>
          </w:p>
        </w:tc>
        <w:tc>
          <w:tcPr>
            <w:tcW w:w="21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ru-RU" w:bidi="ar-SA"/>
              </w:rPr>
              <w:t>-//-</w:t>
            </w:r>
          </w:p>
        </w:tc>
        <w:tc>
          <w:tcPr>
            <w:tcW w:w="2030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ru-RU" w:bidi="ar-SA"/>
              </w:rPr>
              <w:t>-//-</w:t>
            </w:r>
          </w:p>
        </w:tc>
        <w:tc>
          <w:tcPr>
            <w:tcW w:w="21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ru-RU" w:bidi="ar-SA"/>
              </w:rPr>
              <w:t>-//-</w:t>
            </w:r>
          </w:p>
        </w:tc>
      </w:tr>
      <w:tr>
        <w:trPr/>
        <w:tc>
          <w:tcPr>
            <w:tcW w:w="76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1.3.1.</w:t>
            </w:r>
          </w:p>
        </w:tc>
        <w:tc>
          <w:tcPr>
            <w:tcW w:w="7568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Перечень оказываемых Услуг: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/>
                <w:kern w:val="0"/>
                <w:sz w:val="20"/>
                <w:szCs w:val="20"/>
                <w:lang w:val="ru-RU" w:bidi="ar-SA"/>
              </w:rPr>
              <w:t xml:space="preserve">- предоставление рекомендаций Заказчику по вопросам фитодизайна, привнесению эстетики и климатического влияния живых растений на воздух в офисных помещениях (по необходимости); 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/>
                <w:kern w:val="0"/>
                <w:sz w:val="20"/>
                <w:szCs w:val="20"/>
                <w:lang w:val="ru-RU" w:bidi="ar-SA"/>
              </w:rPr>
              <w:t>- полив, подкормка растений (включая сезонные и газон) не реже 3 (трех) раз в неделю или в соответствии с особенностями конкретного растения;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/>
                <w:kern w:val="0"/>
                <w:sz w:val="20"/>
                <w:szCs w:val="20"/>
                <w:lang w:val="ru-RU" w:bidi="ar-SA"/>
              </w:rPr>
              <w:t>- рыхление почвы, удаление солей жесткости с поверхности почвы;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/>
                <w:kern w:val="0"/>
                <w:sz w:val="20"/>
                <w:szCs w:val="20"/>
                <w:lang w:val="ru-RU" w:bidi="ar-SA"/>
              </w:rPr>
              <w:t>- по необходимости осуществление подрезки и пересадки растений, стрижка газона, формирование кроны растений;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/>
                <w:kern w:val="0"/>
                <w:sz w:val="20"/>
                <w:szCs w:val="20"/>
                <w:lang w:val="ru-RU" w:bidi="ar-SA"/>
              </w:rPr>
              <w:t>- выявление больных растений и оказание профессиональной помощи в их восстановлении;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/>
                <w:kern w:val="0"/>
                <w:sz w:val="20"/>
                <w:szCs w:val="20"/>
                <w:lang w:val="ru-RU" w:bidi="ar-SA"/>
              </w:rPr>
              <w:t>- оценка состояния растений, санитарная обработка растений, удаление пыли с листьев растений, обтирка стволов, лакировка листьев;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/>
                <w:kern w:val="0"/>
                <w:sz w:val="20"/>
                <w:szCs w:val="20"/>
                <w:lang w:val="ru-RU" w:bidi="ar-SA"/>
              </w:rPr>
              <w:t>- проведение плановых сезонных и профилактических работ по уходу за растениями;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/>
                <w:kern w:val="0"/>
                <w:sz w:val="20"/>
                <w:szCs w:val="20"/>
                <w:lang w:val="ru-RU" w:bidi="ar-SA"/>
              </w:rPr>
              <w:t xml:space="preserve">- уход за газоном, который включает в себя: </w:t>
            </w:r>
            <w:r>
              <w:rPr>
                <w:rFonts w:eastAsia="Calibri"/>
                <w:kern w:val="0"/>
                <w:sz w:val="20"/>
                <w:szCs w:val="20"/>
                <w:lang w:val="ru-RU" w:bidi="ar-SA"/>
              </w:rPr>
              <w:t xml:space="preserve">посев, </w:t>
            </w:r>
            <w:r>
              <w:rPr>
                <w:rFonts w:eastAsia="Calibri"/>
                <w:kern w:val="0"/>
                <w:sz w:val="20"/>
                <w:szCs w:val="20"/>
                <w:lang w:val="ru-RU" w:bidi="ar-SA"/>
              </w:rPr>
              <w:t>подкормку, прополку, обработку против вредителей, прочесывание газона, уборка опавших листьев;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/>
                <w:kern w:val="0"/>
                <w:sz w:val="20"/>
                <w:szCs w:val="20"/>
                <w:lang w:val="ru-RU" w:bidi="ar-SA"/>
              </w:rPr>
              <w:t xml:space="preserve">- подготовка газона и уличных растений к осенне-зимнему периоду (включая необходимое укрытие);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/>
                <w:kern w:val="0"/>
                <w:sz w:val="20"/>
                <w:szCs w:val="20"/>
                <w:lang w:val="ru-RU" w:bidi="ar-SA"/>
              </w:rPr>
              <w:t>- закупка расходных материалов, в том числе грунта, дренажа, декора грунта, укрывного материала, необходимых для ухода за растениями, доставка их на Объекты Заказчика (производится Исполнителем за счет собственных средств);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/>
                <w:kern w:val="0"/>
                <w:sz w:val="20"/>
                <w:szCs w:val="20"/>
                <w:lang w:val="ru-RU" w:bidi="ar-SA"/>
              </w:rPr>
              <w:t>- протирка кашпо, горшков, уборка мест расположения растений от природных загрязнений (грунт, листья, дренаж);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/>
                <w:kern w:val="0"/>
                <w:sz w:val="20"/>
                <w:szCs w:val="20"/>
                <w:lang w:val="ru-RU" w:bidi="ar-SA"/>
              </w:rPr>
              <w:t>- соблюдение всех норм безопасности и контроля в процессе проведения работ в офисе;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/>
                <w:kern w:val="0"/>
                <w:sz w:val="20"/>
                <w:szCs w:val="20"/>
                <w:lang w:val="ru-RU" w:bidi="ar-SA"/>
              </w:rPr>
              <w:t>- предоставление полной и достоверной информации о состоянии растений;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/>
                <w:kern w:val="0"/>
                <w:sz w:val="20"/>
                <w:szCs w:val="20"/>
                <w:lang w:val="ru-RU" w:bidi="ar-SA"/>
              </w:rPr>
              <w:t>- монтаж дренажной системы, установка автоматичной системы полива, обслуживание и ремонт системы автоматического полива производится Заказчиком;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/>
                <w:kern w:val="0"/>
                <w:sz w:val="20"/>
                <w:szCs w:val="20"/>
                <w:lang w:val="ru-RU" w:bidi="ar-SA"/>
              </w:rPr>
              <w:t>-</w:t>
            </w:r>
            <w:r>
              <w:rPr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eastAsia="Calibri"/>
                <w:kern w:val="0"/>
                <w:sz w:val="20"/>
                <w:szCs w:val="20"/>
                <w:lang w:val="ru-RU" w:bidi="ar-SA"/>
              </w:rPr>
              <w:t xml:space="preserve">ответственное хранение в зимний период растений, установленных на открытых террасах </w:t>
            </w:r>
          </w:p>
        </w:tc>
        <w:tc>
          <w:tcPr>
            <w:tcW w:w="21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Согласие с требованием</w:t>
            </w:r>
          </w:p>
        </w:tc>
        <w:tc>
          <w:tcPr>
            <w:tcW w:w="2030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--</w:t>
            </w:r>
          </w:p>
        </w:tc>
        <w:tc>
          <w:tcPr>
            <w:tcW w:w="21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76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1.3.2.</w:t>
            </w:r>
          </w:p>
        </w:tc>
        <w:tc>
          <w:tcPr>
            <w:tcW w:w="7568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Во время оказания Услуг Исполнитель обязан соблюдать требования экологических, санитарно-гигиенических, противопожарных и других норм, действующих на территории Российской Федерации, действие Федерального закона от 10.01.2002 г. № 7-ФЗ «Об охране окружающей среды» (в действующей редакции).</w:t>
            </w:r>
          </w:p>
        </w:tc>
        <w:tc>
          <w:tcPr>
            <w:tcW w:w="21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Согласие с требованием</w:t>
            </w:r>
          </w:p>
        </w:tc>
        <w:tc>
          <w:tcPr>
            <w:tcW w:w="2030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--</w:t>
            </w:r>
          </w:p>
        </w:tc>
        <w:tc>
          <w:tcPr>
            <w:tcW w:w="21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76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1.3.3.</w:t>
            </w:r>
          </w:p>
        </w:tc>
        <w:tc>
          <w:tcPr>
            <w:tcW w:w="7568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После каждого обслуживания растений Исполнитель должен выполнять уборку на месте проведения работ/услуг. Вывоз/вынос отходов после оказания Услуг, а также их утилизация входит в стоимость оказываемых Услуг и осуществляется силами и средствами Исполнителя.</w:t>
            </w:r>
          </w:p>
        </w:tc>
        <w:tc>
          <w:tcPr>
            <w:tcW w:w="21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Согласие с требованием</w:t>
            </w:r>
          </w:p>
        </w:tc>
        <w:tc>
          <w:tcPr>
            <w:tcW w:w="2030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--</w:t>
            </w:r>
          </w:p>
        </w:tc>
        <w:tc>
          <w:tcPr>
            <w:tcW w:w="21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76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1.3.4.</w:t>
            </w:r>
          </w:p>
        </w:tc>
        <w:tc>
          <w:tcPr>
            <w:tcW w:w="7568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Исполнитель должен обладать материальной и технической возможностью для проведения фитоконтроля необходимых к посадке/замене растений, за пределами территории Объекта.</w:t>
            </w:r>
          </w:p>
        </w:tc>
        <w:tc>
          <w:tcPr>
            <w:tcW w:w="21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Согласие с требованием</w:t>
            </w:r>
          </w:p>
        </w:tc>
        <w:tc>
          <w:tcPr>
            <w:tcW w:w="2030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21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/>
        <w:tc>
          <w:tcPr>
            <w:tcW w:w="76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ru-RU" w:bidi="ar-SA"/>
              </w:rPr>
              <w:t>1.4</w:t>
            </w:r>
            <w:r>
              <w:rPr>
                <w:kern w:val="0"/>
                <w:sz w:val="20"/>
                <w:szCs w:val="20"/>
                <w:lang w:val="ru-RU" w:bidi="ar-SA"/>
              </w:rPr>
              <w:t>.</w:t>
            </w:r>
          </w:p>
        </w:tc>
        <w:tc>
          <w:tcPr>
            <w:tcW w:w="7568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ru-RU" w:bidi="ar-SA"/>
              </w:rPr>
              <w:t>Требования к персоналу исполнителя</w:t>
            </w:r>
          </w:p>
        </w:tc>
        <w:tc>
          <w:tcPr>
            <w:tcW w:w="21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ru-RU" w:bidi="ar-SA"/>
              </w:rPr>
              <w:t>-//-</w:t>
            </w:r>
          </w:p>
        </w:tc>
        <w:tc>
          <w:tcPr>
            <w:tcW w:w="2030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ru-RU" w:bidi="ar-SA"/>
              </w:rPr>
              <w:t>-//-</w:t>
            </w:r>
          </w:p>
        </w:tc>
        <w:tc>
          <w:tcPr>
            <w:tcW w:w="21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ru-RU" w:bidi="ar-SA"/>
              </w:rPr>
              <w:t>-//-</w:t>
            </w:r>
          </w:p>
        </w:tc>
      </w:tr>
      <w:tr>
        <w:trPr/>
        <w:tc>
          <w:tcPr>
            <w:tcW w:w="76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1.4.1</w:t>
            </w:r>
          </w:p>
        </w:tc>
        <w:tc>
          <w:tcPr>
            <w:tcW w:w="31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Персональный менеджер</w:t>
            </w:r>
          </w:p>
        </w:tc>
        <w:tc>
          <w:tcPr>
            <w:tcW w:w="441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До фактического начала оказания услуг по Договору Исполнитель обязан предоставить Заказчику  контакты и должность представителей Исполнителя, уполномоченных на оперативное рассмотрение и решение технических и организационных вопросов, связанных с оказанием Услуг.</w:t>
            </w:r>
          </w:p>
        </w:tc>
        <w:tc>
          <w:tcPr>
            <w:tcW w:w="21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Согласие с требованием</w:t>
            </w:r>
          </w:p>
        </w:tc>
        <w:tc>
          <w:tcPr>
            <w:tcW w:w="2030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21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rFonts w:ascii="Times New Roman" w:hAnsi="Times New Roman"/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/>
        <w:tc>
          <w:tcPr>
            <w:tcW w:w="76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1.4.2.</w:t>
            </w:r>
          </w:p>
        </w:tc>
        <w:tc>
          <w:tcPr>
            <w:tcW w:w="31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Требования к персоналу</w:t>
            </w:r>
          </w:p>
        </w:tc>
        <w:tc>
          <w:tcPr>
            <w:tcW w:w="441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Исполнитель должен обладать квалифицированным персоналом, имеющим соответствующее образование (биолог, фитопатолог) и обладающим опытом ведения подобной работы.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1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Согласие с требованием</w:t>
            </w:r>
          </w:p>
        </w:tc>
        <w:tc>
          <w:tcPr>
            <w:tcW w:w="2030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--</w:t>
            </w:r>
          </w:p>
        </w:tc>
        <w:tc>
          <w:tcPr>
            <w:tcW w:w="21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76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1.5.</w:t>
            </w:r>
          </w:p>
        </w:tc>
        <w:tc>
          <w:tcPr>
            <w:tcW w:w="7568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  <w:lang w:val="ru-RU" w:bidi="ar-SA"/>
              </w:rPr>
              <w:t>Требования к результатам у</w:t>
            </w:r>
            <w:r>
              <w:rPr>
                <w:b/>
                <w:kern w:val="0"/>
                <w:sz w:val="20"/>
                <w:szCs w:val="20"/>
                <w:lang w:val="ru-RU" w:bidi="ar-SA"/>
              </w:rPr>
              <w:t>слуг</w:t>
            </w:r>
          </w:p>
        </w:tc>
        <w:tc>
          <w:tcPr>
            <w:tcW w:w="2196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ru-RU" w:bidi="ar-SA"/>
              </w:rPr>
              <w:t>-//-</w:t>
            </w:r>
          </w:p>
        </w:tc>
        <w:tc>
          <w:tcPr>
            <w:tcW w:w="2030" w:type="dxa"/>
            <w:tcBorders>
              <w:right w:val="nil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ru-RU" w:bidi="ar-SA"/>
              </w:rPr>
              <w:t>-//-</w:t>
            </w:r>
          </w:p>
        </w:tc>
        <w:tc>
          <w:tcPr>
            <w:tcW w:w="21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ru-RU" w:bidi="ar-SA"/>
              </w:rPr>
              <w:t>-//-</w:t>
            </w:r>
          </w:p>
        </w:tc>
      </w:tr>
      <w:tr>
        <w:trPr/>
        <w:tc>
          <w:tcPr>
            <w:tcW w:w="76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  <w:lang w:val="en-US" w:bidi="ar-SA"/>
              </w:rPr>
              <w:t>1.5.1.</w:t>
            </w:r>
          </w:p>
        </w:tc>
        <w:tc>
          <w:tcPr>
            <w:tcW w:w="7568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  <w:lang w:val="ru-RU" w:bidi="ar-SA"/>
              </w:rPr>
              <w:t>Общие требования к результатам услуг</w:t>
            </w:r>
          </w:p>
        </w:tc>
        <w:tc>
          <w:tcPr>
            <w:tcW w:w="2196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ru-RU" w:bidi="ar-SA"/>
              </w:rPr>
              <w:t>-//-</w:t>
            </w:r>
          </w:p>
        </w:tc>
        <w:tc>
          <w:tcPr>
            <w:tcW w:w="2030" w:type="dxa"/>
            <w:tcBorders>
              <w:right w:val="nil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ru-RU" w:bidi="ar-SA"/>
              </w:rPr>
              <w:t>-//-</w:t>
            </w:r>
          </w:p>
        </w:tc>
        <w:tc>
          <w:tcPr>
            <w:tcW w:w="21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ru-RU" w:bidi="ar-SA"/>
              </w:rPr>
              <w:t>-//-</w:t>
            </w:r>
          </w:p>
        </w:tc>
      </w:tr>
      <w:tr>
        <w:trPr/>
        <w:tc>
          <w:tcPr>
            <w:tcW w:w="76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en-US" w:bidi="ar-SA"/>
              </w:rPr>
              <w:t>1.5.1.1.</w:t>
            </w:r>
          </w:p>
        </w:tc>
        <w:tc>
          <w:tcPr>
            <w:tcW w:w="31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en-US" w:bidi="ar-SA"/>
              </w:rPr>
              <w:t>Качество Услуг</w:t>
            </w:r>
          </w:p>
        </w:tc>
        <w:tc>
          <w:tcPr>
            <w:tcW w:w="441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Cs/>
                <w:kern w:val="0"/>
                <w:sz w:val="20"/>
                <w:szCs w:val="20"/>
                <w:lang w:val="ru-RU" w:bidi="ar-SA"/>
              </w:rPr>
              <w:t>Качество оказываемых Услуг должно соответствовать требованиям, обычно предъявляемым к данному виду услуг. Исполнитель гарантирует сохранение товарного вида растений в течение всего срока обслуживания по Договору.</w:t>
            </w:r>
          </w:p>
        </w:tc>
        <w:tc>
          <w:tcPr>
            <w:tcW w:w="21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Согласие с требованием</w:t>
            </w:r>
          </w:p>
        </w:tc>
        <w:tc>
          <w:tcPr>
            <w:tcW w:w="2030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--</w:t>
            </w:r>
          </w:p>
        </w:tc>
        <w:tc>
          <w:tcPr>
            <w:tcW w:w="21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76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  <w:lang w:val="ru-RU" w:bidi="ar-SA"/>
              </w:rPr>
              <w:t>1.5.2.</w:t>
            </w:r>
          </w:p>
        </w:tc>
        <w:tc>
          <w:tcPr>
            <w:tcW w:w="7568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  <w:lang w:val="ru-RU" w:bidi="ar-SA"/>
              </w:rPr>
              <w:t>Требования к приемке результата оказания у</w:t>
            </w:r>
            <w:r>
              <w:rPr>
                <w:b/>
                <w:kern w:val="0"/>
                <w:sz w:val="20"/>
                <w:szCs w:val="20"/>
                <w:lang w:val="ru-RU" w:bidi="ar-SA"/>
              </w:rPr>
              <w:t>слуг</w:t>
            </w:r>
            <w:r>
              <w:rPr>
                <w:b/>
                <w:bCs/>
                <w:i/>
                <w:kern w:val="0"/>
                <w:sz w:val="20"/>
                <w:szCs w:val="20"/>
                <w:shd w:fill="FFFF99" w:val="clear"/>
                <w:lang w:val="ru-RU" w:bidi="ar-SA"/>
              </w:rPr>
              <w:t xml:space="preserve"> </w:t>
            </w:r>
          </w:p>
        </w:tc>
        <w:tc>
          <w:tcPr>
            <w:tcW w:w="2196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ru-RU" w:bidi="ar-SA"/>
              </w:rPr>
              <w:t>-//-</w:t>
            </w:r>
          </w:p>
        </w:tc>
        <w:tc>
          <w:tcPr>
            <w:tcW w:w="2030" w:type="dxa"/>
            <w:tcBorders>
              <w:right w:val="nil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ru-RU" w:bidi="ar-SA"/>
              </w:rPr>
              <w:t>-//-</w:t>
            </w:r>
          </w:p>
        </w:tc>
        <w:tc>
          <w:tcPr>
            <w:tcW w:w="21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ru-RU" w:bidi="ar-SA"/>
              </w:rPr>
              <w:t>-//-</w:t>
            </w:r>
          </w:p>
        </w:tc>
      </w:tr>
      <w:tr>
        <w:trPr/>
        <w:tc>
          <w:tcPr>
            <w:tcW w:w="76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1.5.2.1.</w:t>
            </w:r>
          </w:p>
        </w:tc>
        <w:tc>
          <w:tcPr>
            <w:tcW w:w="3152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left="0" w:right="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Расчетный период</w:t>
            </w:r>
          </w:p>
        </w:tc>
        <w:tc>
          <w:tcPr>
            <w:tcW w:w="441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left="0" w:right="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Услуги считаются оказанными Исполнителем и принятыми Заказчиком с момента подписания Сторонами Акта об оказании Услуг. Отчетный период – календарный месяц.</w:t>
            </w:r>
          </w:p>
        </w:tc>
        <w:tc>
          <w:tcPr>
            <w:tcW w:w="21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Согласие с требованием</w:t>
            </w:r>
          </w:p>
        </w:tc>
        <w:tc>
          <w:tcPr>
            <w:tcW w:w="2030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--</w:t>
            </w:r>
          </w:p>
        </w:tc>
        <w:tc>
          <w:tcPr>
            <w:tcW w:w="218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76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  <w:lang w:val="ru-RU" w:bidi="ar-SA"/>
              </w:rPr>
              <w:t>1.5.3.</w:t>
            </w:r>
          </w:p>
        </w:tc>
        <w:tc>
          <w:tcPr>
            <w:tcW w:w="7568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ru-RU" w:bidi="ar-SA"/>
              </w:rPr>
              <w:t xml:space="preserve">Прочие требования к оказанию услуг </w:t>
            </w:r>
          </w:p>
        </w:tc>
        <w:tc>
          <w:tcPr>
            <w:tcW w:w="2196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ru-RU" w:bidi="ar-SA"/>
              </w:rPr>
              <w:t>-//-</w:t>
            </w:r>
          </w:p>
        </w:tc>
        <w:tc>
          <w:tcPr>
            <w:tcW w:w="2030" w:type="dxa"/>
            <w:tcBorders>
              <w:right w:val="nil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ru-RU" w:bidi="ar-SA"/>
              </w:rPr>
              <w:t>-//-</w:t>
            </w:r>
          </w:p>
        </w:tc>
        <w:tc>
          <w:tcPr>
            <w:tcW w:w="21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ru-RU" w:bidi="ar-SA"/>
              </w:rPr>
              <w:t>-//-</w:t>
            </w:r>
          </w:p>
        </w:tc>
      </w:tr>
      <w:tr>
        <w:trPr/>
        <w:tc>
          <w:tcPr>
            <w:tcW w:w="76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1.5.3.1.</w:t>
            </w:r>
          </w:p>
        </w:tc>
        <w:tc>
          <w:tcPr>
            <w:tcW w:w="31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Стоимость Услуг</w:t>
            </w:r>
          </w:p>
        </w:tc>
        <w:tc>
          <w:tcPr>
            <w:tcW w:w="441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Стоимость Услуг должна включать все расходы и затраты Исполнителя на: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- приобретение материально-технических ресурсов, необходимых для оказания Услуг по Договору;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 xml:space="preserve">- заработную плату, накладные и командировочные расходы, перемещение и размещение персонала Исполнителя;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 xml:space="preserve">- подлежащие уплате налоги, сборы и пошлины;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- затраты на устранение мелких дефектов;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- все прочие затраты и расходы Исполнителя, связанные с оказанием Услуг и исполнением иных обязательств по Договору, а также все прочие расходы, которые могут возникнуть у Исполнителя в течение срока действия Договора.</w:t>
            </w:r>
          </w:p>
        </w:tc>
        <w:tc>
          <w:tcPr>
            <w:tcW w:w="21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x-none" w:bidi="ar-SA"/>
              </w:rPr>
              <w:t>Согласие с требованием</w:t>
            </w:r>
          </w:p>
        </w:tc>
        <w:tc>
          <w:tcPr>
            <w:tcW w:w="2030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x-none" w:bidi="ar-SA"/>
              </w:rPr>
              <w:t>--</w:t>
            </w:r>
          </w:p>
        </w:tc>
        <w:tc>
          <w:tcPr>
            <w:tcW w:w="21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sectPr>
          <w:headerReference w:type="default" r:id="rId6"/>
          <w:headerReference w:type="first" r:id="rId7"/>
          <w:footerReference w:type="default" r:id="rId8"/>
          <w:footerReference w:type="first" r:id="rId9"/>
          <w:type w:val="nextPage"/>
          <w:pgSz w:orient="landscape" w:w="16838" w:h="11906"/>
          <w:pgMar w:left="992" w:right="567" w:gutter="0" w:header="680" w:top="851" w:footer="737" w:bottom="851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1"/>
        <w:rPr>
          <w:b/>
        </w:rPr>
      </w:pPr>
      <w:bookmarkStart w:id="41" w:name="_Toc175834298"/>
      <w:bookmarkStart w:id="42" w:name="_Toc54643710"/>
      <w:bookmarkStart w:id="43" w:name="_Toc53395937"/>
      <w:bookmarkStart w:id="44" w:name="_Toc53393312"/>
      <w:r>
        <w:rPr>
          <w:b/>
        </w:rPr>
        <w:t>3. Требования к документации по ценообразованию</w:t>
      </w:r>
      <w:bookmarkEnd w:id="43"/>
      <w:bookmarkEnd w:id="44"/>
      <w:r>
        <w:rPr>
          <w:b/>
        </w:rPr>
        <w:t xml:space="preserve"> на этапе закупки</w:t>
      </w:r>
      <w:bookmarkEnd w:id="41"/>
      <w:bookmarkEnd w:id="42"/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widowControl/>
        <w:bidi w:val="0"/>
        <w:spacing w:lineRule="atLeast" w:line="17" w:before="0" w:after="0"/>
        <w:ind w:left="0" w:right="0" w:firstLine="680"/>
        <w:jc w:val="both"/>
        <w:rPr>
          <w:sz w:val="24"/>
          <w:szCs w:val="24"/>
        </w:rPr>
      </w:pPr>
      <w:r>
        <w:rPr>
          <w:rFonts w:eastAsia="Tempora LGC Uni"/>
          <w:sz w:val="24"/>
          <w:szCs w:val="24"/>
          <w:lang w:val="ru-RU"/>
        </w:rPr>
        <w:t>3.1. В обоснование стоимости своей заявки Участник предоставляет Коммерческое предложение, по установленным в Документации о закупке формам (с учетом прилагаемых к ним инструкций по заполнению).</w:t>
      </w:r>
    </w:p>
    <w:p>
      <w:pPr>
        <w:pStyle w:val="Normal"/>
        <w:spacing w:lineRule="atLeast" w:line="17" w:before="0" w:after="0"/>
        <w:jc w:val="both"/>
        <w:rPr>
          <w:sz w:val="24"/>
          <w:szCs w:val="24"/>
        </w:rPr>
      </w:pPr>
      <w:r>
        <w:rPr>
          <w:rFonts w:eastAsia="Tempora LGC Uni"/>
          <w:sz w:val="24"/>
          <w:szCs w:val="24"/>
          <w:lang w:val="ru-RU"/>
        </w:rPr>
        <w:t xml:space="preserve">        </w:t>
      </w:r>
      <w:r>
        <w:rPr>
          <w:rFonts w:eastAsia="Tempora LGC Uni"/>
          <w:sz w:val="24"/>
          <w:szCs w:val="24"/>
          <w:lang w:val="ru-RU"/>
        </w:rPr>
        <w:t>3.2. Стоимость за единицу продукции (услуги) должна включать в себя налоги, сборы, пошлины и другие обязательные платежи, стоимость расходных материалов, используемых при оказании услуг, расходы на содержание, эксплуатацию, перебазировку спецоборудования и инструментов, и прочие расходы, связанные с оказанием услуг, предусмотренные Проектом договора.</w:t>
      </w:r>
    </w:p>
    <w:p>
      <w:pPr>
        <w:pStyle w:val="Normal"/>
        <w:keepNext w:val="true"/>
        <w:keepLines/>
        <w:numPr>
          <w:ilvl w:val="0"/>
          <w:numId w:val="0"/>
        </w:numPr>
        <w:spacing w:before="120" w:after="60"/>
        <w:ind w:left="357" w:hanging="357"/>
        <w:jc w:val="center"/>
        <w:outlineLvl w:val="0"/>
        <w:rPr>
          <w:b/>
          <w:lang w:eastAsia="x-none"/>
        </w:rPr>
      </w:pPr>
      <w:bookmarkStart w:id="45" w:name="_Toc54281228"/>
      <w:bookmarkStart w:id="46" w:name="_Toc175834300"/>
      <w:bookmarkStart w:id="47" w:name="_Toc51339699"/>
      <w:bookmarkStart w:id="48" w:name="_Toc46743519"/>
      <w:r>
        <w:rPr>
          <w:b/>
          <w:lang w:eastAsia="x-none"/>
        </w:rPr>
        <w:t>4. Требования к документации по ценообразованию на этапе заключения (исполнения) договора</w:t>
      </w:r>
      <w:bookmarkEnd w:id="45"/>
      <w:bookmarkEnd w:id="46"/>
      <w:bookmarkEnd w:id="47"/>
      <w:bookmarkEnd w:id="48"/>
    </w:p>
    <w:p>
      <w:pPr>
        <w:pStyle w:val="Normal"/>
        <w:spacing w:before="0" w:after="0"/>
        <w:ind w:firstLine="709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4.1. По результатам настоящей закупки заключается договор с предельной ценой, предложенной Участником закупки, который был признан Победителем, заявка которого соответствовала требованиям ТТ и содержала наиболее низкую цену.</w:t>
      </w:r>
    </w:p>
    <w:p>
      <w:pPr>
        <w:pStyle w:val="Normal"/>
        <w:tabs>
          <w:tab w:val="clear" w:pos="708"/>
          <w:tab w:val="left" w:pos="1276" w:leader="none"/>
        </w:tabs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Normal"/>
        <w:tabs>
          <w:tab w:val="clear" w:pos="708"/>
          <w:tab w:val="left" w:pos="1276" w:leader="none"/>
        </w:tabs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Normal"/>
        <w:tabs>
          <w:tab w:val="clear" w:pos="708"/>
          <w:tab w:val="left" w:pos="1276" w:leader="none"/>
        </w:tabs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Normal"/>
        <w:tabs>
          <w:tab w:val="clear" w:pos="708"/>
          <w:tab w:val="left" w:pos="1276" w:leader="none"/>
        </w:tabs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Normal"/>
        <w:tabs>
          <w:tab w:val="clear" w:pos="708"/>
          <w:tab w:val="left" w:pos="1276" w:leader="none"/>
        </w:tabs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Normal"/>
        <w:tabs>
          <w:tab w:val="clear" w:pos="708"/>
          <w:tab w:val="left" w:pos="1276" w:leader="none"/>
        </w:tabs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Normal"/>
        <w:tabs>
          <w:tab w:val="clear" w:pos="708"/>
          <w:tab w:val="left" w:pos="1276" w:leader="none"/>
        </w:tabs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Normal"/>
        <w:tabs>
          <w:tab w:val="clear" w:pos="708"/>
          <w:tab w:val="left" w:pos="1276" w:leader="none"/>
        </w:tabs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Normal"/>
        <w:tabs>
          <w:tab w:val="clear" w:pos="708"/>
          <w:tab w:val="left" w:pos="1276" w:leader="none"/>
        </w:tabs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Normal"/>
        <w:tabs>
          <w:tab w:val="clear" w:pos="708"/>
          <w:tab w:val="left" w:pos="1276" w:leader="none"/>
        </w:tabs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Normal"/>
        <w:tabs>
          <w:tab w:val="clear" w:pos="708"/>
          <w:tab w:val="left" w:pos="1276" w:leader="none"/>
        </w:tabs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Normal"/>
        <w:tabs>
          <w:tab w:val="clear" w:pos="708"/>
          <w:tab w:val="left" w:pos="1276" w:leader="none"/>
        </w:tabs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Normal"/>
        <w:tabs>
          <w:tab w:val="clear" w:pos="708"/>
          <w:tab w:val="left" w:pos="1276" w:leader="none"/>
        </w:tabs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Normal"/>
        <w:spacing w:lineRule="auto" w:line="259" w:before="0" w:after="16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  <w:r>
        <w:br w:type="page"/>
      </w:r>
    </w:p>
    <w:p>
      <w:pPr>
        <w:pStyle w:val="Normal"/>
        <w:keepNext w:val="true"/>
        <w:keepLines/>
        <w:numPr>
          <w:ilvl w:val="0"/>
          <w:numId w:val="0"/>
        </w:numPr>
        <w:spacing w:before="120" w:after="60"/>
        <w:ind w:left="357" w:hanging="357"/>
        <w:jc w:val="center"/>
        <w:outlineLvl w:val="0"/>
        <w:rPr>
          <w:b/>
          <w:iCs/>
          <w:caps/>
        </w:rPr>
      </w:pPr>
      <w:bookmarkStart w:id="49" w:name="_Toc175834301"/>
      <w:r>
        <w:rPr>
          <w:b/>
          <w:iCs/>
          <w:lang w:eastAsia="x-none"/>
        </w:rPr>
        <w:t>5. Приложения</w:t>
      </w:r>
      <w:bookmarkEnd w:id="49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jc w:val="both"/>
        <w:rPr>
          <w:bCs/>
          <w:i/>
          <w:i/>
          <w:iCs/>
          <w:sz w:val="24"/>
          <w:szCs w:val="24"/>
          <w:shd w:fill="FFFF99" w:val="clear"/>
        </w:rPr>
      </w:pPr>
      <w:r>
        <w:rPr>
          <w:bCs/>
          <w:i/>
          <w:iCs/>
          <w:sz w:val="24"/>
          <w:szCs w:val="24"/>
          <w:shd w:fill="FFFF99" w:val="clear"/>
        </w:rPr>
      </w:r>
    </w:p>
    <w:p>
      <w:pPr>
        <w:pStyle w:val="Normal"/>
        <w:spacing w:lineRule="auto" w:line="360"/>
        <w:jc w:val="both"/>
        <w:rPr/>
      </w:pPr>
      <w:r>
        <w:rPr>
          <w:bCs/>
          <w:sz w:val="24"/>
          <w:szCs w:val="24"/>
        </w:rPr>
        <w:t>Приложение №1: Приложение № 2.1: Спецификация Услуг;</w:t>
      </w:r>
    </w:p>
    <w:p>
      <w:pPr>
        <w:pStyle w:val="Normal"/>
        <w:spacing w:lineRule="auto" w:line="360"/>
        <w:jc w:val="both"/>
        <w:rPr/>
      </w:pPr>
      <w:r>
        <w:rPr>
          <w:bCs/>
          <w:sz w:val="24"/>
          <w:szCs w:val="24"/>
        </w:rPr>
        <w:t>Приложение № 1.1: Перечень обслуживаемых растений на Объекте № 1;</w:t>
      </w:r>
    </w:p>
    <w:p>
      <w:pPr>
        <w:pStyle w:val="Normal"/>
        <w:spacing w:lineRule="auto" w:line="360"/>
        <w:jc w:val="both"/>
        <w:rPr/>
      </w:pPr>
      <w:r>
        <w:rPr>
          <w:bCs/>
          <w:sz w:val="24"/>
          <w:szCs w:val="24"/>
        </w:rPr>
        <w:t>Приложение № 1.2: Перечень обслуживаемых растений на Объекте № 2;</w:t>
      </w:r>
    </w:p>
    <w:p>
      <w:pPr>
        <w:pStyle w:val="Normal"/>
        <w:spacing w:lineRule="auto" w:line="360"/>
        <w:jc w:val="both"/>
        <w:rPr/>
      </w:pPr>
      <w:r>
        <w:rPr>
          <w:bCs/>
          <w:sz w:val="24"/>
          <w:szCs w:val="24"/>
        </w:rPr>
        <w:t>Приложение № 1.3: Перечень обслуживаемых растений на Объекте № 3;</w:t>
      </w:r>
    </w:p>
    <w:p>
      <w:pPr>
        <w:pStyle w:val="Normal"/>
        <w:spacing w:lineRule="auto" w:line="360"/>
        <w:jc w:val="both"/>
        <w:rPr/>
      </w:pPr>
      <w:r>
        <w:rPr>
          <w:bCs/>
          <w:sz w:val="24"/>
          <w:szCs w:val="24"/>
        </w:rPr>
        <w:t>Приложение № 1.4: Перечень обслуживаемых растений на Объекте № 4;</w:t>
      </w:r>
    </w:p>
    <w:p>
      <w:pPr>
        <w:pStyle w:val="Normal"/>
        <w:spacing w:lineRule="auto" w:line="360"/>
        <w:jc w:val="both"/>
        <w:rPr/>
      </w:pPr>
      <w:r>
        <w:rPr>
          <w:bCs/>
          <w:sz w:val="24"/>
          <w:szCs w:val="24"/>
        </w:rPr>
        <w:t>Приложение № 1.5: Перечень обслуживаемых растений на Объекте № 5;</w:t>
      </w:r>
    </w:p>
    <w:p>
      <w:pPr>
        <w:pStyle w:val="Normal"/>
        <w:spacing w:lineRule="auto" w:line="360"/>
        <w:jc w:val="both"/>
        <w:rPr/>
      </w:pPr>
      <w:r>
        <w:rPr>
          <w:bCs/>
          <w:sz w:val="24"/>
          <w:szCs w:val="24"/>
        </w:rPr>
        <w:t>Приложение № 1.6: Перечень обслуживаемых растений на Объекте № 6;</w:t>
      </w:r>
    </w:p>
    <w:p>
      <w:pPr>
        <w:pStyle w:val="Normal"/>
        <w:spacing w:lineRule="auto" w:line="360"/>
        <w:jc w:val="both"/>
        <w:rPr/>
      </w:pPr>
      <w:r>
        <w:rPr>
          <w:bCs/>
          <w:sz w:val="24"/>
          <w:szCs w:val="24"/>
        </w:rPr>
        <w:t>Приложение № 1.7: Перечень обслуживаемых растений на Объекте № 7;</w:t>
      </w:r>
    </w:p>
    <w:p>
      <w:pPr>
        <w:pStyle w:val="Normal"/>
        <w:spacing w:lineRule="auto" w:line="360"/>
        <w:jc w:val="both"/>
        <w:rPr/>
      </w:pPr>
      <w:r>
        <w:rPr>
          <w:bCs/>
          <w:sz w:val="24"/>
          <w:szCs w:val="24"/>
        </w:rPr>
        <w:t>Приложение № 2: Спецификация ориентировочного ассортимента продукции;</w:t>
      </w:r>
    </w:p>
    <w:p>
      <w:pPr>
        <w:pStyle w:val="Normal"/>
        <w:spacing w:lineRule="auto" w:line="360"/>
        <w:jc w:val="both"/>
        <w:rPr/>
      </w:pPr>
      <w:r>
        <w:rPr>
          <w:bCs/>
          <w:sz w:val="24"/>
          <w:szCs w:val="24"/>
        </w:rPr>
        <w:t>Приложение № 3: График оказания Услуг;</w:t>
      </w:r>
    </w:p>
    <w:p>
      <w:pPr>
        <w:pStyle w:val="Normal"/>
        <w:spacing w:lineRule="auto" w:line="360"/>
        <w:jc w:val="both"/>
        <w:rPr/>
      </w:pPr>
      <w:r>
        <w:rPr>
          <w:bCs/>
          <w:sz w:val="24"/>
          <w:szCs w:val="24"/>
        </w:rPr>
        <w:t>Приложение № 4: Заявка Заказчика (форма).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120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tabs>
          <w:tab w:val="clear" w:pos="708"/>
          <w:tab w:val="left" w:pos="1276" w:leader="none"/>
        </w:tabs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Normal"/>
        <w:tabs>
          <w:tab w:val="clear" w:pos="708"/>
          <w:tab w:val="left" w:pos="1276" w:leader="none"/>
        </w:tabs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Normal"/>
        <w:tabs>
          <w:tab w:val="clear" w:pos="708"/>
          <w:tab w:val="left" w:pos="1276" w:leader="none"/>
        </w:tabs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Normal"/>
        <w:tabs>
          <w:tab w:val="clear" w:pos="708"/>
          <w:tab w:val="left" w:pos="1276" w:leader="none"/>
        </w:tabs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Normal"/>
        <w:tabs>
          <w:tab w:val="clear" w:pos="708"/>
          <w:tab w:val="left" w:pos="1276" w:leader="none"/>
        </w:tabs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Normal"/>
        <w:tabs>
          <w:tab w:val="clear" w:pos="708"/>
          <w:tab w:val="left" w:pos="1276" w:leader="none"/>
        </w:tabs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Normal"/>
        <w:tabs>
          <w:tab w:val="clear" w:pos="708"/>
          <w:tab w:val="left" w:pos="1276" w:leader="none"/>
        </w:tabs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Normal"/>
        <w:tabs>
          <w:tab w:val="clear" w:pos="708"/>
          <w:tab w:val="left" w:pos="1276" w:leader="none"/>
        </w:tabs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Normal"/>
        <w:tabs>
          <w:tab w:val="clear" w:pos="708"/>
          <w:tab w:val="left" w:pos="1276" w:leader="none"/>
        </w:tabs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Normal"/>
        <w:tabs>
          <w:tab w:val="clear" w:pos="708"/>
          <w:tab w:val="left" w:pos="1276" w:leader="none"/>
        </w:tabs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Normal"/>
        <w:tabs>
          <w:tab w:val="clear" w:pos="708"/>
          <w:tab w:val="left" w:pos="1276" w:leader="none"/>
        </w:tabs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Normal"/>
        <w:tabs>
          <w:tab w:val="clear" w:pos="708"/>
          <w:tab w:val="left" w:pos="1276" w:leader="none"/>
        </w:tabs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sectPr>
          <w:headerReference w:type="default" r:id="rId10"/>
          <w:headerReference w:type="first" r:id="rId11"/>
          <w:footerReference w:type="default" r:id="rId12"/>
          <w:footerReference w:type="first" r:id="rId13"/>
          <w:type w:val="nextPage"/>
          <w:pgSz w:w="11906" w:h="16838"/>
          <w:pgMar w:left="1134" w:right="851" w:gutter="0" w:header="680" w:top="1134" w:footer="737" w:bottom="992"/>
          <w:pgNumType w:fmt="decimal"/>
          <w:formProt w:val="false"/>
          <w:titlePg/>
          <w:textDirection w:val="lrTb"/>
          <w:docGrid w:type="default" w:linePitch="381" w:charSpace="0"/>
        </w:sectPr>
        <w:pStyle w:val="Normal"/>
        <w:tabs>
          <w:tab w:val="clear" w:pos="708"/>
          <w:tab w:val="left" w:pos="1276" w:leader="none"/>
        </w:tabs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Normal"/>
        <w:tabs>
          <w:tab w:val="clear" w:pos="708"/>
          <w:tab w:val="left" w:pos="7384" w:leader="none"/>
        </w:tabs>
        <w:jc w:val="right"/>
        <w:rPr>
          <w:sz w:val="24"/>
          <w:szCs w:val="24"/>
          <w:lang w:val="x-none"/>
        </w:rPr>
      </w:pPr>
      <w:r>
        <w:rPr>
          <w:sz w:val="24"/>
          <w:szCs w:val="24"/>
        </w:rPr>
        <w:tab/>
      </w:r>
      <w:r>
        <w:rPr>
          <w:sz w:val="24"/>
          <w:szCs w:val="24"/>
          <w:lang w:val="x-none"/>
        </w:rPr>
        <w:t>Приложение № 1</w:t>
      </w:r>
    </w:p>
    <w:p>
      <w:pPr>
        <w:pStyle w:val="Normal"/>
        <w:tabs>
          <w:tab w:val="clear" w:pos="708"/>
          <w:tab w:val="left" w:pos="7384" w:leader="none"/>
        </w:tabs>
        <w:jc w:val="right"/>
        <w:rPr>
          <w:sz w:val="24"/>
          <w:szCs w:val="24"/>
          <w:lang w:val="x-none"/>
        </w:rPr>
      </w:pPr>
      <w:bookmarkStart w:id="50" w:name="_Ref40301253_Копия_1"/>
      <w:r>
        <w:rPr>
          <w:sz w:val="24"/>
          <w:szCs w:val="24"/>
        </w:rPr>
        <w:t>к Техническим требованиям</w:t>
      </w:r>
      <w:bookmarkEnd w:id="50"/>
    </w:p>
    <w:p>
      <w:pPr>
        <w:pStyle w:val="Normal"/>
        <w:tabs>
          <w:tab w:val="clear" w:pos="708"/>
          <w:tab w:val="left" w:pos="7384" w:leader="none"/>
        </w:tabs>
        <w:jc w:val="right"/>
        <w:rPr>
          <w:sz w:val="24"/>
          <w:szCs w:val="24"/>
          <w:lang w:val="x-none"/>
        </w:rPr>
      </w:pPr>
      <w:r>
        <w:rPr>
          <w:sz w:val="24"/>
          <w:szCs w:val="24"/>
          <w:lang w:val="x-none"/>
        </w:rPr>
      </w:r>
    </w:p>
    <w:p>
      <w:pPr>
        <w:pStyle w:val="Normal"/>
        <w:tabs>
          <w:tab w:val="clear" w:pos="708"/>
          <w:tab w:val="left" w:pos="7384" w:leader="none"/>
        </w:tabs>
        <w:jc w:val="right"/>
        <w:rPr>
          <w:sz w:val="24"/>
          <w:szCs w:val="24"/>
          <w:lang w:val="x-none"/>
        </w:rPr>
      </w:pPr>
      <w:r>
        <w:rPr>
          <w:sz w:val="24"/>
          <w:szCs w:val="24"/>
          <w:lang w:val="x-none"/>
        </w:rPr>
      </w:r>
    </w:p>
    <w:p>
      <w:pPr>
        <w:pStyle w:val="Normal"/>
        <w:tabs>
          <w:tab w:val="clear" w:pos="708"/>
          <w:tab w:val="left" w:pos="7384" w:leader="none"/>
        </w:tabs>
        <w:jc w:val="right"/>
        <w:rPr>
          <w:sz w:val="24"/>
          <w:szCs w:val="24"/>
          <w:lang w:val="x-none"/>
        </w:rPr>
      </w:pPr>
      <w:r>
        <w:rPr>
          <w:sz w:val="24"/>
          <w:szCs w:val="24"/>
          <w:lang w:val="x-none"/>
        </w:rPr>
      </w:r>
    </w:p>
    <w:p>
      <w:pPr>
        <w:pStyle w:val="Normal"/>
        <w:spacing w:before="240" w:after="240"/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 xml:space="preserve">СПЕЦИФИКАЦИЯ УСЛУГ </w:t>
      </w:r>
    </w:p>
    <w:tbl>
      <w:tblPr>
        <w:tblpPr w:bottomFromText="200" w:horzAnchor="margin" w:leftFromText="180" w:rightFromText="180" w:tblpX="-582" w:tblpY="216" w:topFromText="0" w:vertAnchor="text"/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noVBand="1" w:noHBand="0" w:lastColumn="0" w:firstColumn="1" w:lastRow="0" w:firstRow="1"/>
      </w:tblPr>
      <w:tblGrid>
        <w:gridCol w:w="765"/>
        <w:gridCol w:w="5362"/>
        <w:gridCol w:w="1651"/>
        <w:gridCol w:w="2142"/>
      </w:tblGrid>
      <w:tr>
        <w:trPr>
          <w:trHeight w:val="500" w:hRule="atLeast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№</w:t>
            </w:r>
            <w:r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п</w:t>
            </w:r>
            <w:r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  <w:t>/</w:t>
            </w: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jc w:val="center"/>
              <w:rPr>
                <w:i/>
                <w:i/>
                <w:iCs/>
              </w:rPr>
            </w:pPr>
            <w:r>
              <w:rPr>
                <w:rFonts w:eastAsia="Calibri"/>
                <w:b/>
                <w:bCs/>
                <w:i/>
                <w:iCs/>
                <w:sz w:val="20"/>
                <w:szCs w:val="20"/>
                <w:lang w:eastAsia="en-US"/>
              </w:rPr>
              <w:t>Наименование Услуг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b/>
                <w:i/>
                <w:iCs/>
                <w:color w:val="000000"/>
                <w:kern w:val="0"/>
                <w:sz w:val="20"/>
                <w:szCs w:val="20"/>
                <w:lang w:val="ru-RU" w:bidi="ar-SA"/>
              </w:rPr>
              <w:t>Единица измерения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b/>
                <w:i/>
                <w:iCs/>
                <w:color w:val="000000"/>
                <w:kern w:val="0"/>
                <w:sz w:val="20"/>
                <w:szCs w:val="20"/>
                <w:lang w:val="ru-RU" w:bidi="ar-SA"/>
              </w:rPr>
              <w:t>Количество*</w:t>
            </w:r>
          </w:p>
        </w:tc>
      </w:tr>
      <w:tr>
        <w:trPr>
          <w:trHeight w:val="768" w:hRule="atLeast"/>
        </w:trPr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jc w:val="both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53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rPr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Сервисное обслуживание декоративно-лиственных растений в офисных помещениях и на прилегающей территории Объекта № 1 в соответствии с Перечнем обслуживаемых растений (Приложения № 1.1 к ТТ)</w:t>
            </w:r>
          </w:p>
        </w:tc>
        <w:tc>
          <w:tcPr>
            <w:tcW w:w="16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мес</w:t>
            </w:r>
          </w:p>
        </w:tc>
        <w:tc>
          <w:tcPr>
            <w:tcW w:w="21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ind w:hanging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12</w:t>
            </w:r>
          </w:p>
        </w:tc>
      </w:tr>
      <w:tr>
        <w:trPr>
          <w:trHeight w:val="693" w:hRule="atLeast"/>
        </w:trPr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jc w:val="both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53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rPr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Cервисное обслуживание декоративно-лиственных растений на прилегающей территории  Объекта № 2 в соответствии с Перечнем обслуживаемых растений (Приложения № 1.2 к ТТ)</w:t>
            </w:r>
          </w:p>
        </w:tc>
        <w:tc>
          <w:tcPr>
            <w:tcW w:w="16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мес</w:t>
            </w:r>
          </w:p>
        </w:tc>
        <w:tc>
          <w:tcPr>
            <w:tcW w:w="21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ind w:hanging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12</w:t>
            </w:r>
          </w:p>
        </w:tc>
      </w:tr>
      <w:tr>
        <w:trPr>
          <w:trHeight w:val="175" w:hRule="atLeast"/>
        </w:trPr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jc w:val="both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53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rPr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Cервисное обслуживание декоративно-лиственных растений на прилегающей территории  Объекта № 3 в соответствии с Перечнем обслуживаемых растений (Приложения № 1.3 к ТТ)</w:t>
            </w:r>
          </w:p>
        </w:tc>
        <w:tc>
          <w:tcPr>
            <w:tcW w:w="16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мес</w:t>
            </w:r>
          </w:p>
        </w:tc>
        <w:tc>
          <w:tcPr>
            <w:tcW w:w="21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ind w:hanging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12</w:t>
            </w:r>
          </w:p>
        </w:tc>
      </w:tr>
      <w:tr>
        <w:trPr>
          <w:trHeight w:val="443" w:hRule="atLeast"/>
        </w:trPr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jc w:val="both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53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rPr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Cервисное обслуживание декоративно-лиственных растений на прилегающей территории  Объекта № 4 в соответствии с Перечнем обслуживаемых растений (Приложения № 1.4 к ТТ)</w:t>
            </w:r>
          </w:p>
        </w:tc>
        <w:tc>
          <w:tcPr>
            <w:tcW w:w="16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мес</w:t>
            </w:r>
          </w:p>
        </w:tc>
        <w:tc>
          <w:tcPr>
            <w:tcW w:w="21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ind w:hanging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12</w:t>
            </w:r>
          </w:p>
        </w:tc>
      </w:tr>
      <w:tr>
        <w:trPr>
          <w:trHeight w:val="423" w:hRule="atLeast"/>
        </w:trPr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jc w:val="both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53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rPr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Cервисное обслуживание декоративно-лиственных на прилегающей территории  Объекта № 5 в соответствии с Перечнем обслуживаемых растений (Приложения № 1.5 к ТТ)</w:t>
            </w:r>
          </w:p>
        </w:tc>
        <w:tc>
          <w:tcPr>
            <w:tcW w:w="16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мес</w:t>
            </w:r>
          </w:p>
        </w:tc>
        <w:tc>
          <w:tcPr>
            <w:tcW w:w="21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ind w:hanging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12</w:t>
            </w:r>
          </w:p>
        </w:tc>
      </w:tr>
      <w:tr>
        <w:trPr>
          <w:trHeight w:val="411" w:hRule="atLeast"/>
        </w:trPr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jc w:val="both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53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rPr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Cервисное обслуживание декоративно-лиственных растений на прилегающей Объекта № 6 в соответствии с Перечнем обслуживаемых растений (Приложения № 1.6 к ТТ)</w:t>
            </w:r>
          </w:p>
        </w:tc>
        <w:tc>
          <w:tcPr>
            <w:tcW w:w="16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мес</w:t>
            </w:r>
          </w:p>
        </w:tc>
        <w:tc>
          <w:tcPr>
            <w:tcW w:w="21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ind w:hanging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12</w:t>
            </w:r>
          </w:p>
        </w:tc>
      </w:tr>
      <w:tr>
        <w:trPr>
          <w:trHeight w:val="411" w:hRule="atLeast"/>
        </w:trPr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jc w:val="both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53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rPr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Cервисное обслуживание декоративно-лиственных растений на прилегающей территории  Объекта № 7 в соответствии с Перечнем обслуживаемых растений (Приложения № 1.7 к ТТ)</w:t>
            </w:r>
          </w:p>
        </w:tc>
        <w:tc>
          <w:tcPr>
            <w:tcW w:w="16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мес</w:t>
            </w:r>
          </w:p>
        </w:tc>
        <w:tc>
          <w:tcPr>
            <w:tcW w:w="21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ind w:hanging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12</w:t>
            </w:r>
          </w:p>
        </w:tc>
      </w:tr>
    </w:tbl>
    <w:p>
      <w:pPr>
        <w:pStyle w:val="Normal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Normal"/>
        <w:ind w:left="0" w:right="0" w:firstLine="709"/>
        <w:jc w:val="both"/>
        <w:rPr/>
      </w:pPr>
      <w:r>
        <w:rPr>
          <w:rFonts w:eastAsia="Calibri"/>
          <w:i/>
          <w:sz w:val="24"/>
          <w:szCs w:val="24"/>
          <w:lang w:eastAsia="en-US"/>
        </w:rPr>
        <w:t>*</w:t>
      </w:r>
      <w:r>
        <w:rPr/>
        <w:t xml:space="preserve"> </w:t>
      </w:r>
      <w:r>
        <w:rPr>
          <w:rFonts w:eastAsia="Calibri"/>
          <w:i/>
          <w:sz w:val="24"/>
          <w:szCs w:val="24"/>
          <w:lang w:eastAsia="en-US"/>
        </w:rPr>
        <w:t>Указанное количество принимается для расчёта начальной максимальной цены лота (Договора), является ориентировочным и может быть изменен в ходе исполнения обязательств по Договору.</w:t>
      </w:r>
    </w:p>
    <w:p>
      <w:pPr>
        <w:pStyle w:val="Normal"/>
        <w:ind w:left="0" w:right="0" w:firstLine="709"/>
        <w:jc w:val="both"/>
        <w:rPr/>
      </w:pPr>
      <w:r>
        <w:rPr>
          <w:rFonts w:eastAsia="Calibri"/>
          <w:sz w:val="24"/>
          <w:szCs w:val="24"/>
          <w:lang w:eastAsia="en-US"/>
        </w:rPr>
        <w:t>**</w:t>
      </w:r>
      <w:r>
        <w:rPr>
          <w:rFonts w:eastAsia="Calibri"/>
          <w:i/>
          <w:sz w:val="24"/>
          <w:szCs w:val="24"/>
          <w:lang w:eastAsia="en-US"/>
        </w:rPr>
        <w:t>Единичные расценки принимаются для расчёта начальной максимальной цены лота (Договора) и будут закреплены в Договоре с учетом процента снижения по результатам проведения процедуры закупки.</w:t>
      </w:r>
      <w:r>
        <w:br w:type="page"/>
      </w:r>
    </w:p>
    <w:p>
      <w:pPr>
        <w:pStyle w:val="Normal"/>
        <w:tabs>
          <w:tab w:val="clear" w:pos="708"/>
          <w:tab w:val="left" w:pos="7384" w:leader="none"/>
        </w:tabs>
        <w:jc w:val="right"/>
        <w:rPr>
          <w:sz w:val="24"/>
          <w:szCs w:val="24"/>
          <w:lang w:val="x-none"/>
        </w:rPr>
      </w:pPr>
      <w:r>
        <w:rPr>
          <w:sz w:val="24"/>
          <w:szCs w:val="24"/>
          <w:lang w:val="x-none"/>
        </w:rPr>
        <w:t>Приложение № 1.1</w:t>
      </w:r>
    </w:p>
    <w:p>
      <w:pPr>
        <w:pStyle w:val="Normal"/>
        <w:tabs>
          <w:tab w:val="clear" w:pos="708"/>
          <w:tab w:val="left" w:pos="7384" w:leader="none"/>
        </w:tabs>
        <w:jc w:val="right"/>
        <w:rPr>
          <w:sz w:val="24"/>
          <w:szCs w:val="24"/>
        </w:rPr>
      </w:pPr>
      <w:bookmarkStart w:id="51" w:name="_Ref40301253"/>
      <w:r>
        <w:rPr>
          <w:sz w:val="24"/>
          <w:szCs w:val="24"/>
        </w:rPr>
        <w:t>к Техническим требованиям</w:t>
      </w:r>
      <w:bookmarkEnd w:id="51"/>
    </w:p>
    <w:p>
      <w:pPr>
        <w:pStyle w:val="Normal"/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ПЕРЕЧЕНЬ</w:t>
      </w:r>
    </w:p>
    <w:p>
      <w:pPr>
        <w:pStyle w:val="Normal"/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обслуживаемых растений на Объекте № 1*</w:t>
      </w:r>
    </w:p>
    <w:p>
      <w:pPr>
        <w:pStyle w:val="ListParagraph"/>
        <w:numPr>
          <w:ilvl w:val="0"/>
          <w:numId w:val="14"/>
        </w:numPr>
        <w:spacing w:before="0" w:after="240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Декоративно-лиственные растения в офисных помещениях г. Красноярск</w:t>
      </w:r>
    </w:p>
    <w:tbl>
      <w:tblPr>
        <w:tblStyle w:val="afffb"/>
        <w:tblW w:w="991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675"/>
        <w:gridCol w:w="4938"/>
        <w:gridCol w:w="2375"/>
        <w:gridCol w:w="1929"/>
      </w:tblGrid>
      <w:tr>
        <w:trPr/>
        <w:tc>
          <w:tcPr>
            <w:tcW w:w="67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b/>
                <w:i/>
                <w:iCs/>
                <w:kern w:val="0"/>
                <w:sz w:val="20"/>
                <w:szCs w:val="20"/>
                <w:lang w:val="ru-RU" w:eastAsia="en-US" w:bidi="ar-SA"/>
              </w:rPr>
              <w:t>№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b/>
                <w:i/>
                <w:iCs/>
                <w:kern w:val="0"/>
                <w:sz w:val="24"/>
                <w:szCs w:val="24"/>
                <w:lang w:val="ru-RU" w:eastAsia="en-US" w:bidi="ar-SA"/>
              </w:rPr>
              <w:t>п/п</w:t>
            </w:r>
          </w:p>
        </w:tc>
        <w:tc>
          <w:tcPr>
            <w:tcW w:w="493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rFonts w:eastAsia="Calibri"/>
                <w:b/>
                <w:i/>
                <w:i/>
                <w:iCs/>
                <w:sz w:val="24"/>
                <w:szCs w:val="24"/>
                <w:lang w:eastAsia="en-US"/>
              </w:rPr>
            </w:pPr>
            <w:r>
              <w:rPr>
                <w:b/>
                <w:i/>
                <w:iCs/>
                <w:color w:val="000000"/>
                <w:kern w:val="0"/>
                <w:sz w:val="24"/>
                <w:szCs w:val="24"/>
                <w:lang w:val="ru-RU" w:bidi="ar-SA"/>
              </w:rPr>
              <w:t>Наименование</w:t>
            </w:r>
          </w:p>
        </w:tc>
        <w:tc>
          <w:tcPr>
            <w:tcW w:w="237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b/>
                <w:i/>
                <w:iCs/>
                <w:color w:val="000000"/>
                <w:kern w:val="0"/>
                <w:sz w:val="24"/>
                <w:szCs w:val="24"/>
                <w:lang w:val="ru-RU" w:bidi="ar-SA"/>
              </w:rPr>
              <w:t>Единица измерения</w:t>
            </w:r>
          </w:p>
        </w:tc>
        <w:tc>
          <w:tcPr>
            <w:tcW w:w="192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b/>
                <w:i/>
                <w:iCs/>
                <w:color w:val="000000"/>
                <w:kern w:val="0"/>
                <w:sz w:val="24"/>
                <w:szCs w:val="24"/>
                <w:lang w:val="ru-RU" w:bidi="ar-SA"/>
              </w:rPr>
              <w:t>Количество</w:t>
            </w:r>
          </w:p>
        </w:tc>
      </w:tr>
      <w:tr>
        <w:trPr>
          <w:trHeight w:val="884" w:hRule="atLeast"/>
        </w:trPr>
        <w:tc>
          <w:tcPr>
            <w:tcW w:w="675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3"/>
              </w:numPr>
              <w:suppressAutoHyphens w:val="true"/>
              <w:spacing w:before="0" w:after="240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493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left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 xml:space="preserve">Композиция из  </w:t>
              <w:br/>
              <w:t>Аспидистра 19/80см - 3 шт в кашпо</w:t>
              <w:br/>
              <w:t>Кашпо инд.пр-ва крашеный металл, цвет по RAL, цоколь Н3,5см из шлифованного металла 40хН68,5см</w:t>
            </w:r>
          </w:p>
        </w:tc>
        <w:tc>
          <w:tcPr>
            <w:tcW w:w="2375" w:type="dxa"/>
            <w:tcBorders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шт</w:t>
            </w:r>
          </w:p>
        </w:tc>
        <w:tc>
          <w:tcPr>
            <w:tcW w:w="1929" w:type="dxa"/>
            <w:tcBorders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13</w:t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3"/>
              </w:numPr>
              <w:suppressAutoHyphens w:val="true"/>
              <w:spacing w:before="0" w:after="240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4938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left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 xml:space="preserve">Композиция из  </w:t>
              <w:br/>
              <w:t>Антуриум Белый 17/55см - 3 шт в кашпо</w:t>
              <w:br/>
              <w:t>Кашпо инд.пр-ва крашеный металл, цвет по RAL, цоколь Н3,5см из шлифованного металла 40хН63,5см</w:t>
            </w:r>
          </w:p>
        </w:tc>
        <w:tc>
          <w:tcPr>
            <w:tcW w:w="2375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шт</w:t>
            </w:r>
          </w:p>
        </w:tc>
        <w:tc>
          <w:tcPr>
            <w:tcW w:w="1929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13</w:t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3"/>
              </w:numPr>
              <w:suppressAutoHyphens w:val="true"/>
              <w:spacing w:before="0" w:after="240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4938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left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 xml:space="preserve">Композиция из  </w:t>
              <w:br/>
              <w:t>Аглаонема Сильвер Бэй 27/60см - 1 шт в кашпо</w:t>
              <w:br/>
              <w:t>Кашпо инд.пр-ва крашеный металл, цвет по RAL, цоколь Н3,5см из шлифованного металла 40хН63,5см</w:t>
            </w:r>
          </w:p>
        </w:tc>
        <w:tc>
          <w:tcPr>
            <w:tcW w:w="2375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шт</w:t>
            </w:r>
          </w:p>
        </w:tc>
        <w:tc>
          <w:tcPr>
            <w:tcW w:w="1929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15</w:t>
            </w:r>
          </w:p>
        </w:tc>
      </w:tr>
      <w:tr>
        <w:trPr>
          <w:trHeight w:val="594" w:hRule="atLeast"/>
        </w:trPr>
        <w:tc>
          <w:tcPr>
            <w:tcW w:w="675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3"/>
              </w:numPr>
              <w:suppressAutoHyphens w:val="true"/>
              <w:spacing w:before="0" w:after="240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4938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left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 xml:space="preserve">Композиция из  </w:t>
              <w:br/>
              <w:t>Фикус Циатистипула 30/130см, декор натуральным камнем - 1 шт в кашпо</w:t>
              <w:br/>
              <w:t>Кашпо инд.пр-ва крашеный металл, цвет по RAL, цоколь Н3,5см из шлифованного металла 40хН68,5см</w:t>
            </w:r>
          </w:p>
        </w:tc>
        <w:tc>
          <w:tcPr>
            <w:tcW w:w="2375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шт</w:t>
            </w:r>
          </w:p>
        </w:tc>
        <w:tc>
          <w:tcPr>
            <w:tcW w:w="1929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40</w:t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3"/>
              </w:numPr>
              <w:suppressAutoHyphens w:val="true"/>
              <w:spacing w:before="0" w:after="240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4938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left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 xml:space="preserve">Композиция из  </w:t>
              <w:br/>
              <w:t>Фикус Эластика Робуста 30/130см - 1 шт в кашпо</w:t>
              <w:br/>
              <w:t>Кашпо инд.пр-ва крашеный металл, цвет по RAL, цоколь Н3,5см из шлифованного металла 40хН68,5см</w:t>
            </w:r>
          </w:p>
        </w:tc>
        <w:tc>
          <w:tcPr>
            <w:tcW w:w="2375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шт</w:t>
            </w:r>
          </w:p>
        </w:tc>
        <w:tc>
          <w:tcPr>
            <w:tcW w:w="1929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14</w:t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3"/>
              </w:numPr>
              <w:suppressAutoHyphens w:val="true"/>
              <w:spacing w:before="0" w:after="240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4938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left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 xml:space="preserve">Композиция из  </w:t>
              <w:br/>
              <w:t>Фикус Эластика Робуста 30/130см - 1 шт в кашпо</w:t>
              <w:br/>
              <w:t>Кашпо инд.пр-ва крашеный металл, цвет по RAL, цоколь Н3,5см из шлифованного металла 40хН63,5см</w:t>
            </w:r>
          </w:p>
        </w:tc>
        <w:tc>
          <w:tcPr>
            <w:tcW w:w="2375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шт</w:t>
            </w:r>
          </w:p>
        </w:tc>
        <w:tc>
          <w:tcPr>
            <w:tcW w:w="1929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43</w:t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3"/>
              </w:numPr>
              <w:suppressAutoHyphens w:val="true"/>
              <w:spacing w:before="0" w:after="240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4938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left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 xml:space="preserve">Композиция из  </w:t>
              <w:br/>
              <w:t>Фикус Нитида 30/130см, декор натуральным камнем - 1 шт в кашпо</w:t>
              <w:br/>
              <w:t>Кашпо инд.пр-ва крашеный металл, цвет по RAL, цоколь Н3,5см из шлифованного металла 40хН63,5см</w:t>
            </w:r>
          </w:p>
        </w:tc>
        <w:tc>
          <w:tcPr>
            <w:tcW w:w="2375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шт</w:t>
            </w:r>
          </w:p>
        </w:tc>
        <w:tc>
          <w:tcPr>
            <w:tcW w:w="1929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24</w:t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3"/>
              </w:numPr>
              <w:suppressAutoHyphens w:val="true"/>
              <w:spacing w:before="0" w:after="240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4938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left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 xml:space="preserve">Композиция из  </w:t>
              <w:br/>
              <w:t>Фикус Нитида 30/130см, декор натуральным камнем - 1 шт в кашпо</w:t>
              <w:br/>
              <w:t>Кашпо инд.пр-ва крашеный металл, цвет по RAL, цоколь Н3,5см из шлифованного металла 40хН68,5см</w:t>
            </w:r>
          </w:p>
        </w:tc>
        <w:tc>
          <w:tcPr>
            <w:tcW w:w="2375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шт</w:t>
            </w:r>
          </w:p>
        </w:tc>
        <w:tc>
          <w:tcPr>
            <w:tcW w:w="1929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29</w:t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3"/>
              </w:numPr>
              <w:suppressAutoHyphens w:val="true"/>
              <w:spacing w:before="0" w:after="240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4938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left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 xml:space="preserve">Композиция из  </w:t>
              <w:br/>
              <w:t xml:space="preserve">Стабилизированный Питоспорум бонсай Н70см - 1 шт в кашпо </w:t>
              <w:br/>
              <w:t>Кашпо инд.пр-ва крашеный металл, цвет по RAL, цоколь Н3,5см из шлифованного металла 30хН73,5см</w:t>
            </w:r>
          </w:p>
        </w:tc>
        <w:tc>
          <w:tcPr>
            <w:tcW w:w="2375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шт</w:t>
            </w:r>
          </w:p>
        </w:tc>
        <w:tc>
          <w:tcPr>
            <w:tcW w:w="1929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51</w:t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3"/>
              </w:numPr>
              <w:suppressAutoHyphens w:val="true"/>
              <w:spacing w:before="0" w:after="240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4938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left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 xml:space="preserve">Композиция из  </w:t>
              <w:br/>
              <w:t>Фикус Эластика Робуста 24/80см - 1 шт в кашпо</w:t>
              <w:br/>
              <w:t>Кашпо инд.пр-ва крашеный металл, цвет по RAL, цоколь Н3,5см из шлифованного металла 30хН73,5см</w:t>
            </w:r>
          </w:p>
        </w:tc>
        <w:tc>
          <w:tcPr>
            <w:tcW w:w="2375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шт</w:t>
            </w:r>
          </w:p>
        </w:tc>
        <w:tc>
          <w:tcPr>
            <w:tcW w:w="1929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32</w:t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3"/>
              </w:numPr>
              <w:suppressAutoHyphens w:val="true"/>
              <w:spacing w:before="0" w:after="240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4938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left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 xml:space="preserve">Композиция из  </w:t>
              <w:br/>
              <w:t>Аглаонема Сильвер Бэй 27/60см - 1 шт в кашпо</w:t>
              <w:br/>
              <w:t>Кашпо инд.пр-ва крашеный металл, цвет по RAL, цоколь Н3,5см из шлифованного металла 40хН33,5см</w:t>
            </w:r>
          </w:p>
        </w:tc>
        <w:tc>
          <w:tcPr>
            <w:tcW w:w="2375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шт</w:t>
            </w:r>
          </w:p>
        </w:tc>
        <w:tc>
          <w:tcPr>
            <w:tcW w:w="1929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13</w:t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3"/>
              </w:numPr>
              <w:suppressAutoHyphens w:val="true"/>
              <w:spacing w:before="0" w:after="240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4938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left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 xml:space="preserve">Композиция из  </w:t>
              <w:br/>
              <w:t>Антуриум Белый 17/55см - 3 шт в кашпо</w:t>
              <w:br/>
              <w:t>Кашпо инд.пр-ва крашеный металл, цвет по RAL, цоколь Н3,5см из шлифованного металла 40хН33,5см</w:t>
            </w:r>
          </w:p>
        </w:tc>
        <w:tc>
          <w:tcPr>
            <w:tcW w:w="2375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шт</w:t>
            </w:r>
          </w:p>
        </w:tc>
        <w:tc>
          <w:tcPr>
            <w:tcW w:w="1929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17</w:t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3"/>
              </w:numPr>
              <w:suppressAutoHyphens w:val="true"/>
              <w:spacing w:before="0" w:after="240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4938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left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 xml:space="preserve">Композиция из  </w:t>
              <w:br/>
              <w:t>Аспидистра 19/80см - 3 шт в кашпо</w:t>
              <w:br/>
              <w:t>Кашпо инд.пр-ва крашеный металл, цвет по RAL, цоколь Н3,5см из шлифованного металла 40хН33,5см</w:t>
            </w:r>
          </w:p>
        </w:tc>
        <w:tc>
          <w:tcPr>
            <w:tcW w:w="2375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шт</w:t>
            </w:r>
          </w:p>
        </w:tc>
        <w:tc>
          <w:tcPr>
            <w:tcW w:w="1929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26</w:t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3"/>
              </w:numPr>
              <w:suppressAutoHyphens w:val="true"/>
              <w:spacing w:before="0" w:after="240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4938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left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 xml:space="preserve">Композиция из  </w:t>
              <w:br/>
              <w:t>Рапис 30/140см, декор натуральным камнем - 1 шт в кашпо</w:t>
              <w:br/>
              <w:t>Кашпо инд.пр-ва крашеный металл, цвет по RAL, цоколь Н3,5см из шлифованного металла 40хН68,5см</w:t>
            </w:r>
          </w:p>
        </w:tc>
        <w:tc>
          <w:tcPr>
            <w:tcW w:w="2375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шт</w:t>
            </w:r>
          </w:p>
        </w:tc>
        <w:tc>
          <w:tcPr>
            <w:tcW w:w="1929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14</w:t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3"/>
              </w:numPr>
              <w:suppressAutoHyphens w:val="true"/>
              <w:spacing w:before="0" w:after="240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4938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left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 xml:space="preserve">Композиция из  </w:t>
              <w:br/>
              <w:t>Аглаонема Сильвер Бэй 27/60см - 1 шт в кашпо</w:t>
              <w:br/>
              <w:t>Кашпо инд.пр-ва крашеный металл, цвет по RAL, цоколь Н3,5см из шлифованного металла 40хН43,5см</w:t>
            </w:r>
          </w:p>
        </w:tc>
        <w:tc>
          <w:tcPr>
            <w:tcW w:w="2375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шт</w:t>
            </w:r>
          </w:p>
        </w:tc>
        <w:tc>
          <w:tcPr>
            <w:tcW w:w="1929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3</w:t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3"/>
              </w:numPr>
              <w:suppressAutoHyphens w:val="true"/>
              <w:spacing w:before="0" w:after="240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4938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left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 xml:space="preserve">Композиция из  </w:t>
              <w:br/>
              <w:t>Драцена Компакта 30/105см - 1 шт в кашпо</w:t>
              <w:br/>
              <w:t>Кашпо инд.пр-ва крашеный металл, цвет по RAL, цоколь Н3,5см из шлифованного металла 40хН63,5см</w:t>
            </w:r>
          </w:p>
        </w:tc>
        <w:tc>
          <w:tcPr>
            <w:tcW w:w="2375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шт</w:t>
            </w:r>
          </w:p>
        </w:tc>
        <w:tc>
          <w:tcPr>
            <w:tcW w:w="1929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6</w:t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3"/>
              </w:numPr>
              <w:suppressAutoHyphens w:val="true"/>
              <w:spacing w:before="0" w:after="240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4938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left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 xml:space="preserve">Композиция из  </w:t>
              <w:br/>
              <w:t>Драцена Компакта 30/105см - 1 шт в кашпо</w:t>
              <w:br/>
              <w:t>Кашпо инд.пр-ва крашеный металл, цвет по RAL, цоколь Н3,5см из шлифованного металла 40хН43,5см</w:t>
            </w:r>
          </w:p>
        </w:tc>
        <w:tc>
          <w:tcPr>
            <w:tcW w:w="2375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шт</w:t>
            </w:r>
          </w:p>
        </w:tc>
        <w:tc>
          <w:tcPr>
            <w:tcW w:w="1929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5</w:t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3"/>
              </w:numPr>
              <w:suppressAutoHyphens w:val="true"/>
              <w:spacing w:before="0" w:after="240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4938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left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 xml:space="preserve">Композиция из  </w:t>
              <w:br/>
              <w:t>Замиокулькас 17/65см - 3 шт в кашпо</w:t>
              <w:br/>
              <w:t>Кашпо инд.пр-ва крашеный металл, цвет по RAL, цоколь Н3,5см из шлифованного металла 40хН43,5см</w:t>
            </w:r>
          </w:p>
        </w:tc>
        <w:tc>
          <w:tcPr>
            <w:tcW w:w="2375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шт</w:t>
            </w:r>
          </w:p>
        </w:tc>
        <w:tc>
          <w:tcPr>
            <w:tcW w:w="1929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2</w:t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3"/>
              </w:numPr>
              <w:suppressAutoHyphens w:val="true"/>
              <w:spacing w:before="0" w:after="240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4938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left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 xml:space="preserve">Композиция из  </w:t>
              <w:br/>
              <w:t>Спатифиллум 17/65см - 7 шт в кашпо</w:t>
              <w:br/>
              <w:t>Кашпо инд.пр-ва крашеный металл, цвет по RAL, цоколь Н3,5см из шлифованного металла 80х30хН43,5см</w:t>
            </w:r>
          </w:p>
        </w:tc>
        <w:tc>
          <w:tcPr>
            <w:tcW w:w="2375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шт</w:t>
            </w:r>
          </w:p>
        </w:tc>
        <w:tc>
          <w:tcPr>
            <w:tcW w:w="1929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1</w:t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3"/>
              </w:numPr>
              <w:suppressAutoHyphens w:val="true"/>
              <w:spacing w:before="0" w:after="240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4938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left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 xml:space="preserve">Композиция из  </w:t>
              <w:br/>
              <w:t>Замиокулькас 17/65см - 7 шт в кашпо</w:t>
              <w:br/>
              <w:t>Кашпо инд.пр-ва крашеный металл, цвет по RAL, цоколь Н3,5см из шлифованного металла 80х30хН43,5см</w:t>
            </w:r>
          </w:p>
        </w:tc>
        <w:tc>
          <w:tcPr>
            <w:tcW w:w="2375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шт</w:t>
            </w:r>
          </w:p>
        </w:tc>
        <w:tc>
          <w:tcPr>
            <w:tcW w:w="1929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5</w:t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3"/>
              </w:numPr>
              <w:suppressAutoHyphens w:val="true"/>
              <w:spacing w:before="0" w:after="240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4938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left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 xml:space="preserve">Композиция из  </w:t>
              <w:br/>
              <w:t>Драцена Дорадо 24/80см - 1 шт в кашпо</w:t>
              <w:br/>
              <w:t>Кашпо инд.пр-ва крашеный металл, цвет по RAL, цоколь Н3,5см из шлифованного металла 30хН73,5см</w:t>
            </w:r>
          </w:p>
        </w:tc>
        <w:tc>
          <w:tcPr>
            <w:tcW w:w="2375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шт</w:t>
            </w:r>
          </w:p>
        </w:tc>
        <w:tc>
          <w:tcPr>
            <w:tcW w:w="1929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5</w:t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3"/>
              </w:numPr>
              <w:suppressAutoHyphens w:val="true"/>
              <w:spacing w:before="0" w:after="240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4938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left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 xml:space="preserve">Композиция из  </w:t>
              <w:br/>
              <w:t>Стрелиция 30/150см - 1 шт в кашпо</w:t>
              <w:br/>
              <w:t>Кашпо инд.пр-ва крашеный металл, цвет по RAL, цоколь Н3,5см из шлифованного металла 40хН68,5см</w:t>
            </w:r>
          </w:p>
        </w:tc>
        <w:tc>
          <w:tcPr>
            <w:tcW w:w="2375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шт</w:t>
            </w:r>
          </w:p>
        </w:tc>
        <w:tc>
          <w:tcPr>
            <w:tcW w:w="1929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2</w:t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3"/>
              </w:numPr>
              <w:suppressAutoHyphens w:val="true"/>
              <w:spacing w:before="0" w:after="240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4938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left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Микс живых растений: Замиокулькас Н65см, Аглаонема Сильвер Бэй Н55см, Аглаонема Фридман Н70см, Аглоанема Катлесс Н35см, Антуриум Белый Н40см, декор натуральным камнем - по 1 шт в кашпо</w:t>
              <w:br/>
              <w:t>Кашпо инд.пр-ва крашеный металл, цвет по RAL, цоколь Н3,5см из шлифованного металла 70хН43,5см</w:t>
            </w:r>
          </w:p>
        </w:tc>
        <w:tc>
          <w:tcPr>
            <w:tcW w:w="2375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шт</w:t>
            </w:r>
          </w:p>
        </w:tc>
        <w:tc>
          <w:tcPr>
            <w:tcW w:w="1929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2</w:t>
            </w:r>
          </w:p>
        </w:tc>
      </w:tr>
      <w:tr>
        <w:trPr>
          <w:trHeight w:val="1226" w:hRule="exact"/>
        </w:trPr>
        <w:tc>
          <w:tcPr>
            <w:tcW w:w="675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3"/>
              </w:numPr>
              <w:suppressAutoHyphens w:val="true"/>
              <w:spacing w:before="0" w:after="240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4938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left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Микс живых растений: Замиокулькас Н65см, Аглаонема Сильвер Бэй Н55см, Фикус Циатистипула 100см, Аглоанема Катлесс Н35см, Антуриум Белый Н40см, декор натуральным камнем - по 1 шт в кашпо</w:t>
              <w:br/>
              <w:t>Кашпо инд.пр-ва крашеный металл, цвет по RAL, цоколь Н3,5см из шлифованного металла 70хН43,5см</w:t>
            </w:r>
          </w:p>
        </w:tc>
        <w:tc>
          <w:tcPr>
            <w:tcW w:w="2375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шт</w:t>
            </w:r>
          </w:p>
        </w:tc>
        <w:tc>
          <w:tcPr>
            <w:tcW w:w="1929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1</w:t>
            </w:r>
          </w:p>
        </w:tc>
      </w:tr>
      <w:tr>
        <w:trPr>
          <w:trHeight w:val="982" w:hRule="atLeast"/>
        </w:trPr>
        <w:tc>
          <w:tcPr>
            <w:tcW w:w="675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3"/>
              </w:numPr>
              <w:suppressAutoHyphens w:val="true"/>
              <w:spacing w:before="0" w:after="240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4938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left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 xml:space="preserve">Композиция из  </w:t>
              <w:br/>
              <w:t>Фикус Циатистипула 30/130см, декор натуральным камнем - 1 шт в кашпо</w:t>
              <w:br/>
              <w:t>Кашпо инд.пр-ва крашеный металл, цвет по RAL, цоколь Н3,5см из шлифованного металла 40хН38,5см</w:t>
            </w:r>
          </w:p>
        </w:tc>
        <w:tc>
          <w:tcPr>
            <w:tcW w:w="2375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шт</w:t>
            </w:r>
          </w:p>
        </w:tc>
        <w:tc>
          <w:tcPr>
            <w:tcW w:w="1929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1</w:t>
            </w:r>
          </w:p>
        </w:tc>
      </w:tr>
      <w:tr>
        <w:trPr>
          <w:trHeight w:val="1077" w:hRule="exact"/>
        </w:trPr>
        <w:tc>
          <w:tcPr>
            <w:tcW w:w="675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3"/>
              </w:numPr>
              <w:suppressAutoHyphens w:val="true"/>
              <w:spacing w:before="0" w:after="240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4938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left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 xml:space="preserve">Композиция из  </w:t>
              <w:br/>
              <w:t>Ховея 27/150см, декор натуральным камнем - 1 шт в кашпо</w:t>
              <w:br/>
              <w:t>Кашпо инд.пр-ва крашеный металл, цвет по RAL, цоколь Н3,5см из шлифованного металла 40хН38,5см</w:t>
            </w:r>
          </w:p>
        </w:tc>
        <w:tc>
          <w:tcPr>
            <w:tcW w:w="2375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шт</w:t>
            </w:r>
          </w:p>
        </w:tc>
        <w:tc>
          <w:tcPr>
            <w:tcW w:w="1929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2</w:t>
            </w:r>
          </w:p>
        </w:tc>
      </w:tr>
      <w:tr>
        <w:trPr>
          <w:trHeight w:val="1077" w:hRule="exact"/>
        </w:trPr>
        <w:tc>
          <w:tcPr>
            <w:tcW w:w="675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3"/>
              </w:numPr>
              <w:suppressAutoHyphens w:val="true"/>
              <w:spacing w:before="0" w:after="240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4938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left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 xml:space="preserve">Композиция из  </w:t>
              <w:br/>
              <w:t>Фикус Лирата 35/135см - 1 шт в кашпо</w:t>
              <w:br/>
              <w:t>Кашпо инд.пр-ва крашеный металл, цвет по RAL, цоколь Н3,5см из шлифованного металла 40хН38,5см</w:t>
            </w:r>
          </w:p>
        </w:tc>
        <w:tc>
          <w:tcPr>
            <w:tcW w:w="2375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шт</w:t>
            </w:r>
          </w:p>
        </w:tc>
        <w:tc>
          <w:tcPr>
            <w:tcW w:w="1929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2</w:t>
            </w:r>
          </w:p>
        </w:tc>
      </w:tr>
      <w:tr>
        <w:trPr>
          <w:trHeight w:val="1077" w:hRule="exact"/>
        </w:trPr>
        <w:tc>
          <w:tcPr>
            <w:tcW w:w="675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3"/>
              </w:numPr>
              <w:suppressAutoHyphens w:val="true"/>
              <w:spacing w:before="0" w:after="240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4938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left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 xml:space="preserve">Композиция из  </w:t>
              <w:br/>
              <w:t>Ховея 27/150см, сциндапсус Пиктус Треби 12см - по 1 шт в кашпо</w:t>
              <w:br/>
              <w:t>Кашпо инд.пр-ва крашеный металл, цвет по RAL, цоколь Н3,5см из шлифованного металла 40хН38,5см</w:t>
            </w:r>
          </w:p>
        </w:tc>
        <w:tc>
          <w:tcPr>
            <w:tcW w:w="2375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шт</w:t>
            </w:r>
          </w:p>
        </w:tc>
        <w:tc>
          <w:tcPr>
            <w:tcW w:w="1929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1</w:t>
            </w:r>
          </w:p>
        </w:tc>
      </w:tr>
      <w:tr>
        <w:trPr>
          <w:trHeight w:val="1077" w:hRule="exact"/>
        </w:trPr>
        <w:tc>
          <w:tcPr>
            <w:tcW w:w="675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3"/>
              </w:numPr>
              <w:suppressAutoHyphens w:val="true"/>
              <w:spacing w:before="0" w:after="240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4938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left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 xml:space="preserve">Композиция из  </w:t>
              <w:br/>
              <w:t>Фикус Бенджамина Экзотика 30/130см, декор натуральным камнем - 1 шт в кашпо</w:t>
              <w:br/>
              <w:t>Кашпо инд.пр-ва крашеный металл, цвет по RAL, цоколь Н3,5см и декоративная полоса Н10см из шлифованного металла 40хН43,5см</w:t>
            </w:r>
          </w:p>
        </w:tc>
        <w:tc>
          <w:tcPr>
            <w:tcW w:w="2375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шт</w:t>
            </w:r>
          </w:p>
        </w:tc>
        <w:tc>
          <w:tcPr>
            <w:tcW w:w="1929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3</w:t>
            </w:r>
          </w:p>
        </w:tc>
      </w:tr>
      <w:tr>
        <w:trPr>
          <w:trHeight w:val="1077" w:hRule="exact"/>
        </w:trPr>
        <w:tc>
          <w:tcPr>
            <w:tcW w:w="675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3"/>
              </w:numPr>
              <w:suppressAutoHyphens w:val="true"/>
              <w:spacing w:before="0" w:after="240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4938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left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 xml:space="preserve">Композиция из  </w:t>
              <w:br/>
              <w:t>Фикус Бенджамина Экзотика 30/130см, декор натуральным камнем - 1 шт в кашпо</w:t>
              <w:br/>
              <w:t>Кашпо инд.пр-ва крашеный металл, цвет по RAL, цоколь Н3,5см из шлифованного металла 40хН33,5см</w:t>
            </w:r>
          </w:p>
        </w:tc>
        <w:tc>
          <w:tcPr>
            <w:tcW w:w="2375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шт</w:t>
            </w:r>
          </w:p>
        </w:tc>
        <w:tc>
          <w:tcPr>
            <w:tcW w:w="1929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1</w:t>
            </w:r>
          </w:p>
        </w:tc>
      </w:tr>
      <w:tr>
        <w:trPr>
          <w:trHeight w:val="1077" w:hRule="exact"/>
        </w:trPr>
        <w:tc>
          <w:tcPr>
            <w:tcW w:w="675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3"/>
              </w:numPr>
              <w:suppressAutoHyphens w:val="true"/>
              <w:spacing w:before="0" w:after="240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4938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left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 xml:space="preserve">Композиция из  </w:t>
              <w:br/>
              <w:t>Фикус Бенджамина Экзотика 30/130см, декор натуральным камнем - 1 шт в кашпо</w:t>
              <w:br/>
              <w:t>Кашпо инд.пр-ва крашеный металл, цвет по RAL, цоколь Н3,5см из шлифованного металла 40хН68,5см</w:t>
            </w:r>
          </w:p>
        </w:tc>
        <w:tc>
          <w:tcPr>
            <w:tcW w:w="2375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шт</w:t>
            </w:r>
          </w:p>
        </w:tc>
        <w:tc>
          <w:tcPr>
            <w:tcW w:w="1929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5</w:t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3"/>
              </w:numPr>
              <w:suppressAutoHyphens w:val="true"/>
              <w:spacing w:before="0" w:after="240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4938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left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 xml:space="preserve">Композиция из  </w:t>
              <w:br/>
              <w:t>Фикус Бенджамина Экзотика 30/130см, декор натуральным камнем - 1 шт в кашпо</w:t>
              <w:br/>
              <w:t>Кашпо инд.пр-ва крашеный металл, цвет по RAL, цоколь Н3,5см из шлифованного металла 40хН43,5см</w:t>
            </w:r>
          </w:p>
        </w:tc>
        <w:tc>
          <w:tcPr>
            <w:tcW w:w="2375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шт</w:t>
            </w:r>
          </w:p>
        </w:tc>
        <w:tc>
          <w:tcPr>
            <w:tcW w:w="1929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8</w:t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3"/>
              </w:numPr>
              <w:suppressAutoHyphens w:val="true"/>
              <w:spacing w:before="0" w:after="240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4938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left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 xml:space="preserve">Композиция из  </w:t>
              <w:br/>
              <w:t>Фикус Нитида 35/160см, декор натуральным камнем - 1 шт в кашпо</w:t>
              <w:br/>
              <w:t>Кашпо инд.пр-ва крашеный металл, цвет по RAL, цоколь Н3,5см из шлифованного металла 40хН68,5см</w:t>
            </w:r>
          </w:p>
        </w:tc>
        <w:tc>
          <w:tcPr>
            <w:tcW w:w="2375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шт</w:t>
            </w:r>
          </w:p>
        </w:tc>
        <w:tc>
          <w:tcPr>
            <w:tcW w:w="1929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5</w:t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3"/>
              </w:numPr>
              <w:suppressAutoHyphens w:val="true"/>
              <w:spacing w:before="0" w:after="240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4938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left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 xml:space="preserve">Композиция из  </w:t>
              <w:br/>
              <w:t>Фикус Бенджамина 27/100см, декор натуральным камнем - 1 шт в кашпо</w:t>
              <w:br/>
              <w:t>Кашпо инд.пр-ва крашеный металл, цвет по RAL, цоколь Н3,5см и декоративная полоса Н10см из шлифованного металла 40хН63,5см</w:t>
            </w:r>
          </w:p>
        </w:tc>
        <w:tc>
          <w:tcPr>
            <w:tcW w:w="2375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шт</w:t>
            </w:r>
          </w:p>
        </w:tc>
        <w:tc>
          <w:tcPr>
            <w:tcW w:w="1929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1</w:t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3"/>
              </w:numPr>
              <w:suppressAutoHyphens w:val="true"/>
              <w:spacing w:before="0" w:after="240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4938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left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 xml:space="preserve">Композиция из  </w:t>
              <w:br/>
              <w:t>Фикус Бенджамина 27/100см - 1 шт в кашпо</w:t>
              <w:br/>
              <w:t>Кашпо инд.пр-ва крашеный металл, цвет по RAL, цоколь Н3,5см и декоративная полоса Н10см из шлифованного металла 40хН43,5см</w:t>
            </w:r>
          </w:p>
        </w:tc>
        <w:tc>
          <w:tcPr>
            <w:tcW w:w="2375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шт</w:t>
            </w:r>
          </w:p>
        </w:tc>
        <w:tc>
          <w:tcPr>
            <w:tcW w:w="1929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4</w:t>
            </w:r>
          </w:p>
        </w:tc>
      </w:tr>
      <w:tr>
        <w:trPr/>
        <w:tc>
          <w:tcPr>
            <w:tcW w:w="675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13"/>
              </w:numPr>
              <w:suppressAutoHyphens w:val="true"/>
              <w:spacing w:before="0" w:after="240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4938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Фикус Эластика Робуста 30/130; Кашпо цилиндрическое</w:t>
            </w:r>
          </w:p>
        </w:tc>
        <w:tc>
          <w:tcPr>
            <w:tcW w:w="2375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шт</w:t>
            </w:r>
          </w:p>
        </w:tc>
        <w:tc>
          <w:tcPr>
            <w:tcW w:w="1929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>
        <w:trPr/>
        <w:tc>
          <w:tcPr>
            <w:tcW w:w="675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13"/>
              </w:numPr>
              <w:suppressAutoHyphens w:val="true"/>
              <w:spacing w:before="0" w:after="240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4938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Ховея 27/150; Кашпо цилиндрическое</w:t>
            </w:r>
          </w:p>
        </w:tc>
        <w:tc>
          <w:tcPr>
            <w:tcW w:w="2375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шт</w:t>
            </w:r>
          </w:p>
        </w:tc>
        <w:tc>
          <w:tcPr>
            <w:tcW w:w="1929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</w:tr>
      <w:tr>
        <w:trPr/>
        <w:tc>
          <w:tcPr>
            <w:tcW w:w="675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13"/>
              </w:numPr>
              <w:suppressAutoHyphens w:val="true"/>
              <w:spacing w:before="0" w:after="240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4938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Фикус Нитида 30/130; Кашпо цилиндрическое</w:t>
            </w:r>
          </w:p>
        </w:tc>
        <w:tc>
          <w:tcPr>
            <w:tcW w:w="2375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шт</w:t>
            </w:r>
          </w:p>
        </w:tc>
        <w:tc>
          <w:tcPr>
            <w:tcW w:w="1929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>
        <w:trPr/>
        <w:tc>
          <w:tcPr>
            <w:tcW w:w="675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13"/>
              </w:numPr>
              <w:suppressAutoHyphens w:val="true"/>
              <w:spacing w:before="0" w:after="240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4938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Фикус Циатистипула 30/130; Кашпо цилиндрическое</w:t>
            </w:r>
          </w:p>
        </w:tc>
        <w:tc>
          <w:tcPr>
            <w:tcW w:w="2375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шт</w:t>
            </w:r>
          </w:p>
        </w:tc>
        <w:tc>
          <w:tcPr>
            <w:tcW w:w="1929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>
        <w:trPr/>
        <w:tc>
          <w:tcPr>
            <w:tcW w:w="675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13"/>
              </w:numPr>
              <w:suppressAutoHyphens w:val="true"/>
              <w:spacing w:before="0" w:after="240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4938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Аглаонема Сильвер Бэй 27/60; Кашпо цилиндрическое</w:t>
            </w:r>
          </w:p>
        </w:tc>
        <w:tc>
          <w:tcPr>
            <w:tcW w:w="2375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шт</w:t>
            </w:r>
          </w:p>
        </w:tc>
        <w:tc>
          <w:tcPr>
            <w:tcW w:w="1929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>
        <w:trPr/>
        <w:tc>
          <w:tcPr>
            <w:tcW w:w="675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13"/>
              </w:numPr>
              <w:suppressAutoHyphens w:val="true"/>
              <w:spacing w:before="0" w:after="240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4938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Рапис 30/140; Кашпо цилиндрическое</w:t>
            </w:r>
          </w:p>
        </w:tc>
        <w:tc>
          <w:tcPr>
            <w:tcW w:w="2375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шт</w:t>
            </w:r>
          </w:p>
        </w:tc>
        <w:tc>
          <w:tcPr>
            <w:tcW w:w="1929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>
        <w:trPr/>
        <w:tc>
          <w:tcPr>
            <w:tcW w:w="675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13"/>
              </w:numPr>
              <w:suppressAutoHyphens w:val="true"/>
              <w:spacing w:before="0" w:after="240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4938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Аспидистра 19/80; Кашпо цилиндрическое</w:t>
            </w:r>
          </w:p>
        </w:tc>
        <w:tc>
          <w:tcPr>
            <w:tcW w:w="2375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шт</w:t>
            </w:r>
          </w:p>
        </w:tc>
        <w:tc>
          <w:tcPr>
            <w:tcW w:w="1929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>
        <w:trPr/>
        <w:tc>
          <w:tcPr>
            <w:tcW w:w="675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13"/>
              </w:numPr>
              <w:suppressAutoHyphens w:val="true"/>
              <w:spacing w:before="0" w:after="240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4938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Фикус Лирата 35/135; Кашпо цилиндрическое</w:t>
            </w:r>
          </w:p>
        </w:tc>
        <w:tc>
          <w:tcPr>
            <w:tcW w:w="2375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шт</w:t>
            </w:r>
          </w:p>
        </w:tc>
        <w:tc>
          <w:tcPr>
            <w:tcW w:w="1929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>
        <w:trPr/>
        <w:tc>
          <w:tcPr>
            <w:tcW w:w="675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13"/>
              </w:numPr>
              <w:suppressAutoHyphens w:val="true"/>
              <w:spacing w:before="0" w:after="240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4938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Фикус Бенджамина Экзотика цилиндр 30/130; Кашпо цилиндрическое</w:t>
            </w:r>
          </w:p>
        </w:tc>
        <w:tc>
          <w:tcPr>
            <w:tcW w:w="2375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шт</w:t>
            </w:r>
          </w:p>
        </w:tc>
        <w:tc>
          <w:tcPr>
            <w:tcW w:w="1929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>
        <w:trPr/>
        <w:tc>
          <w:tcPr>
            <w:tcW w:w="675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13"/>
              </w:numPr>
              <w:suppressAutoHyphens w:val="true"/>
              <w:spacing w:before="0" w:after="240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4938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Драцена Компакта 30/105; Кашпо цилиндрическое</w:t>
            </w:r>
          </w:p>
        </w:tc>
        <w:tc>
          <w:tcPr>
            <w:tcW w:w="2375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шт</w:t>
            </w:r>
          </w:p>
        </w:tc>
        <w:tc>
          <w:tcPr>
            <w:tcW w:w="1929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>
        <w:trPr/>
        <w:tc>
          <w:tcPr>
            <w:tcW w:w="675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13"/>
              </w:numPr>
              <w:suppressAutoHyphens w:val="true"/>
              <w:spacing w:before="0" w:after="240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4938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Драцена Дорадо 24/80; Кашпо цилиндрическое</w:t>
            </w:r>
          </w:p>
        </w:tc>
        <w:tc>
          <w:tcPr>
            <w:tcW w:w="2375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шт</w:t>
            </w:r>
          </w:p>
        </w:tc>
        <w:tc>
          <w:tcPr>
            <w:tcW w:w="1929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>
        <w:trPr/>
        <w:tc>
          <w:tcPr>
            <w:tcW w:w="675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13"/>
              </w:numPr>
              <w:suppressAutoHyphens w:val="true"/>
              <w:spacing w:before="0" w:after="240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4938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Сансевиерия 17/65; Кашпо вытянутое</w:t>
            </w:r>
          </w:p>
        </w:tc>
        <w:tc>
          <w:tcPr>
            <w:tcW w:w="2375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шт</w:t>
            </w:r>
          </w:p>
        </w:tc>
        <w:tc>
          <w:tcPr>
            <w:tcW w:w="1929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>
        <w:trPr/>
        <w:tc>
          <w:tcPr>
            <w:tcW w:w="675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13"/>
              </w:numPr>
              <w:suppressAutoHyphens w:val="true"/>
              <w:spacing w:before="0" w:after="240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4938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Замиокулькас 17/65; Кашпо вытянутое</w:t>
            </w:r>
          </w:p>
        </w:tc>
        <w:tc>
          <w:tcPr>
            <w:tcW w:w="2375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шт</w:t>
            </w:r>
          </w:p>
        </w:tc>
        <w:tc>
          <w:tcPr>
            <w:tcW w:w="1929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>
        <w:trPr/>
        <w:tc>
          <w:tcPr>
            <w:tcW w:w="675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13"/>
              </w:numPr>
              <w:suppressAutoHyphens w:val="true"/>
              <w:spacing w:before="0" w:after="240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4938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Спатифиллум; Кашпо LECHUZA BALCONERA Color 50</w:t>
            </w:r>
          </w:p>
        </w:tc>
        <w:tc>
          <w:tcPr>
            <w:tcW w:w="2375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шт</w:t>
            </w:r>
          </w:p>
        </w:tc>
        <w:tc>
          <w:tcPr>
            <w:tcW w:w="1929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</w:tr>
      <w:tr>
        <w:trPr/>
        <w:tc>
          <w:tcPr>
            <w:tcW w:w="675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13"/>
              </w:numPr>
              <w:suppressAutoHyphens w:val="true"/>
              <w:spacing w:before="0" w:after="240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4938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Замиокулькас; Кашпо LECHUZA BALCONERA Color 50</w:t>
            </w:r>
          </w:p>
        </w:tc>
        <w:tc>
          <w:tcPr>
            <w:tcW w:w="2375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шт</w:t>
            </w:r>
          </w:p>
        </w:tc>
        <w:tc>
          <w:tcPr>
            <w:tcW w:w="1929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>
        <w:trPr/>
        <w:tc>
          <w:tcPr>
            <w:tcW w:w="675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13"/>
              </w:numPr>
              <w:suppressAutoHyphens w:val="true"/>
              <w:spacing w:before="0" w:after="240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4938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Аглаонема сильвер Бэй; Кашпо LECHUZA BALCONERA Color 50</w:t>
            </w:r>
          </w:p>
        </w:tc>
        <w:tc>
          <w:tcPr>
            <w:tcW w:w="2375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шт</w:t>
            </w:r>
          </w:p>
        </w:tc>
        <w:tc>
          <w:tcPr>
            <w:tcW w:w="1929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>
        <w:trPr/>
        <w:tc>
          <w:tcPr>
            <w:tcW w:w="675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13"/>
              </w:numPr>
              <w:suppressAutoHyphens w:val="true"/>
              <w:spacing w:before="0" w:after="240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4938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Аглаонема сильвер Бэй; Кашпо LECHUZA BALCONERA Color 40</w:t>
            </w:r>
          </w:p>
        </w:tc>
        <w:tc>
          <w:tcPr>
            <w:tcW w:w="2375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шт</w:t>
            </w:r>
          </w:p>
        </w:tc>
        <w:tc>
          <w:tcPr>
            <w:tcW w:w="1929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>
        <w:trPr/>
        <w:tc>
          <w:tcPr>
            <w:tcW w:w="675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13"/>
              </w:numPr>
              <w:suppressAutoHyphens w:val="true"/>
              <w:spacing w:before="0" w:after="240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4938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Ховея Н 180</w:t>
            </w:r>
          </w:p>
        </w:tc>
        <w:tc>
          <w:tcPr>
            <w:tcW w:w="2375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шт</w:t>
            </w:r>
          </w:p>
        </w:tc>
        <w:tc>
          <w:tcPr>
            <w:tcW w:w="1929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>
        <w:trPr/>
        <w:tc>
          <w:tcPr>
            <w:tcW w:w="675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13"/>
              </w:numPr>
              <w:suppressAutoHyphens w:val="true"/>
              <w:spacing w:before="0" w:after="240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4938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Замиакулькас 100</w:t>
            </w:r>
          </w:p>
        </w:tc>
        <w:tc>
          <w:tcPr>
            <w:tcW w:w="2375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шт</w:t>
            </w:r>
          </w:p>
        </w:tc>
        <w:tc>
          <w:tcPr>
            <w:tcW w:w="1929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>
        <w:trPr/>
        <w:tc>
          <w:tcPr>
            <w:tcW w:w="675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13"/>
              </w:numPr>
              <w:suppressAutoHyphens w:val="true"/>
              <w:spacing w:before="0" w:after="240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4938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Фикус Нитида Н 180</w:t>
            </w:r>
          </w:p>
        </w:tc>
        <w:tc>
          <w:tcPr>
            <w:tcW w:w="2375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шт</w:t>
            </w:r>
          </w:p>
        </w:tc>
        <w:tc>
          <w:tcPr>
            <w:tcW w:w="1929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>
        <w:trPr/>
        <w:tc>
          <w:tcPr>
            <w:tcW w:w="675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13"/>
              </w:numPr>
              <w:suppressAutoHyphens w:val="true"/>
              <w:spacing w:before="0" w:after="240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4938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Фикус Эластика Н 250</w:t>
            </w:r>
          </w:p>
        </w:tc>
        <w:tc>
          <w:tcPr>
            <w:tcW w:w="2375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шт</w:t>
            </w:r>
          </w:p>
        </w:tc>
        <w:tc>
          <w:tcPr>
            <w:tcW w:w="1929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>
        <w:trPr/>
        <w:tc>
          <w:tcPr>
            <w:tcW w:w="675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13"/>
              </w:numPr>
              <w:suppressAutoHyphens w:val="true"/>
              <w:spacing w:before="0" w:after="240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4938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Драцена Н 120</w:t>
            </w:r>
          </w:p>
        </w:tc>
        <w:tc>
          <w:tcPr>
            <w:tcW w:w="2375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шт</w:t>
            </w:r>
          </w:p>
        </w:tc>
        <w:tc>
          <w:tcPr>
            <w:tcW w:w="1929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>
        <w:trPr/>
        <w:tc>
          <w:tcPr>
            <w:tcW w:w="675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13"/>
              </w:numPr>
              <w:suppressAutoHyphens w:val="true"/>
              <w:spacing w:before="0" w:after="240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4938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Фикус Бенжамина Н 210</w:t>
            </w:r>
          </w:p>
        </w:tc>
        <w:tc>
          <w:tcPr>
            <w:tcW w:w="2375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шт</w:t>
            </w:r>
          </w:p>
        </w:tc>
        <w:tc>
          <w:tcPr>
            <w:tcW w:w="1929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>
        <w:trPr/>
        <w:tc>
          <w:tcPr>
            <w:tcW w:w="675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13"/>
              </w:numPr>
              <w:suppressAutoHyphens w:val="true"/>
              <w:spacing w:before="0" w:after="240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4938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Сансиверия Н 100</w:t>
            </w:r>
          </w:p>
        </w:tc>
        <w:tc>
          <w:tcPr>
            <w:tcW w:w="2375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шт</w:t>
            </w:r>
          </w:p>
        </w:tc>
        <w:tc>
          <w:tcPr>
            <w:tcW w:w="1929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>
        <w:trPr/>
        <w:tc>
          <w:tcPr>
            <w:tcW w:w="675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13"/>
              </w:numPr>
              <w:suppressAutoHyphens w:val="true"/>
              <w:spacing w:before="0" w:after="240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4938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Драцена Н 180</w:t>
            </w:r>
          </w:p>
        </w:tc>
        <w:tc>
          <w:tcPr>
            <w:tcW w:w="2375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шт</w:t>
            </w:r>
          </w:p>
        </w:tc>
        <w:tc>
          <w:tcPr>
            <w:tcW w:w="1929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>
        <w:trPr/>
        <w:tc>
          <w:tcPr>
            <w:tcW w:w="675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13"/>
              </w:numPr>
              <w:suppressAutoHyphens w:val="true"/>
              <w:spacing w:before="0" w:after="240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4938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Шефлера Н 100</w:t>
            </w:r>
          </w:p>
        </w:tc>
        <w:tc>
          <w:tcPr>
            <w:tcW w:w="2375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шт</w:t>
            </w:r>
          </w:p>
        </w:tc>
        <w:tc>
          <w:tcPr>
            <w:tcW w:w="1929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>
        <w:trPr/>
        <w:tc>
          <w:tcPr>
            <w:tcW w:w="675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13"/>
              </w:numPr>
              <w:suppressAutoHyphens w:val="true"/>
              <w:spacing w:before="0" w:after="240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4938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Драцена Н 180</w:t>
            </w:r>
          </w:p>
        </w:tc>
        <w:tc>
          <w:tcPr>
            <w:tcW w:w="2375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шт</w:t>
            </w:r>
          </w:p>
        </w:tc>
        <w:tc>
          <w:tcPr>
            <w:tcW w:w="1929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>
        <w:trPr/>
        <w:tc>
          <w:tcPr>
            <w:tcW w:w="675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13"/>
              </w:numPr>
              <w:suppressAutoHyphens w:val="true"/>
              <w:spacing w:before="0" w:after="240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4938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Стабилизированный Эвкалипт Н 160</w:t>
            </w:r>
          </w:p>
        </w:tc>
        <w:tc>
          <w:tcPr>
            <w:tcW w:w="2375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шт</w:t>
            </w:r>
          </w:p>
        </w:tc>
        <w:tc>
          <w:tcPr>
            <w:tcW w:w="1929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>
        <w:trPr/>
        <w:tc>
          <w:tcPr>
            <w:tcW w:w="675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13"/>
              </w:numPr>
              <w:suppressAutoHyphens w:val="true"/>
              <w:spacing w:before="0" w:after="240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4938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Сансиверия Н 70</w:t>
            </w:r>
          </w:p>
        </w:tc>
        <w:tc>
          <w:tcPr>
            <w:tcW w:w="2375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шт</w:t>
            </w:r>
          </w:p>
        </w:tc>
        <w:tc>
          <w:tcPr>
            <w:tcW w:w="1929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>
        <w:trPr/>
        <w:tc>
          <w:tcPr>
            <w:tcW w:w="675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13"/>
              </w:numPr>
              <w:suppressAutoHyphens w:val="true"/>
              <w:spacing w:before="0" w:after="240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4938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Сансиверия Н 85</w:t>
            </w:r>
          </w:p>
        </w:tc>
        <w:tc>
          <w:tcPr>
            <w:tcW w:w="2375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шт</w:t>
            </w:r>
          </w:p>
        </w:tc>
        <w:tc>
          <w:tcPr>
            <w:tcW w:w="1929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>
        <w:trPr/>
        <w:tc>
          <w:tcPr>
            <w:tcW w:w="675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13"/>
              </w:numPr>
              <w:suppressAutoHyphens w:val="true"/>
              <w:spacing w:before="0" w:after="240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4938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Замиакулькас Н 100</w:t>
            </w:r>
          </w:p>
        </w:tc>
        <w:tc>
          <w:tcPr>
            <w:tcW w:w="2375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шт</w:t>
            </w:r>
          </w:p>
        </w:tc>
        <w:tc>
          <w:tcPr>
            <w:tcW w:w="1929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>
        <w:trPr/>
        <w:tc>
          <w:tcPr>
            <w:tcW w:w="675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13"/>
              </w:numPr>
              <w:suppressAutoHyphens w:val="true"/>
              <w:spacing w:before="0" w:after="240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4938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Спатифилум Н 50</w:t>
            </w:r>
          </w:p>
        </w:tc>
        <w:tc>
          <w:tcPr>
            <w:tcW w:w="2375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шт</w:t>
            </w:r>
          </w:p>
        </w:tc>
        <w:tc>
          <w:tcPr>
            <w:tcW w:w="1929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>
        <w:trPr/>
        <w:tc>
          <w:tcPr>
            <w:tcW w:w="675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13"/>
              </w:numPr>
              <w:suppressAutoHyphens w:val="true"/>
              <w:spacing w:before="0" w:after="240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4938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Драцена Н 50</w:t>
            </w:r>
          </w:p>
        </w:tc>
        <w:tc>
          <w:tcPr>
            <w:tcW w:w="2375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шт</w:t>
            </w:r>
          </w:p>
        </w:tc>
        <w:tc>
          <w:tcPr>
            <w:tcW w:w="1929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>
        <w:trPr/>
        <w:tc>
          <w:tcPr>
            <w:tcW w:w="675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13"/>
              </w:numPr>
              <w:suppressAutoHyphens w:val="true"/>
              <w:spacing w:before="0" w:after="240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4938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Шефлера Компакта разветвленная Н 130</w:t>
            </w:r>
          </w:p>
        </w:tc>
        <w:tc>
          <w:tcPr>
            <w:tcW w:w="2375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шт</w:t>
            </w:r>
          </w:p>
        </w:tc>
        <w:tc>
          <w:tcPr>
            <w:tcW w:w="1929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>
        <w:trPr/>
        <w:tc>
          <w:tcPr>
            <w:tcW w:w="675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13"/>
              </w:numPr>
              <w:suppressAutoHyphens w:val="true"/>
              <w:spacing w:before="0" w:after="240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4938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Ховея Н 150</w:t>
            </w:r>
          </w:p>
        </w:tc>
        <w:tc>
          <w:tcPr>
            <w:tcW w:w="2375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шт</w:t>
            </w:r>
          </w:p>
        </w:tc>
        <w:tc>
          <w:tcPr>
            <w:tcW w:w="1929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>
        <w:trPr/>
        <w:tc>
          <w:tcPr>
            <w:tcW w:w="675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13"/>
              </w:numPr>
              <w:suppressAutoHyphens w:val="true"/>
              <w:spacing w:before="0" w:after="240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4938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Замиакулькас н 65</w:t>
            </w:r>
          </w:p>
        </w:tc>
        <w:tc>
          <w:tcPr>
            <w:tcW w:w="2375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шт</w:t>
            </w:r>
          </w:p>
        </w:tc>
        <w:tc>
          <w:tcPr>
            <w:tcW w:w="1929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>
        <w:trPr/>
        <w:tc>
          <w:tcPr>
            <w:tcW w:w="675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13"/>
              </w:numPr>
              <w:suppressAutoHyphens w:val="true"/>
              <w:spacing w:before="0" w:after="240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4938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Рапис Н 140</w:t>
            </w:r>
          </w:p>
        </w:tc>
        <w:tc>
          <w:tcPr>
            <w:tcW w:w="2375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шт</w:t>
            </w:r>
          </w:p>
        </w:tc>
        <w:tc>
          <w:tcPr>
            <w:tcW w:w="1929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>
        <w:trPr/>
        <w:tc>
          <w:tcPr>
            <w:tcW w:w="675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13"/>
              </w:numPr>
              <w:suppressAutoHyphens w:val="true"/>
              <w:spacing w:before="0" w:after="240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4938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Рапис Н 140</w:t>
            </w:r>
          </w:p>
        </w:tc>
        <w:tc>
          <w:tcPr>
            <w:tcW w:w="2375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шт</w:t>
            </w:r>
          </w:p>
        </w:tc>
        <w:tc>
          <w:tcPr>
            <w:tcW w:w="1929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>
        <w:trPr/>
        <w:tc>
          <w:tcPr>
            <w:tcW w:w="675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13"/>
              </w:numPr>
              <w:suppressAutoHyphens w:val="true"/>
              <w:spacing w:before="0" w:after="240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4938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Аглонема Сильвер Бей Н 55</w:t>
            </w:r>
          </w:p>
        </w:tc>
        <w:tc>
          <w:tcPr>
            <w:tcW w:w="2375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шт</w:t>
            </w:r>
          </w:p>
        </w:tc>
        <w:tc>
          <w:tcPr>
            <w:tcW w:w="1929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>
        <w:trPr/>
        <w:tc>
          <w:tcPr>
            <w:tcW w:w="675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13"/>
              </w:numPr>
              <w:suppressAutoHyphens w:val="true"/>
              <w:spacing w:before="0" w:after="240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4938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Фикус Нитида Н 130</w:t>
            </w:r>
          </w:p>
        </w:tc>
        <w:tc>
          <w:tcPr>
            <w:tcW w:w="2375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шт</w:t>
            </w:r>
          </w:p>
        </w:tc>
        <w:tc>
          <w:tcPr>
            <w:tcW w:w="1929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>
        <w:trPr/>
        <w:tc>
          <w:tcPr>
            <w:tcW w:w="7988" w:type="dxa"/>
            <w:gridSpan w:val="3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240"/>
              <w:ind w:left="720" w:hanging="0"/>
              <w:contextualSpacing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ИТОГО, шт</w:t>
            </w:r>
          </w:p>
        </w:tc>
        <w:tc>
          <w:tcPr>
            <w:tcW w:w="1929" w:type="dxa"/>
            <w:tcBorders>
              <w:top w:val="nil"/>
              <w:left w:val="nil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593</w:t>
            </w:r>
          </w:p>
        </w:tc>
      </w:tr>
    </w:tbl>
    <w:p>
      <w:pPr>
        <w:pStyle w:val="ListParagraph"/>
        <w:spacing w:before="0" w:after="240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ListParagraph"/>
        <w:spacing w:before="0" w:after="240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ListParagraph"/>
        <w:spacing w:before="0" w:after="240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 xml:space="preserve">2. </w:t>
      </w:r>
      <w:bookmarkStart w:id="52" w:name="_Hlk175131753"/>
      <w:r>
        <w:rPr>
          <w:rFonts w:ascii="Times New Roman" w:hAnsi="Times New Roman"/>
          <w:b/>
          <w:sz w:val="24"/>
          <w:szCs w:val="24"/>
        </w:rPr>
        <w:t>Декоративно-лиственные растения на прилегающей территории на Объекте № 1</w:t>
      </w:r>
    </w:p>
    <w:tbl>
      <w:tblPr>
        <w:tblStyle w:val="afffb"/>
        <w:tblW w:w="991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520"/>
        <w:gridCol w:w="5380"/>
        <w:gridCol w:w="2375"/>
        <w:gridCol w:w="1642"/>
      </w:tblGrid>
      <w:tr>
        <w:trPr>
          <w:trHeight w:val="284" w:hRule="atLeast"/>
        </w:trPr>
        <w:tc>
          <w:tcPr>
            <w:tcW w:w="52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b/>
                <w:i/>
                <w:iCs/>
                <w:kern w:val="0"/>
                <w:sz w:val="20"/>
                <w:szCs w:val="20"/>
                <w:lang w:val="ru-RU" w:eastAsia="en-US" w:bidi="ar-SA"/>
              </w:rPr>
              <w:t>№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b/>
                <w:i/>
                <w:iCs/>
                <w:kern w:val="0"/>
                <w:sz w:val="20"/>
                <w:szCs w:val="20"/>
                <w:lang w:val="ru-RU" w:eastAsia="en-US" w:bidi="ar-SA"/>
              </w:rPr>
              <w:t>п/п</w:t>
            </w:r>
          </w:p>
        </w:tc>
        <w:tc>
          <w:tcPr>
            <w:tcW w:w="538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b/>
                <w:i/>
                <w:iCs/>
                <w:color w:val="000000"/>
                <w:kern w:val="0"/>
                <w:sz w:val="20"/>
                <w:szCs w:val="20"/>
                <w:lang w:val="ru-RU" w:bidi="ar-SA"/>
              </w:rPr>
              <w:t>Наименование</w:t>
            </w:r>
          </w:p>
        </w:tc>
        <w:tc>
          <w:tcPr>
            <w:tcW w:w="237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b/>
                <w:i/>
                <w:iCs/>
                <w:color w:val="000000"/>
                <w:kern w:val="0"/>
                <w:sz w:val="20"/>
                <w:szCs w:val="20"/>
                <w:lang w:val="ru-RU" w:bidi="ar-SA"/>
              </w:rPr>
              <w:t>Единица измерения</w:t>
            </w:r>
          </w:p>
        </w:tc>
        <w:tc>
          <w:tcPr>
            <w:tcW w:w="164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b/>
                <w:i/>
                <w:iCs/>
                <w:color w:val="000000"/>
                <w:kern w:val="0"/>
                <w:sz w:val="20"/>
                <w:szCs w:val="20"/>
                <w:lang w:val="ru-RU" w:bidi="ar-SA"/>
              </w:rPr>
              <w:t>Количество</w:t>
            </w:r>
          </w:p>
        </w:tc>
      </w:tr>
      <w:tr>
        <w:trPr>
          <w:trHeight w:val="222" w:hRule="atLeast"/>
        </w:trPr>
        <w:tc>
          <w:tcPr>
            <w:tcW w:w="52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kern w:val="0"/>
                <w:sz w:val="20"/>
                <w:szCs w:val="20"/>
                <w:lang w:val="ru-RU" w:bidi="ar-SA"/>
              </w:rPr>
              <w:t xml:space="preserve">1. </w:t>
            </w:r>
          </w:p>
        </w:tc>
        <w:tc>
          <w:tcPr>
            <w:tcW w:w="538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Рябина Сибирская</w:t>
            </w:r>
          </w:p>
        </w:tc>
        <w:tc>
          <w:tcPr>
            <w:tcW w:w="2375" w:type="dxa"/>
            <w:tcBorders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шт</w:t>
            </w:r>
          </w:p>
        </w:tc>
        <w:tc>
          <w:tcPr>
            <w:tcW w:w="1642" w:type="dxa"/>
            <w:tcBorders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11</w:t>
            </w:r>
          </w:p>
        </w:tc>
      </w:tr>
      <w:tr>
        <w:trPr>
          <w:trHeight w:val="340" w:hRule="atLeast"/>
        </w:trPr>
        <w:tc>
          <w:tcPr>
            <w:tcW w:w="52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kern w:val="0"/>
                <w:sz w:val="20"/>
                <w:szCs w:val="20"/>
                <w:lang w:val="ru-RU" w:bidi="ar-SA"/>
              </w:rPr>
              <w:t>2.</w:t>
            </w:r>
          </w:p>
        </w:tc>
        <w:tc>
          <w:tcPr>
            <w:tcW w:w="538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 xml:space="preserve">Пузыреплодник </w:t>
            </w:r>
          </w:p>
        </w:tc>
        <w:tc>
          <w:tcPr>
            <w:tcW w:w="2375" w:type="dxa"/>
            <w:tcBorders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шт</w:t>
            </w:r>
          </w:p>
        </w:tc>
        <w:tc>
          <w:tcPr>
            <w:tcW w:w="1642" w:type="dxa"/>
            <w:tcBorders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46</w:t>
            </w:r>
          </w:p>
        </w:tc>
      </w:tr>
      <w:tr>
        <w:trPr>
          <w:trHeight w:val="389" w:hRule="atLeast"/>
        </w:trPr>
        <w:tc>
          <w:tcPr>
            <w:tcW w:w="52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kern w:val="0"/>
                <w:sz w:val="20"/>
                <w:szCs w:val="20"/>
                <w:lang w:val="ru-RU" w:bidi="ar-SA"/>
              </w:rPr>
              <w:t>3.</w:t>
            </w:r>
          </w:p>
        </w:tc>
        <w:tc>
          <w:tcPr>
            <w:tcW w:w="538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Спирея</w:t>
            </w:r>
          </w:p>
        </w:tc>
        <w:tc>
          <w:tcPr>
            <w:tcW w:w="2375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шт</w:t>
            </w:r>
          </w:p>
        </w:tc>
        <w:tc>
          <w:tcPr>
            <w:tcW w:w="1642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59</w:t>
            </w:r>
          </w:p>
        </w:tc>
      </w:tr>
      <w:tr>
        <w:trPr/>
        <w:tc>
          <w:tcPr>
            <w:tcW w:w="52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kern w:val="0"/>
                <w:sz w:val="20"/>
                <w:szCs w:val="20"/>
                <w:lang w:val="ru-RU" w:bidi="ar-SA"/>
              </w:rPr>
              <w:t>4.</w:t>
            </w:r>
          </w:p>
        </w:tc>
        <w:tc>
          <w:tcPr>
            <w:tcW w:w="538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Кизильник</w:t>
            </w:r>
          </w:p>
        </w:tc>
        <w:tc>
          <w:tcPr>
            <w:tcW w:w="2375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шт</w:t>
            </w:r>
          </w:p>
        </w:tc>
        <w:tc>
          <w:tcPr>
            <w:tcW w:w="1642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35</w:t>
            </w:r>
            <w:bookmarkEnd w:id="52"/>
          </w:p>
        </w:tc>
      </w:tr>
      <w:tr>
        <w:trPr>
          <w:trHeight w:val="255" w:hRule="atLeast"/>
        </w:trPr>
        <w:tc>
          <w:tcPr>
            <w:tcW w:w="52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kern w:val="0"/>
                <w:sz w:val="20"/>
                <w:szCs w:val="20"/>
                <w:lang w:val="ru-RU" w:bidi="ar-SA"/>
              </w:rPr>
              <w:t>5.</w:t>
            </w:r>
          </w:p>
        </w:tc>
        <w:tc>
          <w:tcPr>
            <w:tcW w:w="538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Газон обыкновенный (обслуживание ВКЛЮЧАЯ посев)</w:t>
            </w:r>
          </w:p>
        </w:tc>
        <w:tc>
          <w:tcPr>
            <w:tcW w:w="2375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м.кв.</w:t>
            </w:r>
          </w:p>
        </w:tc>
        <w:tc>
          <w:tcPr>
            <w:tcW w:w="1642" w:type="dxa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457,4**</w:t>
            </w:r>
          </w:p>
        </w:tc>
      </w:tr>
    </w:tbl>
    <w:p>
      <w:pPr>
        <w:pStyle w:val="Normal"/>
        <w:spacing w:before="240" w:after="0"/>
        <w:ind w:left="709" w:hanging="709"/>
        <w:jc w:val="both"/>
        <w:rPr>
          <w:rFonts w:eastAsia="Calibri"/>
          <w:bCs/>
          <w:i/>
          <w:i/>
          <w:sz w:val="24"/>
          <w:szCs w:val="24"/>
        </w:rPr>
      </w:pPr>
      <w:r>
        <w:rPr>
          <w:rFonts w:eastAsia="Calibri"/>
          <w:bCs/>
          <w:i/>
          <w:sz w:val="24"/>
          <w:szCs w:val="24"/>
        </w:rPr>
        <w:t>*</w:t>
        <w:tab/>
        <w:t>Заказчик оставляет за собой право изменять номенклатуру обслуживаемых растений на аналогичные по количеству, размерам и трудозатратам на обслуживание без увеличения стоимости услуг, путем направления Исполнителю соответствующей заявки любым доступным способом связи.</w:t>
      </w:r>
    </w:p>
    <w:p>
      <w:pPr>
        <w:pStyle w:val="Normal"/>
        <w:spacing w:before="240" w:after="0"/>
        <w:ind w:left="709" w:hanging="709"/>
        <w:jc w:val="both"/>
        <w:rPr>
          <w:rFonts w:eastAsia="Calibri"/>
          <w:bCs/>
          <w:i/>
          <w:i/>
          <w:sz w:val="24"/>
          <w:szCs w:val="24"/>
        </w:rPr>
      </w:pPr>
      <w:r>
        <w:rPr>
          <w:sz w:val="22"/>
          <w:szCs w:val="22"/>
        </w:rPr>
        <w:t xml:space="preserve">**   </w:t>
      </w:r>
      <w:r>
        <w:rPr>
          <w:i/>
          <w:sz w:val="22"/>
          <w:szCs w:val="22"/>
        </w:rPr>
        <w:t xml:space="preserve">Из них озеленение, находящееся на земельном участке на правах собственности - 188,4 кв. м, </w:t>
      </w:r>
    </w:p>
    <w:p>
      <w:pPr>
        <w:pStyle w:val="Normal"/>
        <w:tabs>
          <w:tab w:val="clear" w:pos="708"/>
          <w:tab w:val="left" w:pos="7384" w:leader="none"/>
        </w:tabs>
        <w:rPr>
          <w:i/>
          <w:i/>
          <w:sz w:val="22"/>
          <w:szCs w:val="22"/>
        </w:rPr>
      </w:pPr>
      <w:r>
        <w:rPr>
          <w:i/>
          <w:sz w:val="22"/>
          <w:szCs w:val="22"/>
        </w:rPr>
        <w:t xml:space="preserve">            </w:t>
      </w:r>
      <w:r>
        <w:rPr>
          <w:i/>
          <w:sz w:val="22"/>
          <w:szCs w:val="22"/>
        </w:rPr>
        <w:t xml:space="preserve">озеленение на земельном участке, взятом на правах аренды на длительный срок - 269 кв. м. </w:t>
      </w:r>
    </w:p>
    <w:p>
      <w:pPr>
        <w:pStyle w:val="Normal"/>
        <w:tabs>
          <w:tab w:val="clear" w:pos="708"/>
          <w:tab w:val="left" w:pos="7384" w:leader="none"/>
        </w:tabs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Normal"/>
        <w:tabs>
          <w:tab w:val="clear" w:pos="708"/>
          <w:tab w:val="left" w:pos="7384" w:leader="none"/>
        </w:tabs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7384" w:leader="none"/>
        </w:tabs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7384" w:leader="none"/>
        </w:tabs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7384" w:leader="none"/>
        </w:tabs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7384" w:leader="none"/>
        </w:tabs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7384" w:leader="none"/>
        </w:tabs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7384" w:leader="none"/>
        </w:tabs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7384" w:leader="none"/>
        </w:tabs>
        <w:jc w:val="righ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7384" w:leader="none"/>
        </w:tabs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7384" w:leader="none"/>
        </w:tabs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7384" w:leader="none"/>
        </w:tabs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0"/>
        </w:numPr>
        <w:ind w:left="6521" w:hanging="0"/>
        <w:jc w:val="right"/>
        <w:outlineLvl w:val="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  <w:r>
        <w:br w:type="page"/>
      </w:r>
    </w:p>
    <w:p>
      <w:pPr>
        <w:pStyle w:val="Normal"/>
        <w:numPr>
          <w:ilvl w:val="0"/>
          <w:numId w:val="0"/>
        </w:numPr>
        <w:ind w:left="6521" w:hanging="0"/>
        <w:jc w:val="right"/>
        <w:outlineLvl w:val="0"/>
        <w:rPr>
          <w:rFonts w:eastAsia="Calibri"/>
          <w:sz w:val="24"/>
          <w:szCs w:val="24"/>
          <w:lang w:eastAsia="en-US"/>
        </w:rPr>
      </w:pPr>
      <w:bookmarkStart w:id="53" w:name="_Toc175834302"/>
      <w:r>
        <w:rPr>
          <w:rFonts w:eastAsia="Calibri"/>
          <w:sz w:val="24"/>
          <w:szCs w:val="24"/>
          <w:lang w:eastAsia="en-US"/>
        </w:rPr>
        <w:t>Приложение № 1.2</w:t>
      </w:r>
      <w:bookmarkEnd w:id="53"/>
    </w:p>
    <w:p>
      <w:pPr>
        <w:pStyle w:val="Normal"/>
        <w:ind w:left="6521" w:hanging="0"/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к Техническим требованиям</w:t>
      </w:r>
    </w:p>
    <w:p>
      <w:pPr>
        <w:pStyle w:val="Normal"/>
        <w:spacing w:before="240" w:after="0"/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ПЕРЕЧЕНЬ</w:t>
      </w:r>
    </w:p>
    <w:p>
      <w:pPr>
        <w:pStyle w:val="Normal"/>
        <w:spacing w:before="0" w:after="240"/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обслуживаемых растений на Объекте № 2*</w:t>
      </w:r>
    </w:p>
    <w:p>
      <w:pPr>
        <w:pStyle w:val="Normal"/>
        <w:ind w:left="360" w:hanging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Декоративно-лиственные растения на прилегающей </w:t>
      </w:r>
      <w:r>
        <w:rPr>
          <w:rFonts w:eastAsia="Calibri"/>
          <w:b/>
          <w:sz w:val="24"/>
          <w:szCs w:val="24"/>
          <w:lang w:eastAsia="en-US"/>
        </w:rPr>
        <w:t>на Объекте № 2</w:t>
      </w:r>
    </w:p>
    <w:p>
      <w:pPr>
        <w:pStyle w:val="Normal"/>
        <w:ind w:left="360" w:hanging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Style w:val="afffb"/>
        <w:tblW w:w="991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520"/>
        <w:gridCol w:w="5318"/>
        <w:gridCol w:w="2387"/>
        <w:gridCol w:w="1692"/>
      </w:tblGrid>
      <w:tr>
        <w:trPr/>
        <w:tc>
          <w:tcPr>
            <w:tcW w:w="52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b/>
                <w:i/>
                <w:iCs/>
                <w:kern w:val="0"/>
                <w:sz w:val="20"/>
                <w:szCs w:val="20"/>
                <w:lang w:val="ru-RU" w:eastAsia="en-US" w:bidi="ar-SA"/>
              </w:rPr>
              <w:t>№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b/>
                <w:i/>
                <w:iCs/>
                <w:kern w:val="0"/>
                <w:sz w:val="20"/>
                <w:szCs w:val="20"/>
                <w:lang w:val="ru-RU" w:eastAsia="en-US" w:bidi="ar-SA"/>
              </w:rPr>
              <w:t>п/п</w:t>
            </w:r>
          </w:p>
        </w:tc>
        <w:tc>
          <w:tcPr>
            <w:tcW w:w="531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sz w:val="20"/>
                <w:szCs w:val="20"/>
              </w:rPr>
            </w:pPr>
            <w:r>
              <w:rPr>
                <w:b/>
                <w:i/>
                <w:iCs/>
                <w:color w:val="000000"/>
                <w:kern w:val="0"/>
                <w:sz w:val="20"/>
                <w:szCs w:val="20"/>
                <w:lang w:val="ru-RU" w:bidi="ar-SA"/>
              </w:rPr>
              <w:t>Наименование</w:t>
            </w:r>
          </w:p>
        </w:tc>
        <w:tc>
          <w:tcPr>
            <w:tcW w:w="238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b/>
                <w:i/>
                <w:iCs/>
                <w:color w:val="000000"/>
                <w:kern w:val="0"/>
                <w:sz w:val="20"/>
                <w:szCs w:val="20"/>
                <w:lang w:val="ru-RU" w:bidi="ar-SA"/>
              </w:rPr>
              <w:t>Единица измерения</w:t>
            </w:r>
          </w:p>
        </w:tc>
        <w:tc>
          <w:tcPr>
            <w:tcW w:w="169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b/>
                <w:i/>
                <w:iCs/>
                <w:color w:val="000000"/>
                <w:kern w:val="0"/>
                <w:sz w:val="20"/>
                <w:szCs w:val="20"/>
                <w:lang w:val="ru-RU" w:bidi="ar-SA"/>
              </w:rPr>
              <w:t>Количество</w:t>
            </w:r>
          </w:p>
        </w:tc>
      </w:tr>
      <w:tr>
        <w:trPr>
          <w:trHeight w:val="319" w:hRule="atLeast"/>
        </w:trPr>
        <w:tc>
          <w:tcPr>
            <w:tcW w:w="52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kern w:val="0"/>
                <w:sz w:val="20"/>
                <w:szCs w:val="20"/>
                <w:lang w:val="ru-RU" w:bidi="ar-SA"/>
              </w:rPr>
              <w:t xml:space="preserve">1. </w:t>
            </w:r>
          </w:p>
        </w:tc>
        <w:tc>
          <w:tcPr>
            <w:tcW w:w="531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Трава дикорос</w:t>
            </w:r>
          </w:p>
        </w:tc>
        <w:tc>
          <w:tcPr>
            <w:tcW w:w="2387" w:type="dxa"/>
            <w:tcBorders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М.кв.</w:t>
            </w:r>
          </w:p>
        </w:tc>
        <w:tc>
          <w:tcPr>
            <w:tcW w:w="1692" w:type="dxa"/>
            <w:tcBorders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1712,75</w:t>
            </w:r>
          </w:p>
        </w:tc>
      </w:tr>
    </w:tbl>
    <w:p>
      <w:pPr>
        <w:pStyle w:val="Normal"/>
        <w:spacing w:before="0" w:after="240"/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</w:r>
    </w:p>
    <w:p>
      <w:pPr>
        <w:pStyle w:val="Normal"/>
        <w:spacing w:before="0" w:after="0"/>
        <w:ind w:left="0" w:right="0" w:firstLine="709"/>
        <w:jc w:val="both"/>
        <w:rPr/>
      </w:pPr>
      <w:r>
        <w:rPr>
          <w:rFonts w:eastAsia="Calibri"/>
          <w:bCs/>
          <w:i/>
          <w:sz w:val="24"/>
          <w:szCs w:val="24"/>
        </w:rPr>
        <w:t>*</w:t>
        <w:tab/>
        <w:t>Заказчик оставляет за собой право изменять номенклатуру обслуживаемых растений на аналогичные по количеству, размерам и трудозатратам на обслуживание без увеличения стоимости услуг, путем направления Исполнителю соответствующей заявки любым доступным способом связи.</w:t>
      </w:r>
    </w:p>
    <w:p>
      <w:pPr>
        <w:pStyle w:val="Normal"/>
        <w:spacing w:before="0" w:after="0"/>
        <w:ind w:left="0" w:right="0" w:firstLine="709"/>
        <w:jc w:val="both"/>
        <w:rPr>
          <w:rFonts w:eastAsia="Calibri"/>
          <w:bCs/>
          <w:i/>
          <w:i/>
          <w:sz w:val="24"/>
          <w:szCs w:val="24"/>
        </w:rPr>
      </w:pPr>
      <w:r>
        <w:rPr>
          <w:rFonts w:eastAsia="Calibri"/>
          <w:bCs/>
          <w:i/>
          <w:sz w:val="24"/>
          <w:szCs w:val="24"/>
        </w:rPr>
      </w:r>
    </w:p>
    <w:p>
      <w:pPr>
        <w:pStyle w:val="Normal"/>
        <w:spacing w:before="240" w:after="0"/>
        <w:ind w:left="709" w:hanging="709"/>
        <w:jc w:val="both"/>
        <w:rPr>
          <w:rFonts w:eastAsia="Calibri"/>
          <w:bCs/>
          <w:i/>
          <w:i/>
          <w:sz w:val="24"/>
          <w:szCs w:val="24"/>
        </w:rPr>
      </w:pPr>
      <w:r>
        <w:rPr>
          <w:rFonts w:eastAsia="Calibri"/>
          <w:bCs/>
          <w:i/>
          <w:sz w:val="24"/>
          <w:szCs w:val="24"/>
        </w:rPr>
      </w:r>
    </w:p>
    <w:p>
      <w:pPr>
        <w:pStyle w:val="Normal"/>
        <w:spacing w:before="240" w:after="0"/>
        <w:ind w:left="709" w:hanging="709"/>
        <w:jc w:val="both"/>
        <w:rPr>
          <w:rFonts w:eastAsia="Calibri"/>
          <w:bCs/>
          <w:i/>
          <w:i/>
          <w:sz w:val="24"/>
          <w:szCs w:val="24"/>
        </w:rPr>
      </w:pPr>
      <w:r>
        <w:rPr>
          <w:rFonts w:eastAsia="Calibri"/>
          <w:bCs/>
          <w:i/>
          <w:sz w:val="24"/>
          <w:szCs w:val="24"/>
        </w:rPr>
      </w:r>
    </w:p>
    <w:p>
      <w:pPr>
        <w:pStyle w:val="Normal"/>
        <w:tabs>
          <w:tab w:val="clear" w:pos="708"/>
          <w:tab w:val="left" w:pos="7384" w:leader="none"/>
        </w:tabs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7384" w:leader="none"/>
        </w:tabs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7384" w:leader="none"/>
        </w:tabs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7384" w:leader="none"/>
        </w:tabs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7384" w:leader="none"/>
        </w:tabs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7384" w:leader="none"/>
        </w:tabs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7384" w:leader="none"/>
        </w:tabs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7384" w:leader="none"/>
        </w:tabs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7384" w:leader="none"/>
        </w:tabs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7384" w:leader="none"/>
        </w:tabs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7384" w:leader="none"/>
        </w:tabs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7384" w:leader="none"/>
        </w:tabs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7384" w:leader="none"/>
        </w:tabs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7384" w:leader="none"/>
        </w:tabs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7384" w:leader="none"/>
        </w:tabs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7384" w:leader="none"/>
        </w:tabs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7384" w:leader="none"/>
        </w:tabs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7384" w:leader="none"/>
        </w:tabs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7384" w:leader="none"/>
        </w:tabs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7384" w:leader="none"/>
        </w:tabs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7384" w:leader="none"/>
        </w:tabs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7384" w:leader="none"/>
        </w:tabs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7384" w:leader="none"/>
        </w:tabs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7384" w:leader="none"/>
        </w:tabs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7384" w:leader="none"/>
        </w:tabs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7384" w:leader="none"/>
        </w:tabs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7384" w:leader="none"/>
        </w:tabs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7384" w:leader="none"/>
        </w:tabs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7384" w:leader="none"/>
        </w:tabs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0"/>
        </w:numPr>
        <w:ind w:left="6521" w:hanging="0"/>
        <w:jc w:val="right"/>
        <w:outlineLvl w:val="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Normal"/>
        <w:numPr>
          <w:ilvl w:val="0"/>
          <w:numId w:val="0"/>
        </w:numPr>
        <w:ind w:left="6521" w:hanging="0"/>
        <w:jc w:val="right"/>
        <w:outlineLvl w:val="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Normal"/>
        <w:numPr>
          <w:ilvl w:val="0"/>
          <w:numId w:val="0"/>
        </w:numPr>
        <w:ind w:left="6521" w:hanging="0"/>
        <w:jc w:val="right"/>
        <w:outlineLvl w:val="0"/>
        <w:rPr>
          <w:rFonts w:eastAsia="Calibri"/>
          <w:sz w:val="24"/>
          <w:szCs w:val="24"/>
          <w:lang w:eastAsia="en-US"/>
        </w:rPr>
      </w:pPr>
      <w:bookmarkStart w:id="54" w:name="_Toc175834303"/>
      <w:r>
        <w:rPr>
          <w:rFonts w:eastAsia="Calibri"/>
          <w:sz w:val="24"/>
          <w:szCs w:val="24"/>
          <w:lang w:eastAsia="en-US"/>
        </w:rPr>
        <w:t>Приложение № 1.3</w:t>
      </w:r>
      <w:bookmarkEnd w:id="54"/>
    </w:p>
    <w:p>
      <w:pPr>
        <w:pStyle w:val="Normal"/>
        <w:ind w:left="6521" w:hanging="0"/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к Техническим требованиям</w:t>
      </w:r>
    </w:p>
    <w:p>
      <w:pPr>
        <w:pStyle w:val="Normal"/>
        <w:spacing w:before="240" w:after="0"/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ПЕРЕЧЕНЬ*</w:t>
      </w:r>
    </w:p>
    <w:p>
      <w:pPr>
        <w:pStyle w:val="Normal"/>
        <w:spacing w:before="0" w:after="240"/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обслуживаемых растений на Объекте № 3</w:t>
      </w:r>
    </w:p>
    <w:p>
      <w:pPr>
        <w:pStyle w:val="Normal"/>
        <w:ind w:left="360" w:hanging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Декоративно-лиственные растения на прилегающей территории на Объекте № 3</w:t>
      </w:r>
    </w:p>
    <w:tbl>
      <w:tblPr>
        <w:tblStyle w:val="afffb"/>
        <w:tblW w:w="991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675"/>
        <w:gridCol w:w="4888"/>
        <w:gridCol w:w="2600"/>
        <w:gridCol w:w="1754"/>
      </w:tblGrid>
      <w:tr>
        <w:trPr>
          <w:trHeight w:val="80" w:hRule="atLeast"/>
        </w:trPr>
        <w:tc>
          <w:tcPr>
            <w:tcW w:w="67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b/>
                <w:i/>
                <w:iCs/>
                <w:kern w:val="0"/>
                <w:sz w:val="20"/>
                <w:szCs w:val="20"/>
                <w:lang w:val="ru-RU" w:eastAsia="en-US" w:bidi="ar-SA"/>
              </w:rPr>
              <w:t>№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b/>
                <w:i/>
                <w:iCs/>
                <w:kern w:val="0"/>
                <w:sz w:val="20"/>
                <w:szCs w:val="20"/>
                <w:lang w:val="ru-RU" w:eastAsia="en-US" w:bidi="ar-SA"/>
              </w:rPr>
              <w:t>п/п</w:t>
            </w:r>
          </w:p>
        </w:tc>
        <w:tc>
          <w:tcPr>
            <w:tcW w:w="488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b/>
                <w:i/>
                <w:iCs/>
                <w:color w:val="000000"/>
                <w:kern w:val="0"/>
                <w:sz w:val="20"/>
                <w:szCs w:val="20"/>
                <w:lang w:val="ru-RU" w:bidi="ar-SA"/>
              </w:rPr>
              <w:t>Наименование</w:t>
            </w:r>
          </w:p>
        </w:tc>
        <w:tc>
          <w:tcPr>
            <w:tcW w:w="260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b/>
                <w:i/>
                <w:iCs/>
                <w:color w:val="000000"/>
                <w:kern w:val="0"/>
                <w:sz w:val="20"/>
                <w:szCs w:val="20"/>
                <w:lang w:val="ru-RU" w:bidi="ar-SA"/>
              </w:rPr>
              <w:t>Единица измерения</w:t>
            </w:r>
          </w:p>
        </w:tc>
        <w:tc>
          <w:tcPr>
            <w:tcW w:w="175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b/>
                <w:i/>
                <w:iCs/>
                <w:color w:val="000000"/>
                <w:kern w:val="0"/>
                <w:sz w:val="20"/>
                <w:szCs w:val="20"/>
                <w:lang w:val="ru-RU" w:bidi="ar-SA"/>
              </w:rPr>
              <w:t>Количество</w:t>
            </w:r>
          </w:p>
        </w:tc>
      </w:tr>
      <w:tr>
        <w:trPr>
          <w:trHeight w:val="371" w:hRule="atLeast"/>
        </w:trPr>
        <w:tc>
          <w:tcPr>
            <w:tcW w:w="67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suppressAutoHyphens w:val="true"/>
              <w:spacing w:before="0" w:after="0"/>
              <w:jc w:val="left"/>
              <w:rPr/>
            </w:pPr>
            <w:r>
              <w:rPr/>
            </w:r>
          </w:p>
        </w:tc>
        <w:tc>
          <w:tcPr>
            <w:tcW w:w="488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Газон </w:t>
            </w: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(оснащен системой автополива)</w:t>
            </w:r>
          </w:p>
        </w:tc>
        <w:tc>
          <w:tcPr>
            <w:tcW w:w="2600" w:type="dxa"/>
            <w:tcBorders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м.кв.</w:t>
            </w:r>
          </w:p>
        </w:tc>
        <w:tc>
          <w:tcPr>
            <w:tcW w:w="1754" w:type="dxa"/>
            <w:tcBorders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kern w:val="0"/>
                <w:sz w:val="24"/>
                <w:szCs w:val="24"/>
                <w:lang w:val="ru-RU" w:bidi="ar-SA"/>
              </w:rPr>
              <w:t>854,00</w:t>
            </w:r>
          </w:p>
        </w:tc>
      </w:tr>
      <w:tr>
        <w:trPr>
          <w:trHeight w:val="371" w:hRule="atLeast"/>
        </w:trPr>
        <w:tc>
          <w:tcPr>
            <w:tcW w:w="67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suppressAutoHyphens w:val="true"/>
              <w:spacing w:before="0" w:after="0"/>
              <w:jc w:val="left"/>
              <w:rPr/>
            </w:pPr>
            <w:r>
              <w:rPr/>
            </w:r>
          </w:p>
        </w:tc>
        <w:tc>
          <w:tcPr>
            <w:tcW w:w="488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Можжевельник блю эроу (2.5 м)</w:t>
            </w:r>
          </w:p>
        </w:tc>
        <w:tc>
          <w:tcPr>
            <w:tcW w:w="2600" w:type="dxa"/>
            <w:tcBorders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шт</w:t>
            </w:r>
          </w:p>
        </w:tc>
        <w:tc>
          <w:tcPr>
            <w:tcW w:w="175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kern w:val="0"/>
                <w:sz w:val="24"/>
                <w:szCs w:val="24"/>
                <w:lang w:val="ru-RU" w:bidi="ar-SA"/>
              </w:rPr>
              <w:t>4</w:t>
            </w:r>
          </w:p>
        </w:tc>
      </w:tr>
      <w:tr>
        <w:trPr>
          <w:trHeight w:val="371" w:hRule="atLeast"/>
        </w:trPr>
        <w:tc>
          <w:tcPr>
            <w:tcW w:w="67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suppressAutoHyphens w:val="true"/>
              <w:spacing w:before="0" w:after="0"/>
              <w:jc w:val="left"/>
              <w:rPr/>
            </w:pPr>
            <w:r>
              <w:rPr/>
            </w:r>
          </w:p>
        </w:tc>
        <w:tc>
          <w:tcPr>
            <w:tcW w:w="488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Можжевельник чешуйчатый</w:t>
            </w:r>
          </w:p>
        </w:tc>
        <w:tc>
          <w:tcPr>
            <w:tcW w:w="2600" w:type="dxa"/>
            <w:tcBorders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шт</w:t>
            </w:r>
          </w:p>
        </w:tc>
        <w:tc>
          <w:tcPr>
            <w:tcW w:w="175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bookmarkStart w:id="55" w:name="_Hlk175132361"/>
            <w:r>
              <w:rPr>
                <w:kern w:val="0"/>
                <w:sz w:val="24"/>
                <w:szCs w:val="24"/>
                <w:lang w:val="ru-RU" w:bidi="ar-SA"/>
              </w:rPr>
              <w:t>1</w:t>
            </w:r>
            <w:bookmarkEnd w:id="55"/>
          </w:p>
        </w:tc>
      </w:tr>
      <w:tr>
        <w:trPr>
          <w:trHeight w:val="371" w:hRule="atLeast"/>
        </w:trPr>
        <w:tc>
          <w:tcPr>
            <w:tcW w:w="67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suppressAutoHyphens w:val="true"/>
              <w:spacing w:before="0" w:after="0"/>
              <w:jc w:val="left"/>
              <w:rPr/>
            </w:pPr>
            <w:r>
              <w:rPr/>
            </w:r>
          </w:p>
        </w:tc>
        <w:tc>
          <w:tcPr>
            <w:tcW w:w="488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Гортензия грандифлора</w:t>
            </w:r>
          </w:p>
        </w:tc>
        <w:tc>
          <w:tcPr>
            <w:tcW w:w="2600" w:type="dxa"/>
            <w:tcBorders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шт</w:t>
            </w:r>
          </w:p>
        </w:tc>
        <w:tc>
          <w:tcPr>
            <w:tcW w:w="175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kern w:val="0"/>
                <w:sz w:val="24"/>
                <w:szCs w:val="24"/>
                <w:lang w:val="ru-RU" w:bidi="ar-SA"/>
              </w:rPr>
              <w:t>5</w:t>
            </w:r>
          </w:p>
        </w:tc>
      </w:tr>
      <w:tr>
        <w:trPr>
          <w:trHeight w:val="371" w:hRule="atLeast"/>
        </w:trPr>
        <w:tc>
          <w:tcPr>
            <w:tcW w:w="67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suppressAutoHyphens w:val="true"/>
              <w:spacing w:before="0" w:after="0"/>
              <w:jc w:val="left"/>
              <w:rPr/>
            </w:pPr>
            <w:r>
              <w:rPr/>
            </w:r>
          </w:p>
        </w:tc>
        <w:tc>
          <w:tcPr>
            <w:tcW w:w="488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Барбарис тунберга</w:t>
            </w:r>
          </w:p>
        </w:tc>
        <w:tc>
          <w:tcPr>
            <w:tcW w:w="2600" w:type="dxa"/>
            <w:tcBorders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шт</w:t>
            </w:r>
          </w:p>
        </w:tc>
        <w:tc>
          <w:tcPr>
            <w:tcW w:w="175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kern w:val="0"/>
                <w:sz w:val="24"/>
                <w:szCs w:val="24"/>
                <w:lang w:val="ru-RU" w:bidi="ar-SA"/>
              </w:rPr>
              <w:t>3</w:t>
            </w:r>
          </w:p>
        </w:tc>
      </w:tr>
      <w:tr>
        <w:trPr>
          <w:trHeight w:val="371" w:hRule="atLeast"/>
        </w:trPr>
        <w:tc>
          <w:tcPr>
            <w:tcW w:w="67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suppressAutoHyphens w:val="true"/>
              <w:spacing w:before="0" w:after="0"/>
              <w:jc w:val="left"/>
              <w:rPr/>
            </w:pPr>
            <w:r>
              <w:rPr/>
            </w:r>
          </w:p>
        </w:tc>
        <w:tc>
          <w:tcPr>
            <w:tcW w:w="488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Туя смарагд</w:t>
            </w:r>
          </w:p>
        </w:tc>
        <w:tc>
          <w:tcPr>
            <w:tcW w:w="2600" w:type="dxa"/>
            <w:tcBorders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шт</w:t>
            </w:r>
          </w:p>
        </w:tc>
        <w:tc>
          <w:tcPr>
            <w:tcW w:w="175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kern w:val="0"/>
                <w:sz w:val="24"/>
                <w:szCs w:val="24"/>
                <w:lang w:val="ru-RU" w:bidi="ar-SA"/>
              </w:rPr>
              <w:t>3</w:t>
            </w:r>
          </w:p>
        </w:tc>
      </w:tr>
      <w:tr>
        <w:trPr>
          <w:trHeight w:val="371" w:hRule="atLeast"/>
        </w:trPr>
        <w:tc>
          <w:tcPr>
            <w:tcW w:w="67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suppressAutoHyphens w:val="true"/>
              <w:spacing w:before="0" w:after="0"/>
              <w:jc w:val="left"/>
              <w:rPr/>
            </w:pPr>
            <w:r>
              <w:rPr/>
            </w:r>
          </w:p>
        </w:tc>
        <w:tc>
          <w:tcPr>
            <w:tcW w:w="488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Туя Вареана Лютесценс</w:t>
            </w:r>
          </w:p>
        </w:tc>
        <w:tc>
          <w:tcPr>
            <w:tcW w:w="2600" w:type="dxa"/>
            <w:tcBorders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шт</w:t>
            </w:r>
          </w:p>
        </w:tc>
        <w:tc>
          <w:tcPr>
            <w:tcW w:w="175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kern w:val="0"/>
                <w:sz w:val="24"/>
                <w:szCs w:val="24"/>
                <w:lang w:val="ru-RU" w:bidi="ar-SA"/>
              </w:rPr>
              <w:t>1</w:t>
            </w:r>
          </w:p>
        </w:tc>
      </w:tr>
      <w:tr>
        <w:trPr>
          <w:trHeight w:val="371" w:hRule="atLeast"/>
        </w:trPr>
        <w:tc>
          <w:tcPr>
            <w:tcW w:w="67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suppressAutoHyphens w:val="true"/>
              <w:spacing w:before="0" w:after="0"/>
              <w:jc w:val="left"/>
              <w:rPr/>
            </w:pPr>
            <w:r>
              <w:rPr/>
            </w:r>
          </w:p>
        </w:tc>
        <w:tc>
          <w:tcPr>
            <w:tcW w:w="488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Туя брабант</w:t>
            </w:r>
          </w:p>
        </w:tc>
        <w:tc>
          <w:tcPr>
            <w:tcW w:w="2600" w:type="dxa"/>
            <w:tcBorders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шт</w:t>
            </w:r>
          </w:p>
        </w:tc>
        <w:tc>
          <w:tcPr>
            <w:tcW w:w="175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kern w:val="0"/>
                <w:sz w:val="24"/>
                <w:szCs w:val="24"/>
                <w:lang w:val="ru-RU" w:bidi="ar-SA"/>
              </w:rPr>
              <w:t>1</w:t>
            </w:r>
          </w:p>
        </w:tc>
      </w:tr>
      <w:tr>
        <w:trPr>
          <w:trHeight w:val="371" w:hRule="atLeast"/>
        </w:trPr>
        <w:tc>
          <w:tcPr>
            <w:tcW w:w="67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suppressAutoHyphens w:val="true"/>
              <w:spacing w:before="0" w:after="0"/>
              <w:jc w:val="left"/>
              <w:rPr/>
            </w:pPr>
            <w:r>
              <w:rPr/>
            </w:r>
          </w:p>
        </w:tc>
        <w:tc>
          <w:tcPr>
            <w:tcW w:w="488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Сосна горная мугус</w:t>
            </w:r>
          </w:p>
        </w:tc>
        <w:tc>
          <w:tcPr>
            <w:tcW w:w="2600" w:type="dxa"/>
            <w:tcBorders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шт</w:t>
            </w:r>
          </w:p>
        </w:tc>
        <w:tc>
          <w:tcPr>
            <w:tcW w:w="175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kern w:val="0"/>
                <w:sz w:val="24"/>
                <w:szCs w:val="24"/>
                <w:lang w:val="ru-RU" w:bidi="ar-SA"/>
              </w:rPr>
              <w:t>2</w:t>
            </w:r>
          </w:p>
        </w:tc>
      </w:tr>
      <w:tr>
        <w:trPr>
          <w:trHeight w:val="371" w:hRule="atLeast"/>
        </w:trPr>
        <w:tc>
          <w:tcPr>
            <w:tcW w:w="67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suppressAutoHyphens w:val="true"/>
              <w:spacing w:before="0" w:after="0"/>
              <w:jc w:val="left"/>
              <w:rPr/>
            </w:pPr>
            <w:r>
              <w:rPr/>
            </w:r>
          </w:p>
        </w:tc>
        <w:tc>
          <w:tcPr>
            <w:tcW w:w="488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Ель (высота от 2 м)</w:t>
            </w:r>
          </w:p>
        </w:tc>
        <w:tc>
          <w:tcPr>
            <w:tcW w:w="2600" w:type="dxa"/>
            <w:tcBorders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шт</w:t>
            </w:r>
          </w:p>
        </w:tc>
        <w:tc>
          <w:tcPr>
            <w:tcW w:w="175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kern w:val="0"/>
                <w:sz w:val="24"/>
                <w:szCs w:val="24"/>
                <w:lang w:val="ru-RU" w:bidi="ar-SA"/>
              </w:rPr>
              <w:t>21</w:t>
            </w:r>
          </w:p>
        </w:tc>
      </w:tr>
      <w:tr>
        <w:trPr>
          <w:trHeight w:val="371" w:hRule="atLeast"/>
        </w:trPr>
        <w:tc>
          <w:tcPr>
            <w:tcW w:w="67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suppressAutoHyphens w:val="true"/>
              <w:spacing w:before="0" w:after="0"/>
              <w:jc w:val="left"/>
              <w:rPr/>
            </w:pPr>
            <w:r>
              <w:rPr/>
            </w:r>
          </w:p>
        </w:tc>
        <w:tc>
          <w:tcPr>
            <w:tcW w:w="488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Ель сизая</w:t>
            </w:r>
          </w:p>
        </w:tc>
        <w:tc>
          <w:tcPr>
            <w:tcW w:w="2600" w:type="dxa"/>
            <w:tcBorders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шт</w:t>
            </w:r>
          </w:p>
        </w:tc>
        <w:tc>
          <w:tcPr>
            <w:tcW w:w="175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kern w:val="0"/>
                <w:sz w:val="24"/>
                <w:szCs w:val="24"/>
                <w:lang w:val="ru-RU" w:bidi="ar-SA"/>
              </w:rPr>
              <w:t>1</w:t>
            </w:r>
          </w:p>
        </w:tc>
      </w:tr>
      <w:tr>
        <w:trPr>
          <w:trHeight w:val="371" w:hRule="atLeast"/>
        </w:trPr>
        <w:tc>
          <w:tcPr>
            <w:tcW w:w="67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suppressAutoHyphens w:val="true"/>
              <w:spacing w:before="0" w:after="0"/>
              <w:jc w:val="left"/>
              <w:rPr/>
            </w:pPr>
            <w:r>
              <w:rPr/>
            </w:r>
          </w:p>
        </w:tc>
        <w:tc>
          <w:tcPr>
            <w:tcW w:w="488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Ель голубая глаука (2.5-3.5)</w:t>
            </w:r>
          </w:p>
        </w:tc>
        <w:tc>
          <w:tcPr>
            <w:tcW w:w="2600" w:type="dxa"/>
            <w:tcBorders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шт</w:t>
            </w:r>
          </w:p>
        </w:tc>
        <w:tc>
          <w:tcPr>
            <w:tcW w:w="175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kern w:val="0"/>
                <w:sz w:val="24"/>
                <w:szCs w:val="24"/>
                <w:lang w:val="ru-RU" w:bidi="ar-SA"/>
              </w:rPr>
              <w:t>2</w:t>
            </w:r>
          </w:p>
        </w:tc>
      </w:tr>
      <w:tr>
        <w:trPr>
          <w:trHeight w:val="371" w:hRule="atLeast"/>
        </w:trPr>
        <w:tc>
          <w:tcPr>
            <w:tcW w:w="67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suppressAutoHyphens w:val="true"/>
              <w:spacing w:before="0" w:after="0"/>
              <w:jc w:val="left"/>
              <w:rPr/>
            </w:pPr>
            <w:r>
              <w:rPr/>
            </w:r>
          </w:p>
        </w:tc>
        <w:tc>
          <w:tcPr>
            <w:tcW w:w="488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Спирея</w:t>
            </w:r>
          </w:p>
        </w:tc>
        <w:tc>
          <w:tcPr>
            <w:tcW w:w="2600" w:type="dxa"/>
            <w:tcBorders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шт</w:t>
            </w:r>
          </w:p>
        </w:tc>
        <w:tc>
          <w:tcPr>
            <w:tcW w:w="175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kern w:val="0"/>
                <w:sz w:val="24"/>
                <w:szCs w:val="24"/>
                <w:lang w:val="ru-RU" w:bidi="ar-SA"/>
              </w:rPr>
              <w:t>8</w:t>
            </w:r>
          </w:p>
        </w:tc>
      </w:tr>
      <w:tr>
        <w:trPr>
          <w:trHeight w:val="371" w:hRule="atLeast"/>
        </w:trPr>
        <w:tc>
          <w:tcPr>
            <w:tcW w:w="67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suppressAutoHyphens w:val="true"/>
              <w:spacing w:before="0" w:after="0"/>
              <w:jc w:val="left"/>
              <w:rPr/>
            </w:pPr>
            <w:r>
              <w:rPr/>
            </w:r>
          </w:p>
        </w:tc>
        <w:tc>
          <w:tcPr>
            <w:tcW w:w="488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Смородина чёрная</w:t>
            </w:r>
          </w:p>
        </w:tc>
        <w:tc>
          <w:tcPr>
            <w:tcW w:w="2600" w:type="dxa"/>
            <w:tcBorders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шт</w:t>
            </w:r>
          </w:p>
        </w:tc>
        <w:tc>
          <w:tcPr>
            <w:tcW w:w="175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kern w:val="0"/>
                <w:sz w:val="24"/>
                <w:szCs w:val="24"/>
                <w:lang w:val="ru-RU" w:bidi="ar-SA"/>
              </w:rPr>
              <w:t>5</w:t>
            </w:r>
          </w:p>
        </w:tc>
      </w:tr>
      <w:tr>
        <w:trPr>
          <w:trHeight w:val="371" w:hRule="atLeast"/>
        </w:trPr>
        <w:tc>
          <w:tcPr>
            <w:tcW w:w="67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suppressAutoHyphens w:val="true"/>
              <w:spacing w:before="0" w:after="0"/>
              <w:jc w:val="left"/>
              <w:rPr/>
            </w:pPr>
            <w:r>
              <w:rPr/>
            </w:r>
          </w:p>
        </w:tc>
        <w:tc>
          <w:tcPr>
            <w:tcW w:w="488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Крыжовник</w:t>
            </w:r>
          </w:p>
        </w:tc>
        <w:tc>
          <w:tcPr>
            <w:tcW w:w="2600" w:type="dxa"/>
            <w:tcBorders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шт</w:t>
            </w:r>
          </w:p>
        </w:tc>
        <w:tc>
          <w:tcPr>
            <w:tcW w:w="175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kern w:val="0"/>
                <w:sz w:val="24"/>
                <w:szCs w:val="24"/>
                <w:lang w:val="ru-RU" w:bidi="ar-SA"/>
              </w:rPr>
              <w:t>1</w:t>
            </w:r>
          </w:p>
        </w:tc>
      </w:tr>
      <w:tr>
        <w:trPr>
          <w:trHeight w:val="371" w:hRule="atLeast"/>
        </w:trPr>
        <w:tc>
          <w:tcPr>
            <w:tcW w:w="67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suppressAutoHyphens w:val="true"/>
              <w:spacing w:before="0" w:after="0"/>
              <w:jc w:val="left"/>
              <w:rPr/>
            </w:pPr>
            <w:r>
              <w:rPr/>
            </w:r>
          </w:p>
        </w:tc>
        <w:tc>
          <w:tcPr>
            <w:tcW w:w="488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Малина</w:t>
            </w:r>
          </w:p>
        </w:tc>
        <w:tc>
          <w:tcPr>
            <w:tcW w:w="2600" w:type="dxa"/>
            <w:tcBorders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шт</w:t>
            </w:r>
          </w:p>
        </w:tc>
        <w:tc>
          <w:tcPr>
            <w:tcW w:w="175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kern w:val="0"/>
                <w:sz w:val="24"/>
                <w:szCs w:val="24"/>
                <w:lang w:val="ru-RU" w:bidi="ar-SA"/>
              </w:rPr>
              <w:t>1</w:t>
            </w:r>
          </w:p>
        </w:tc>
      </w:tr>
      <w:tr>
        <w:trPr>
          <w:trHeight w:val="371" w:hRule="atLeast"/>
        </w:trPr>
        <w:tc>
          <w:tcPr>
            <w:tcW w:w="67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suppressAutoHyphens w:val="true"/>
              <w:spacing w:before="0" w:after="0"/>
              <w:jc w:val="left"/>
              <w:rPr/>
            </w:pPr>
            <w:r>
              <w:rPr/>
            </w:r>
          </w:p>
        </w:tc>
        <w:tc>
          <w:tcPr>
            <w:tcW w:w="488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Яблоня</w:t>
            </w:r>
          </w:p>
        </w:tc>
        <w:tc>
          <w:tcPr>
            <w:tcW w:w="2600" w:type="dxa"/>
            <w:tcBorders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шт</w:t>
            </w:r>
          </w:p>
        </w:tc>
        <w:tc>
          <w:tcPr>
            <w:tcW w:w="175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kern w:val="0"/>
                <w:sz w:val="24"/>
                <w:szCs w:val="24"/>
                <w:lang w:val="ru-RU" w:bidi="ar-SA"/>
              </w:rPr>
              <w:t>4</w:t>
            </w:r>
          </w:p>
        </w:tc>
      </w:tr>
      <w:tr>
        <w:trPr>
          <w:trHeight w:val="371" w:hRule="atLeast"/>
        </w:trPr>
        <w:tc>
          <w:tcPr>
            <w:tcW w:w="67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suppressAutoHyphens w:val="true"/>
              <w:spacing w:before="0" w:after="0"/>
              <w:jc w:val="left"/>
              <w:rPr/>
            </w:pPr>
            <w:r>
              <w:rPr/>
            </w:r>
          </w:p>
        </w:tc>
        <w:tc>
          <w:tcPr>
            <w:tcW w:w="488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Сирень</w:t>
            </w:r>
          </w:p>
        </w:tc>
        <w:tc>
          <w:tcPr>
            <w:tcW w:w="2600" w:type="dxa"/>
            <w:tcBorders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шт</w:t>
            </w:r>
          </w:p>
        </w:tc>
        <w:tc>
          <w:tcPr>
            <w:tcW w:w="175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kern w:val="0"/>
                <w:sz w:val="24"/>
                <w:szCs w:val="24"/>
                <w:lang w:val="ru-RU" w:bidi="ar-SA"/>
              </w:rPr>
              <w:t>1</w:t>
            </w:r>
          </w:p>
        </w:tc>
      </w:tr>
      <w:tr>
        <w:trPr>
          <w:trHeight w:val="371" w:hRule="atLeast"/>
        </w:trPr>
        <w:tc>
          <w:tcPr>
            <w:tcW w:w="67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suppressAutoHyphens w:val="true"/>
              <w:spacing w:before="0" w:after="0"/>
              <w:jc w:val="left"/>
              <w:rPr/>
            </w:pPr>
            <w:r>
              <w:rPr/>
            </w:r>
          </w:p>
        </w:tc>
        <w:tc>
          <w:tcPr>
            <w:tcW w:w="488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Жимолость</w:t>
            </w:r>
          </w:p>
        </w:tc>
        <w:tc>
          <w:tcPr>
            <w:tcW w:w="2600" w:type="dxa"/>
            <w:tcBorders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шт</w:t>
            </w:r>
          </w:p>
        </w:tc>
        <w:tc>
          <w:tcPr>
            <w:tcW w:w="175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kern w:val="0"/>
                <w:sz w:val="24"/>
                <w:szCs w:val="24"/>
                <w:lang w:val="ru-RU" w:bidi="ar-SA"/>
              </w:rPr>
              <w:t>8</w:t>
            </w:r>
          </w:p>
        </w:tc>
      </w:tr>
      <w:tr>
        <w:trPr>
          <w:trHeight w:val="371" w:hRule="atLeast"/>
        </w:trPr>
        <w:tc>
          <w:tcPr>
            <w:tcW w:w="67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suppressAutoHyphens w:val="true"/>
              <w:spacing w:before="0" w:after="0"/>
              <w:jc w:val="left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</w:r>
          </w:p>
        </w:tc>
        <w:tc>
          <w:tcPr>
            <w:tcW w:w="488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Вишня</w:t>
            </w:r>
          </w:p>
        </w:tc>
        <w:tc>
          <w:tcPr>
            <w:tcW w:w="2600" w:type="dxa"/>
            <w:tcBorders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шт</w:t>
            </w:r>
          </w:p>
        </w:tc>
        <w:tc>
          <w:tcPr>
            <w:tcW w:w="175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kern w:val="0"/>
                <w:sz w:val="24"/>
                <w:szCs w:val="24"/>
                <w:lang w:val="ru-RU" w:bidi="ar-SA"/>
              </w:rPr>
              <w:t>1</w:t>
            </w:r>
          </w:p>
        </w:tc>
      </w:tr>
      <w:tr>
        <w:trPr>
          <w:trHeight w:val="58" w:hRule="atLeast"/>
        </w:trPr>
        <w:tc>
          <w:tcPr>
            <w:tcW w:w="67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suppressAutoHyphens w:val="true"/>
              <w:spacing w:before="0" w:after="0"/>
              <w:jc w:val="left"/>
              <w:rPr/>
            </w:pPr>
            <w:r>
              <w:rPr/>
            </w:r>
          </w:p>
        </w:tc>
        <w:tc>
          <w:tcPr>
            <w:tcW w:w="488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Вишня шоколадница</w:t>
            </w:r>
          </w:p>
        </w:tc>
        <w:tc>
          <w:tcPr>
            <w:tcW w:w="2600" w:type="dxa"/>
            <w:tcBorders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шт</w:t>
            </w:r>
          </w:p>
        </w:tc>
        <w:tc>
          <w:tcPr>
            <w:tcW w:w="175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kern w:val="0"/>
                <w:sz w:val="24"/>
                <w:szCs w:val="24"/>
                <w:lang w:val="ru-RU" w:bidi="ar-SA"/>
              </w:rPr>
              <w:t>1</w:t>
            </w:r>
          </w:p>
        </w:tc>
      </w:tr>
      <w:tr>
        <w:trPr>
          <w:trHeight w:val="371" w:hRule="atLeast"/>
        </w:trPr>
        <w:tc>
          <w:tcPr>
            <w:tcW w:w="67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suppressAutoHyphens w:val="true"/>
              <w:spacing w:before="0" w:after="0"/>
              <w:jc w:val="left"/>
              <w:rPr/>
            </w:pPr>
            <w:r>
              <w:rPr/>
            </w:r>
          </w:p>
        </w:tc>
        <w:tc>
          <w:tcPr>
            <w:tcW w:w="488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Рябина (высота 3+ метра)</w:t>
            </w:r>
          </w:p>
        </w:tc>
        <w:tc>
          <w:tcPr>
            <w:tcW w:w="2600" w:type="dxa"/>
            <w:tcBorders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шт</w:t>
            </w:r>
          </w:p>
        </w:tc>
        <w:tc>
          <w:tcPr>
            <w:tcW w:w="175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kern w:val="0"/>
                <w:sz w:val="24"/>
                <w:szCs w:val="24"/>
                <w:lang w:val="ru-RU" w:bidi="ar-SA"/>
              </w:rPr>
              <w:t>9</w:t>
            </w:r>
          </w:p>
        </w:tc>
      </w:tr>
      <w:tr>
        <w:trPr>
          <w:trHeight w:val="371" w:hRule="atLeast"/>
        </w:trPr>
        <w:tc>
          <w:tcPr>
            <w:tcW w:w="67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suppressAutoHyphens w:val="true"/>
              <w:spacing w:before="0" w:after="0"/>
              <w:jc w:val="left"/>
              <w:rPr/>
            </w:pPr>
            <w:r>
              <w:rPr/>
            </w:r>
          </w:p>
        </w:tc>
        <w:tc>
          <w:tcPr>
            <w:tcW w:w="488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Липа (высота 3+ метра)</w:t>
            </w:r>
          </w:p>
        </w:tc>
        <w:tc>
          <w:tcPr>
            <w:tcW w:w="2600" w:type="dxa"/>
            <w:tcBorders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шт</w:t>
            </w:r>
          </w:p>
        </w:tc>
        <w:tc>
          <w:tcPr>
            <w:tcW w:w="175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kern w:val="0"/>
                <w:sz w:val="24"/>
                <w:szCs w:val="24"/>
                <w:lang w:val="ru-RU" w:bidi="ar-SA"/>
              </w:rPr>
              <w:t>2</w:t>
            </w:r>
          </w:p>
        </w:tc>
      </w:tr>
      <w:tr>
        <w:trPr>
          <w:trHeight w:val="371" w:hRule="atLeast"/>
        </w:trPr>
        <w:tc>
          <w:tcPr>
            <w:tcW w:w="67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suppressAutoHyphens w:val="true"/>
              <w:spacing w:before="0" w:after="0"/>
              <w:jc w:val="left"/>
              <w:rPr/>
            </w:pPr>
            <w:r>
              <w:rPr/>
            </w:r>
          </w:p>
        </w:tc>
        <w:tc>
          <w:tcPr>
            <w:tcW w:w="488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Красная смородина</w:t>
            </w:r>
          </w:p>
        </w:tc>
        <w:tc>
          <w:tcPr>
            <w:tcW w:w="2600" w:type="dxa"/>
            <w:tcBorders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шт</w:t>
            </w:r>
          </w:p>
        </w:tc>
        <w:tc>
          <w:tcPr>
            <w:tcW w:w="175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bookmarkStart w:id="56" w:name="_Hlk175133601"/>
            <w:r>
              <w:rPr>
                <w:kern w:val="0"/>
                <w:sz w:val="24"/>
                <w:szCs w:val="24"/>
                <w:lang w:val="ru-RU" w:bidi="ar-SA"/>
              </w:rPr>
              <w:t>1</w:t>
            </w:r>
            <w:bookmarkEnd w:id="56"/>
          </w:p>
        </w:tc>
      </w:tr>
    </w:tbl>
    <w:p>
      <w:pPr>
        <w:pStyle w:val="Normal"/>
        <w:tabs>
          <w:tab w:val="clear" w:pos="708"/>
          <w:tab w:val="left" w:pos="7384" w:leader="none"/>
        </w:tabs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ind w:left="0" w:right="0" w:firstLine="709"/>
        <w:jc w:val="both"/>
        <w:rPr/>
      </w:pPr>
      <w:r>
        <w:rPr>
          <w:rFonts w:eastAsia="Calibri"/>
          <w:bCs/>
          <w:i/>
          <w:sz w:val="24"/>
          <w:szCs w:val="24"/>
        </w:rPr>
        <w:t>*</w:t>
        <w:tab/>
        <w:t>Заказчик оставляет за собой право изменять номенклатуру обслуживаемых растений на аналогичные по количеству, размерам и трудозатратам на обслуживание без увеличения стоимости услуг, путем направления Исполнителю соответствующей заявки любым доступным способом связи.</w:t>
      </w:r>
    </w:p>
    <w:p>
      <w:pPr>
        <w:pStyle w:val="Normal"/>
        <w:tabs>
          <w:tab w:val="clear" w:pos="708"/>
          <w:tab w:val="left" w:pos="7384" w:leader="none"/>
        </w:tabs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7384" w:leader="none"/>
        </w:tabs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7384" w:leader="none"/>
        </w:tabs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7384" w:leader="none"/>
        </w:tabs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7384" w:leader="none"/>
        </w:tabs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0"/>
        </w:numPr>
        <w:ind w:left="6521" w:hanging="0"/>
        <w:jc w:val="right"/>
        <w:outlineLvl w:val="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Normal"/>
        <w:numPr>
          <w:ilvl w:val="0"/>
          <w:numId w:val="0"/>
        </w:numPr>
        <w:ind w:left="6521" w:hanging="0"/>
        <w:jc w:val="right"/>
        <w:outlineLvl w:val="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Normal"/>
        <w:numPr>
          <w:ilvl w:val="0"/>
          <w:numId w:val="0"/>
        </w:numPr>
        <w:ind w:left="6521" w:hanging="0"/>
        <w:jc w:val="right"/>
        <w:outlineLvl w:val="0"/>
        <w:rPr>
          <w:rFonts w:eastAsia="Calibri"/>
          <w:sz w:val="24"/>
          <w:szCs w:val="24"/>
          <w:lang w:eastAsia="en-US"/>
        </w:rPr>
      </w:pPr>
      <w:bookmarkStart w:id="57" w:name="_Toc175834304"/>
      <w:r>
        <w:rPr>
          <w:rFonts w:eastAsia="Calibri"/>
          <w:sz w:val="24"/>
          <w:szCs w:val="24"/>
          <w:lang w:eastAsia="en-US"/>
        </w:rPr>
        <w:t>Приложение № 1.4</w:t>
      </w:r>
      <w:bookmarkEnd w:id="57"/>
    </w:p>
    <w:p>
      <w:pPr>
        <w:pStyle w:val="Normal"/>
        <w:ind w:left="6521" w:hanging="0"/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к Техническим требованиям</w:t>
      </w:r>
    </w:p>
    <w:p>
      <w:pPr>
        <w:pStyle w:val="Normal"/>
        <w:spacing w:before="240" w:after="0"/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ПЕРЕЧЕНЬ*</w:t>
      </w:r>
    </w:p>
    <w:p>
      <w:pPr>
        <w:pStyle w:val="Normal"/>
        <w:spacing w:before="0" w:after="240"/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обслуживаемых растений на Объекте № 4</w:t>
      </w:r>
    </w:p>
    <w:p>
      <w:pPr>
        <w:pStyle w:val="Normal"/>
        <w:ind w:left="360" w:hanging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Декоративно-лиственные растения на прилегающей территории </w:t>
      </w:r>
      <w:r>
        <w:rPr>
          <w:rFonts w:eastAsia="Calibri"/>
          <w:b/>
          <w:sz w:val="24"/>
          <w:szCs w:val="24"/>
          <w:lang w:eastAsia="en-US"/>
        </w:rPr>
        <w:t>Объекта № 4</w:t>
      </w:r>
    </w:p>
    <w:tbl>
      <w:tblPr>
        <w:tblStyle w:val="afffb"/>
        <w:tblW w:w="9918" w:type="dxa"/>
        <w:jc w:val="left"/>
        <w:tblInd w:w="0" w:type="dxa"/>
        <w:tblLayout w:type="fixed"/>
        <w:tblCellMar>
          <w:top w:w="55" w:type="dxa"/>
          <w:left w:w="108" w:type="dxa"/>
          <w:bottom w:w="55" w:type="dxa"/>
          <w:right w:w="108" w:type="dxa"/>
        </w:tblCellMar>
        <w:tblLook w:val="04a0" w:noVBand="1" w:noHBand="0" w:lastColumn="0" w:firstColumn="1" w:lastRow="0" w:firstRow="1"/>
      </w:tblPr>
      <w:tblGrid>
        <w:gridCol w:w="675"/>
        <w:gridCol w:w="5388"/>
        <w:gridCol w:w="2040"/>
        <w:gridCol w:w="1814"/>
      </w:tblGrid>
      <w:tr>
        <w:trPr>
          <w:trHeight w:val="567" w:hRule="exact"/>
        </w:trPr>
        <w:tc>
          <w:tcPr>
            <w:tcW w:w="675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b/>
                <w:i/>
                <w:iCs/>
                <w:kern w:val="0"/>
                <w:sz w:val="20"/>
                <w:szCs w:val="20"/>
                <w:lang w:val="ru-RU" w:eastAsia="en-US" w:bidi="ar-SA"/>
              </w:rPr>
              <w:t>№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b/>
                <w:i/>
                <w:iCs/>
                <w:kern w:val="0"/>
                <w:sz w:val="20"/>
                <w:szCs w:val="20"/>
                <w:lang w:val="ru-RU" w:eastAsia="en-US" w:bidi="ar-SA"/>
              </w:rPr>
              <w:t>п/п</w:t>
            </w:r>
          </w:p>
        </w:tc>
        <w:tc>
          <w:tcPr>
            <w:tcW w:w="5388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b/>
                <w:i/>
                <w:iCs/>
                <w:color w:val="000000"/>
                <w:kern w:val="0"/>
                <w:sz w:val="20"/>
                <w:szCs w:val="20"/>
                <w:lang w:val="ru-RU" w:bidi="ar-SA"/>
              </w:rPr>
              <w:t>Наименование</w:t>
            </w:r>
          </w:p>
        </w:tc>
        <w:tc>
          <w:tcPr>
            <w:tcW w:w="2040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b/>
                <w:i/>
                <w:iCs/>
                <w:color w:val="000000"/>
                <w:kern w:val="0"/>
                <w:sz w:val="20"/>
                <w:szCs w:val="20"/>
                <w:lang w:val="ru-RU" w:bidi="ar-SA"/>
              </w:rPr>
              <w:t>Единица измерения</w:t>
            </w:r>
          </w:p>
        </w:tc>
        <w:tc>
          <w:tcPr>
            <w:tcW w:w="181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b/>
                <w:i/>
                <w:iCs/>
                <w:color w:val="000000"/>
                <w:kern w:val="0"/>
                <w:sz w:val="20"/>
                <w:szCs w:val="20"/>
                <w:lang w:val="ru-RU" w:bidi="ar-SA"/>
              </w:rPr>
              <w:t>Количество</w:t>
            </w:r>
          </w:p>
        </w:tc>
      </w:tr>
      <w:tr>
        <w:trPr>
          <w:trHeight w:val="454" w:hRule="exact"/>
        </w:trPr>
        <w:tc>
          <w:tcPr>
            <w:tcW w:w="67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numPr>
                <w:ilvl w:val="0"/>
                <w:numId w:val="16"/>
              </w:numPr>
              <w:suppressAutoHyphens w:val="true"/>
              <w:spacing w:before="0" w:after="24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5388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Газон</w:t>
            </w:r>
          </w:p>
        </w:tc>
        <w:tc>
          <w:tcPr>
            <w:tcW w:w="2040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м.кв.</w:t>
            </w:r>
          </w:p>
        </w:tc>
        <w:tc>
          <w:tcPr>
            <w:tcW w:w="1814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1571</w:t>
            </w:r>
          </w:p>
        </w:tc>
      </w:tr>
      <w:tr>
        <w:trPr>
          <w:trHeight w:val="454" w:hRule="exact"/>
        </w:trPr>
        <w:tc>
          <w:tcPr>
            <w:tcW w:w="67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numPr>
                <w:ilvl w:val="0"/>
                <w:numId w:val="16"/>
              </w:numPr>
              <w:suppressAutoHyphens w:val="true"/>
              <w:spacing w:before="0" w:after="24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5388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left"/>
              <w:rPr>
                <w:sz w:val="20"/>
                <w:szCs w:val="20"/>
              </w:rPr>
            </w:pPr>
            <w:r>
              <w:rPr>
                <w:rFonts w:eastAsia="Arial Narrow"/>
                <w:color w:val="000000"/>
                <w:kern w:val="0"/>
                <w:sz w:val="20"/>
                <w:szCs w:val="20"/>
                <w:shd w:fill="FFFFFF" w:val="clear"/>
                <w:lang w:val="ru-RU" w:bidi="ru-RU"/>
              </w:rPr>
              <w:t xml:space="preserve">Ель колючая </w:t>
            </w:r>
            <w:r>
              <w:rPr>
                <w:rFonts w:eastAsia="Arial Narrow"/>
                <w:color w:val="000000"/>
                <w:kern w:val="0"/>
                <w:sz w:val="20"/>
                <w:szCs w:val="20"/>
                <w:shd w:fill="FFFFFF" w:val="clear"/>
                <w:lang w:val="en-US" w:bidi="en-US"/>
              </w:rPr>
              <w:t>Hoopsii</w:t>
            </w:r>
            <w:r>
              <w:rPr>
                <w:rFonts w:eastAsia="Arial Narrow"/>
                <w:color w:val="000000"/>
                <w:kern w:val="0"/>
                <w:sz w:val="20"/>
                <w:szCs w:val="20"/>
                <w:shd w:fill="FFFFFF" w:val="clear"/>
                <w:lang w:val="ru-RU" w:bidi="en-US"/>
              </w:rPr>
              <w:t xml:space="preserve"> </w:t>
            </w:r>
            <w:r>
              <w:rPr>
                <w:rFonts w:eastAsia="Arial Narrow"/>
                <w:color w:val="000000"/>
                <w:kern w:val="0"/>
                <w:sz w:val="20"/>
                <w:szCs w:val="20"/>
                <w:shd w:fill="FFFFFF" w:val="clear"/>
                <w:lang w:val="ru-RU" w:bidi="ru-RU"/>
              </w:rPr>
              <w:t>(рождественское дерево)</w:t>
            </w:r>
          </w:p>
        </w:tc>
        <w:tc>
          <w:tcPr>
            <w:tcW w:w="2040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шт.</w:t>
            </w:r>
          </w:p>
        </w:tc>
        <w:tc>
          <w:tcPr>
            <w:tcW w:w="1814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1</w:t>
            </w:r>
          </w:p>
        </w:tc>
      </w:tr>
      <w:tr>
        <w:trPr>
          <w:trHeight w:val="454" w:hRule="exact"/>
        </w:trPr>
        <w:tc>
          <w:tcPr>
            <w:tcW w:w="67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numPr>
                <w:ilvl w:val="0"/>
                <w:numId w:val="16"/>
              </w:numPr>
              <w:suppressAutoHyphens w:val="true"/>
              <w:spacing w:before="0" w:after="24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5388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Ель Сибирская/обыкновенная</w:t>
            </w:r>
          </w:p>
        </w:tc>
        <w:tc>
          <w:tcPr>
            <w:tcW w:w="2040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шт.</w:t>
            </w:r>
          </w:p>
        </w:tc>
        <w:tc>
          <w:tcPr>
            <w:tcW w:w="1814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6</w:t>
            </w:r>
          </w:p>
        </w:tc>
      </w:tr>
      <w:tr>
        <w:trPr>
          <w:trHeight w:val="454" w:hRule="exact"/>
        </w:trPr>
        <w:tc>
          <w:tcPr>
            <w:tcW w:w="67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numPr>
                <w:ilvl w:val="0"/>
                <w:numId w:val="16"/>
              </w:numPr>
              <w:suppressAutoHyphens w:val="true"/>
              <w:spacing w:before="0" w:after="24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5388" w:type="dxa"/>
            <w:tcBorders>
              <w:top w:val="nil"/>
              <w:right w:val="nil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left"/>
              <w:rPr>
                <w:sz w:val="20"/>
                <w:szCs w:val="20"/>
              </w:rPr>
            </w:pPr>
            <w:r>
              <w:rPr>
                <w:rFonts w:eastAsia="Arial Narrow"/>
                <w:color w:val="000000"/>
                <w:kern w:val="0"/>
                <w:sz w:val="20"/>
                <w:szCs w:val="20"/>
                <w:shd w:fill="FFFFFF" w:val="clear"/>
                <w:lang w:val="ru-RU" w:bidi="ru-RU"/>
              </w:rPr>
              <w:t>Ирга канадская «Ламарка»</w:t>
            </w:r>
          </w:p>
        </w:tc>
        <w:tc>
          <w:tcPr>
            <w:tcW w:w="2040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шт.</w:t>
            </w:r>
          </w:p>
        </w:tc>
        <w:tc>
          <w:tcPr>
            <w:tcW w:w="1814" w:type="dxa"/>
            <w:tcBorders>
              <w:top w:val="nil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sz w:val="20"/>
                <w:szCs w:val="20"/>
              </w:rPr>
            </w:pPr>
            <w:r>
              <w:rPr>
                <w:rFonts w:eastAsia="Arial Narrow"/>
                <w:color w:val="000000"/>
                <w:kern w:val="0"/>
                <w:sz w:val="20"/>
                <w:szCs w:val="20"/>
                <w:shd w:fill="FFFFFF" w:val="clear"/>
                <w:lang w:val="ru-RU" w:bidi="ru-RU"/>
              </w:rPr>
              <w:t>1</w:t>
            </w:r>
          </w:p>
        </w:tc>
      </w:tr>
      <w:tr>
        <w:trPr>
          <w:trHeight w:val="454" w:hRule="exact"/>
        </w:trPr>
        <w:tc>
          <w:tcPr>
            <w:tcW w:w="67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numPr>
                <w:ilvl w:val="0"/>
                <w:numId w:val="16"/>
              </w:numPr>
              <w:suppressAutoHyphens w:val="true"/>
              <w:spacing w:before="0" w:after="24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5388" w:type="dxa"/>
            <w:tcBorders>
              <w:top w:val="nil"/>
              <w:right w:val="nil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left"/>
              <w:rPr>
                <w:sz w:val="20"/>
                <w:szCs w:val="20"/>
              </w:rPr>
            </w:pPr>
            <w:r>
              <w:rPr>
                <w:rFonts w:eastAsia="Arial Narrow"/>
                <w:color w:val="000000"/>
                <w:kern w:val="0"/>
                <w:sz w:val="20"/>
                <w:szCs w:val="20"/>
                <w:shd w:fill="FFFFFF" w:val="clear"/>
                <w:lang w:val="ru-RU" w:bidi="ru-RU"/>
              </w:rPr>
              <w:t>Сосна обыкновенная</w:t>
            </w:r>
          </w:p>
        </w:tc>
        <w:tc>
          <w:tcPr>
            <w:tcW w:w="2040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шт.</w:t>
            </w:r>
          </w:p>
        </w:tc>
        <w:tc>
          <w:tcPr>
            <w:tcW w:w="1814" w:type="dxa"/>
            <w:tcBorders>
              <w:top w:val="nil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sz w:val="20"/>
                <w:szCs w:val="20"/>
              </w:rPr>
            </w:pPr>
            <w:r>
              <w:rPr>
                <w:rFonts w:eastAsia="Arial Narrow"/>
                <w:color w:val="000000"/>
                <w:kern w:val="0"/>
                <w:sz w:val="20"/>
                <w:szCs w:val="20"/>
                <w:shd w:fill="FFFFFF" w:val="clear"/>
                <w:lang w:val="ru-RU" w:bidi="ru-RU"/>
              </w:rPr>
              <w:t>12</w:t>
            </w:r>
          </w:p>
        </w:tc>
      </w:tr>
      <w:tr>
        <w:trPr>
          <w:trHeight w:val="454" w:hRule="exact"/>
        </w:trPr>
        <w:tc>
          <w:tcPr>
            <w:tcW w:w="67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numPr>
                <w:ilvl w:val="0"/>
                <w:numId w:val="16"/>
              </w:numPr>
              <w:suppressAutoHyphens w:val="true"/>
              <w:spacing w:before="0" w:after="24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5388" w:type="dxa"/>
            <w:tcBorders>
              <w:top w:val="nil"/>
              <w:right w:val="nil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left"/>
              <w:rPr>
                <w:sz w:val="20"/>
                <w:szCs w:val="20"/>
              </w:rPr>
            </w:pPr>
            <w:r>
              <w:rPr>
                <w:rFonts w:eastAsia="Arial Narrow"/>
                <w:color w:val="000000"/>
                <w:kern w:val="0"/>
                <w:sz w:val="20"/>
                <w:szCs w:val="20"/>
                <w:shd w:fill="FFFFFF" w:val="clear"/>
                <w:lang w:val="ru-RU" w:bidi="ru-RU"/>
              </w:rPr>
              <w:t>Рябина обыкновенная</w:t>
            </w:r>
          </w:p>
        </w:tc>
        <w:tc>
          <w:tcPr>
            <w:tcW w:w="2040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шт.</w:t>
            </w:r>
          </w:p>
        </w:tc>
        <w:tc>
          <w:tcPr>
            <w:tcW w:w="1814" w:type="dxa"/>
            <w:tcBorders>
              <w:top w:val="nil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3</w:t>
            </w:r>
          </w:p>
        </w:tc>
      </w:tr>
      <w:tr>
        <w:trPr>
          <w:trHeight w:val="454" w:hRule="exact"/>
        </w:trPr>
        <w:tc>
          <w:tcPr>
            <w:tcW w:w="67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numPr>
                <w:ilvl w:val="0"/>
                <w:numId w:val="16"/>
              </w:numPr>
              <w:suppressAutoHyphens w:val="true"/>
              <w:spacing w:before="0" w:after="24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5388" w:type="dxa"/>
            <w:tcBorders>
              <w:top w:val="nil"/>
              <w:right w:val="nil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left"/>
              <w:rPr>
                <w:sz w:val="20"/>
                <w:szCs w:val="20"/>
              </w:rPr>
            </w:pPr>
            <w:r>
              <w:rPr>
                <w:rFonts w:eastAsia="Arial Narrow"/>
                <w:color w:val="000000"/>
                <w:kern w:val="0"/>
                <w:sz w:val="20"/>
                <w:szCs w:val="20"/>
                <w:shd w:fill="FFFFFF" w:val="clear"/>
                <w:lang w:val="ru-RU" w:bidi="ru-RU"/>
              </w:rPr>
              <w:t>Астильба Арендса Аметист/ «Диаманд» (высота 90 см.)</w:t>
            </w:r>
          </w:p>
        </w:tc>
        <w:tc>
          <w:tcPr>
            <w:tcW w:w="2040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шт.</w:t>
            </w:r>
          </w:p>
        </w:tc>
        <w:tc>
          <w:tcPr>
            <w:tcW w:w="1814" w:type="dxa"/>
            <w:tcBorders>
              <w:top w:val="nil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sz w:val="20"/>
                <w:szCs w:val="20"/>
              </w:rPr>
            </w:pPr>
            <w:r>
              <w:rPr>
                <w:rFonts w:eastAsia="Arial Narrow"/>
                <w:color w:val="000000"/>
                <w:kern w:val="0"/>
                <w:sz w:val="20"/>
                <w:szCs w:val="20"/>
                <w:shd w:fill="FFFFFF" w:val="clear"/>
                <w:lang w:val="ru-RU" w:bidi="ru-RU"/>
              </w:rPr>
              <w:t xml:space="preserve">44 </w:t>
            </w:r>
          </w:p>
        </w:tc>
      </w:tr>
      <w:tr>
        <w:trPr>
          <w:trHeight w:val="454" w:hRule="exact"/>
        </w:trPr>
        <w:tc>
          <w:tcPr>
            <w:tcW w:w="67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numPr>
                <w:ilvl w:val="0"/>
                <w:numId w:val="16"/>
              </w:numPr>
              <w:suppressAutoHyphens w:val="true"/>
              <w:spacing w:before="0" w:after="24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5388" w:type="dxa"/>
            <w:tcBorders>
              <w:top w:val="nil"/>
              <w:right w:val="nil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480" w:before="0" w:after="240"/>
              <w:jc w:val="left"/>
              <w:rPr>
                <w:sz w:val="20"/>
                <w:szCs w:val="20"/>
              </w:rPr>
            </w:pPr>
            <w:r>
              <w:rPr>
                <w:rFonts w:eastAsia="Arial Narrow"/>
                <w:bCs/>
                <w:color w:val="000000"/>
                <w:kern w:val="0"/>
                <w:sz w:val="20"/>
                <w:szCs w:val="20"/>
                <w:shd w:fill="FFFFFF" w:val="clear"/>
                <w:lang w:val="ru-RU" w:bidi="ru-RU"/>
              </w:rPr>
              <w:t>Гортензия метельчатая «Грандифлора»</w:t>
            </w:r>
          </w:p>
        </w:tc>
        <w:tc>
          <w:tcPr>
            <w:tcW w:w="2040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шт.</w:t>
            </w:r>
          </w:p>
        </w:tc>
        <w:tc>
          <w:tcPr>
            <w:tcW w:w="1814" w:type="dxa"/>
            <w:tcBorders>
              <w:top w:val="nil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sz w:val="20"/>
                <w:szCs w:val="20"/>
              </w:rPr>
            </w:pPr>
            <w:r>
              <w:rPr>
                <w:rFonts w:eastAsia="Arial Narrow"/>
                <w:color w:val="000000"/>
                <w:kern w:val="0"/>
                <w:sz w:val="20"/>
                <w:szCs w:val="20"/>
                <w:shd w:fill="FFFFFF" w:val="clear"/>
                <w:lang w:val="ru-RU" w:bidi="ru-RU"/>
              </w:rPr>
              <w:t xml:space="preserve">10 </w:t>
            </w:r>
          </w:p>
        </w:tc>
      </w:tr>
      <w:tr>
        <w:trPr>
          <w:trHeight w:val="454" w:hRule="exact"/>
        </w:trPr>
        <w:tc>
          <w:tcPr>
            <w:tcW w:w="67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numPr>
                <w:ilvl w:val="0"/>
                <w:numId w:val="16"/>
              </w:numPr>
              <w:suppressAutoHyphens w:val="true"/>
              <w:spacing w:before="0" w:after="24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5388" w:type="dxa"/>
            <w:tcBorders>
              <w:top w:val="nil"/>
              <w:right w:val="nil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left"/>
              <w:rPr>
                <w:sz w:val="20"/>
                <w:szCs w:val="20"/>
              </w:rPr>
            </w:pPr>
            <w:r>
              <w:rPr>
                <w:rFonts w:eastAsia="Arial Narrow"/>
                <w:bCs/>
                <w:color w:val="000000"/>
                <w:kern w:val="0"/>
                <w:sz w:val="20"/>
                <w:szCs w:val="20"/>
                <w:shd w:fill="FFFFFF" w:val="clear"/>
                <w:lang w:val="ru-RU" w:bidi="ru-RU"/>
              </w:rPr>
              <w:t>Гортензия метельчатая «Коттон крем»</w:t>
            </w:r>
          </w:p>
        </w:tc>
        <w:tc>
          <w:tcPr>
            <w:tcW w:w="2040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шт.</w:t>
            </w:r>
          </w:p>
        </w:tc>
        <w:tc>
          <w:tcPr>
            <w:tcW w:w="1814" w:type="dxa"/>
            <w:tcBorders>
              <w:top w:val="nil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sz w:val="20"/>
                <w:szCs w:val="20"/>
              </w:rPr>
            </w:pPr>
            <w:r>
              <w:rPr>
                <w:rFonts w:eastAsia="Arial Narrow"/>
                <w:color w:val="000000"/>
                <w:kern w:val="0"/>
                <w:sz w:val="20"/>
                <w:szCs w:val="20"/>
                <w:shd w:fill="FFFFFF" w:val="clear"/>
                <w:lang w:val="ru-RU" w:bidi="ru-RU"/>
              </w:rPr>
              <w:t xml:space="preserve">7 </w:t>
            </w:r>
          </w:p>
        </w:tc>
      </w:tr>
      <w:tr>
        <w:trPr>
          <w:trHeight w:val="454" w:hRule="exact"/>
        </w:trPr>
        <w:tc>
          <w:tcPr>
            <w:tcW w:w="67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numPr>
                <w:ilvl w:val="0"/>
                <w:numId w:val="16"/>
              </w:numPr>
              <w:suppressAutoHyphens w:val="true"/>
              <w:spacing w:before="0" w:after="24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5388" w:type="dxa"/>
            <w:tcBorders>
              <w:top w:val="nil"/>
              <w:right w:val="nil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left"/>
              <w:rPr>
                <w:sz w:val="20"/>
                <w:szCs w:val="20"/>
              </w:rPr>
            </w:pPr>
            <w:r>
              <w:rPr>
                <w:rFonts w:eastAsia="Arial Narrow"/>
                <w:bCs/>
                <w:color w:val="000000"/>
                <w:kern w:val="0"/>
                <w:sz w:val="20"/>
                <w:szCs w:val="20"/>
                <w:shd w:fill="FFFFFF" w:val="clear"/>
                <w:lang w:val="ru-RU" w:bidi="ru-RU"/>
              </w:rPr>
              <w:t>Гортензия метельчатая «Лайм Лайт»</w:t>
            </w:r>
          </w:p>
        </w:tc>
        <w:tc>
          <w:tcPr>
            <w:tcW w:w="2040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шт.</w:t>
            </w:r>
          </w:p>
        </w:tc>
        <w:tc>
          <w:tcPr>
            <w:tcW w:w="1814" w:type="dxa"/>
            <w:tcBorders>
              <w:top w:val="nil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sz w:val="20"/>
                <w:szCs w:val="20"/>
              </w:rPr>
            </w:pPr>
            <w:r>
              <w:rPr>
                <w:rFonts w:eastAsia="Arial Narrow"/>
                <w:color w:val="000000"/>
                <w:kern w:val="0"/>
                <w:sz w:val="20"/>
                <w:szCs w:val="20"/>
                <w:shd w:fill="FFFFFF" w:val="clear"/>
                <w:lang w:val="ru-RU" w:bidi="ru-RU"/>
              </w:rPr>
              <w:t>9</w:t>
            </w:r>
          </w:p>
        </w:tc>
      </w:tr>
      <w:tr>
        <w:trPr>
          <w:trHeight w:val="454" w:hRule="exact"/>
        </w:trPr>
        <w:tc>
          <w:tcPr>
            <w:tcW w:w="67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numPr>
                <w:ilvl w:val="0"/>
                <w:numId w:val="16"/>
              </w:numPr>
              <w:suppressAutoHyphens w:val="true"/>
              <w:spacing w:before="0" w:after="24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5388" w:type="dxa"/>
            <w:tcBorders>
              <w:top w:val="nil"/>
              <w:right w:val="nil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left"/>
              <w:rPr>
                <w:sz w:val="20"/>
                <w:szCs w:val="20"/>
              </w:rPr>
            </w:pPr>
            <w:r>
              <w:rPr>
                <w:rFonts w:eastAsia="Arial Narrow"/>
                <w:bCs/>
                <w:color w:val="000000"/>
                <w:kern w:val="0"/>
                <w:sz w:val="20"/>
                <w:szCs w:val="20"/>
                <w:shd w:fill="FFFFFF" w:val="clear"/>
                <w:lang w:val="ru-RU" w:bidi="ru-RU"/>
              </w:rPr>
              <w:t>Дерен белый «Айвори Хало»</w:t>
            </w:r>
          </w:p>
        </w:tc>
        <w:tc>
          <w:tcPr>
            <w:tcW w:w="2040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шт.</w:t>
            </w:r>
          </w:p>
        </w:tc>
        <w:tc>
          <w:tcPr>
            <w:tcW w:w="1814" w:type="dxa"/>
            <w:tcBorders>
              <w:top w:val="nil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sz w:val="20"/>
                <w:szCs w:val="20"/>
              </w:rPr>
            </w:pPr>
            <w:r>
              <w:rPr>
                <w:rFonts w:eastAsia="Arial Narrow"/>
                <w:color w:val="000000"/>
                <w:kern w:val="0"/>
                <w:sz w:val="20"/>
                <w:szCs w:val="20"/>
                <w:shd w:fill="FFFFFF" w:val="clear"/>
                <w:lang w:val="ru-RU" w:bidi="ru-RU"/>
              </w:rPr>
              <w:t xml:space="preserve">8 </w:t>
            </w:r>
          </w:p>
        </w:tc>
      </w:tr>
      <w:tr>
        <w:trPr>
          <w:trHeight w:val="454" w:hRule="exact"/>
        </w:trPr>
        <w:tc>
          <w:tcPr>
            <w:tcW w:w="67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numPr>
                <w:ilvl w:val="0"/>
                <w:numId w:val="16"/>
              </w:numPr>
              <w:suppressAutoHyphens w:val="true"/>
              <w:spacing w:before="0" w:after="24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5388" w:type="dxa"/>
            <w:tcBorders>
              <w:top w:val="nil"/>
              <w:right w:val="nil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left"/>
              <w:rPr>
                <w:sz w:val="20"/>
                <w:szCs w:val="20"/>
              </w:rPr>
            </w:pPr>
            <w:r>
              <w:rPr>
                <w:rFonts w:eastAsia="Arial Narrow"/>
                <w:bCs/>
                <w:color w:val="000000"/>
                <w:kern w:val="0"/>
                <w:sz w:val="20"/>
                <w:szCs w:val="20"/>
                <w:shd w:fill="FFFFFF" w:val="clear"/>
                <w:lang w:val="ru-RU" w:bidi="ru-RU"/>
              </w:rPr>
              <w:t>Дерен белый «Элегантиссима»</w:t>
            </w:r>
          </w:p>
        </w:tc>
        <w:tc>
          <w:tcPr>
            <w:tcW w:w="2040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шт.</w:t>
            </w:r>
          </w:p>
        </w:tc>
        <w:tc>
          <w:tcPr>
            <w:tcW w:w="1814" w:type="dxa"/>
            <w:tcBorders>
              <w:top w:val="nil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sz w:val="20"/>
                <w:szCs w:val="20"/>
              </w:rPr>
            </w:pPr>
            <w:r>
              <w:rPr>
                <w:rFonts w:eastAsia="Arial Narrow"/>
                <w:color w:val="000000"/>
                <w:kern w:val="0"/>
                <w:sz w:val="20"/>
                <w:szCs w:val="20"/>
                <w:shd w:fill="FFFFFF" w:val="clear"/>
                <w:lang w:val="ru-RU" w:bidi="ru-RU"/>
              </w:rPr>
              <w:t xml:space="preserve">9 </w:t>
            </w:r>
          </w:p>
        </w:tc>
      </w:tr>
      <w:tr>
        <w:trPr>
          <w:trHeight w:val="454" w:hRule="exact"/>
        </w:trPr>
        <w:tc>
          <w:tcPr>
            <w:tcW w:w="67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numPr>
                <w:ilvl w:val="0"/>
                <w:numId w:val="16"/>
              </w:numPr>
              <w:suppressAutoHyphens w:val="true"/>
              <w:spacing w:before="0" w:after="24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5388" w:type="dxa"/>
            <w:tcBorders>
              <w:top w:val="nil"/>
              <w:right w:val="nil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left"/>
              <w:rPr>
                <w:sz w:val="20"/>
                <w:szCs w:val="20"/>
              </w:rPr>
            </w:pPr>
            <w:r>
              <w:rPr>
                <w:rFonts w:eastAsia="Arial Narrow"/>
                <w:bCs/>
                <w:color w:val="000000"/>
                <w:kern w:val="0"/>
                <w:sz w:val="20"/>
                <w:szCs w:val="20"/>
                <w:shd w:fill="FFFFFF" w:val="clear"/>
                <w:lang w:val="ru-RU" w:bidi="ru-RU"/>
              </w:rPr>
              <w:t>Микробиота</w:t>
            </w:r>
          </w:p>
        </w:tc>
        <w:tc>
          <w:tcPr>
            <w:tcW w:w="2040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шт.</w:t>
            </w:r>
          </w:p>
        </w:tc>
        <w:tc>
          <w:tcPr>
            <w:tcW w:w="1814" w:type="dxa"/>
            <w:tcBorders>
              <w:top w:val="nil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sz w:val="20"/>
                <w:szCs w:val="20"/>
              </w:rPr>
            </w:pPr>
            <w:r>
              <w:rPr>
                <w:rFonts w:eastAsia="Arial Narrow"/>
                <w:color w:val="000000"/>
                <w:kern w:val="0"/>
                <w:sz w:val="20"/>
                <w:szCs w:val="20"/>
                <w:shd w:fill="FFFFFF" w:val="clear"/>
                <w:lang w:val="ru-RU" w:bidi="ru-RU"/>
              </w:rPr>
              <w:t xml:space="preserve">4 </w:t>
            </w:r>
          </w:p>
        </w:tc>
      </w:tr>
      <w:tr>
        <w:trPr>
          <w:trHeight w:val="454" w:hRule="exact"/>
        </w:trPr>
        <w:tc>
          <w:tcPr>
            <w:tcW w:w="67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numPr>
                <w:ilvl w:val="0"/>
                <w:numId w:val="16"/>
              </w:numPr>
              <w:suppressAutoHyphens w:val="true"/>
              <w:spacing w:before="0" w:after="24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5388" w:type="dxa"/>
            <w:tcBorders>
              <w:top w:val="nil"/>
              <w:right w:val="nil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480" w:before="0" w:after="240"/>
              <w:jc w:val="left"/>
              <w:rPr>
                <w:sz w:val="20"/>
                <w:szCs w:val="20"/>
              </w:rPr>
            </w:pPr>
            <w:r>
              <w:rPr>
                <w:rFonts w:eastAsia="Arial Narrow"/>
                <w:bCs/>
                <w:color w:val="000000"/>
                <w:kern w:val="0"/>
                <w:sz w:val="20"/>
                <w:szCs w:val="20"/>
                <w:shd w:fill="FFFFFF" w:val="clear"/>
                <w:lang w:val="ru-RU" w:bidi="ru-RU"/>
              </w:rPr>
              <w:t>Можжевельник виргинский «Блу Арроу»</w:t>
            </w:r>
          </w:p>
        </w:tc>
        <w:tc>
          <w:tcPr>
            <w:tcW w:w="2040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шт.</w:t>
            </w:r>
          </w:p>
        </w:tc>
        <w:tc>
          <w:tcPr>
            <w:tcW w:w="1814" w:type="dxa"/>
            <w:tcBorders>
              <w:top w:val="nil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sz w:val="20"/>
                <w:szCs w:val="20"/>
              </w:rPr>
            </w:pPr>
            <w:r>
              <w:rPr>
                <w:rFonts w:eastAsia="Arial Narrow"/>
                <w:color w:val="000000"/>
                <w:kern w:val="0"/>
                <w:sz w:val="20"/>
                <w:szCs w:val="20"/>
                <w:shd w:fill="FFFFFF" w:val="clear"/>
                <w:lang w:val="ru-RU" w:bidi="ru-RU"/>
              </w:rPr>
              <w:t xml:space="preserve">4 </w:t>
            </w:r>
          </w:p>
        </w:tc>
      </w:tr>
      <w:tr>
        <w:trPr>
          <w:trHeight w:val="454" w:hRule="exact"/>
        </w:trPr>
        <w:tc>
          <w:tcPr>
            <w:tcW w:w="67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numPr>
                <w:ilvl w:val="0"/>
                <w:numId w:val="16"/>
              </w:numPr>
              <w:suppressAutoHyphens w:val="true"/>
              <w:spacing w:before="0" w:after="24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5388" w:type="dxa"/>
            <w:tcBorders>
              <w:top w:val="nil"/>
              <w:right w:val="nil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left"/>
              <w:rPr>
                <w:sz w:val="20"/>
                <w:szCs w:val="20"/>
              </w:rPr>
            </w:pPr>
            <w:r>
              <w:rPr>
                <w:rFonts w:eastAsia="Arial Narrow"/>
                <w:bCs/>
                <w:color w:val="000000"/>
                <w:kern w:val="0"/>
                <w:sz w:val="20"/>
                <w:szCs w:val="20"/>
                <w:shd w:fill="FFFFFF" w:val="clear"/>
                <w:lang w:val="ru-RU" w:bidi="ru-RU"/>
              </w:rPr>
              <w:t>Можжевельник виргинский «Блу Дануб»</w:t>
            </w:r>
          </w:p>
        </w:tc>
        <w:tc>
          <w:tcPr>
            <w:tcW w:w="2040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шт.</w:t>
            </w:r>
          </w:p>
        </w:tc>
        <w:tc>
          <w:tcPr>
            <w:tcW w:w="1814" w:type="dxa"/>
            <w:tcBorders>
              <w:top w:val="nil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sz w:val="20"/>
                <w:szCs w:val="20"/>
              </w:rPr>
            </w:pPr>
            <w:r>
              <w:rPr>
                <w:rFonts w:eastAsia="Arial Narrow"/>
                <w:color w:val="000000"/>
                <w:kern w:val="0"/>
                <w:sz w:val="20"/>
                <w:szCs w:val="20"/>
                <w:shd w:fill="FFFFFF" w:val="clear"/>
                <w:lang w:val="ru-RU" w:bidi="ru-RU"/>
              </w:rPr>
              <w:t xml:space="preserve">9 </w:t>
            </w:r>
          </w:p>
        </w:tc>
      </w:tr>
      <w:tr>
        <w:trPr>
          <w:trHeight w:val="454" w:hRule="exact"/>
        </w:trPr>
        <w:tc>
          <w:tcPr>
            <w:tcW w:w="67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numPr>
                <w:ilvl w:val="0"/>
                <w:numId w:val="16"/>
              </w:numPr>
              <w:suppressAutoHyphens w:val="true"/>
              <w:spacing w:before="0" w:after="24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5388" w:type="dxa"/>
            <w:tcBorders>
              <w:top w:val="nil"/>
              <w:right w:val="nil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left"/>
              <w:rPr>
                <w:sz w:val="20"/>
                <w:szCs w:val="20"/>
              </w:rPr>
            </w:pPr>
            <w:r>
              <w:rPr>
                <w:rFonts w:eastAsia="Arial Narrow"/>
                <w:bCs/>
                <w:color w:val="000000"/>
                <w:kern w:val="0"/>
                <w:sz w:val="20"/>
                <w:szCs w:val="20"/>
                <w:shd w:fill="FFFFFF" w:val="clear"/>
                <w:lang w:val="ru-RU" w:bidi="ru-RU"/>
              </w:rPr>
              <w:t xml:space="preserve">Можжевельник горизонтальный </w:t>
            </w:r>
            <w:r>
              <w:rPr>
                <w:rFonts w:eastAsia="Arial Narrow"/>
                <w:color w:val="000000"/>
                <w:kern w:val="0"/>
                <w:sz w:val="20"/>
                <w:szCs w:val="20"/>
                <w:shd w:fill="FFFFFF" w:val="clear"/>
                <w:lang w:val="ru-RU" w:bidi="ru-RU"/>
              </w:rPr>
              <w:t>«Андора компакта»</w:t>
            </w:r>
          </w:p>
        </w:tc>
        <w:tc>
          <w:tcPr>
            <w:tcW w:w="2040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шт.</w:t>
            </w:r>
          </w:p>
        </w:tc>
        <w:tc>
          <w:tcPr>
            <w:tcW w:w="1814" w:type="dxa"/>
            <w:tcBorders>
              <w:top w:val="nil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sz w:val="20"/>
                <w:szCs w:val="20"/>
              </w:rPr>
            </w:pPr>
            <w:r>
              <w:rPr>
                <w:rFonts w:eastAsia="Arial Narrow"/>
                <w:color w:val="000000"/>
                <w:kern w:val="0"/>
                <w:sz w:val="20"/>
                <w:szCs w:val="20"/>
                <w:shd w:fill="FFFFFF" w:val="clear"/>
                <w:lang w:val="ru-RU" w:bidi="ru-RU"/>
              </w:rPr>
              <w:t xml:space="preserve">13 </w:t>
            </w:r>
          </w:p>
        </w:tc>
      </w:tr>
      <w:tr>
        <w:trPr>
          <w:trHeight w:val="454" w:hRule="exact"/>
        </w:trPr>
        <w:tc>
          <w:tcPr>
            <w:tcW w:w="67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numPr>
                <w:ilvl w:val="0"/>
                <w:numId w:val="16"/>
              </w:numPr>
              <w:suppressAutoHyphens w:val="true"/>
              <w:spacing w:before="0" w:after="24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5388" w:type="dxa"/>
            <w:tcBorders>
              <w:top w:val="nil"/>
              <w:right w:val="nil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left"/>
              <w:rPr>
                <w:sz w:val="20"/>
                <w:szCs w:val="20"/>
              </w:rPr>
            </w:pPr>
            <w:r>
              <w:rPr>
                <w:rFonts w:eastAsia="Arial Narrow"/>
                <w:bCs/>
                <w:color w:val="000000"/>
                <w:kern w:val="0"/>
                <w:sz w:val="20"/>
                <w:szCs w:val="20"/>
                <w:shd w:fill="FFFFFF" w:val="clear"/>
                <w:lang w:val="ru-RU" w:bidi="ru-RU"/>
              </w:rPr>
              <w:t>Папоротник</w:t>
            </w:r>
            <w:r>
              <w:rPr>
                <w:rFonts w:eastAsia="Arial Narrow"/>
                <w:color w:val="000000"/>
                <w:kern w:val="0"/>
                <w:sz w:val="20"/>
                <w:szCs w:val="20"/>
                <w:shd w:fill="FFFFFF" w:val="clear"/>
                <w:lang w:val="ru-RU" w:bidi="ru-RU"/>
              </w:rPr>
              <w:t>/</w:t>
            </w:r>
            <w:r>
              <w:rPr>
                <w:rFonts w:eastAsia="Arial Narrow"/>
                <w:bCs/>
                <w:color w:val="000000"/>
                <w:kern w:val="0"/>
                <w:sz w:val="20"/>
                <w:szCs w:val="20"/>
                <w:shd w:fill="FFFFFF" w:val="clear"/>
                <w:lang w:val="ru-RU" w:bidi="ru-RU"/>
              </w:rPr>
              <w:t>страусник</w:t>
            </w:r>
          </w:p>
        </w:tc>
        <w:tc>
          <w:tcPr>
            <w:tcW w:w="2040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шт.</w:t>
            </w:r>
          </w:p>
        </w:tc>
        <w:tc>
          <w:tcPr>
            <w:tcW w:w="1814" w:type="dxa"/>
            <w:tcBorders>
              <w:top w:val="nil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sz w:val="20"/>
                <w:szCs w:val="20"/>
              </w:rPr>
            </w:pPr>
            <w:r>
              <w:rPr>
                <w:rFonts w:eastAsia="Arial Narrow"/>
                <w:color w:val="000000"/>
                <w:kern w:val="0"/>
                <w:sz w:val="20"/>
                <w:szCs w:val="20"/>
                <w:shd w:fill="FFFFFF" w:val="clear"/>
                <w:lang w:val="ru-RU" w:bidi="ru-RU"/>
              </w:rPr>
              <w:t>3</w:t>
            </w:r>
          </w:p>
        </w:tc>
      </w:tr>
      <w:tr>
        <w:trPr>
          <w:trHeight w:val="454" w:hRule="exact"/>
        </w:trPr>
        <w:tc>
          <w:tcPr>
            <w:tcW w:w="67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numPr>
                <w:ilvl w:val="0"/>
                <w:numId w:val="16"/>
              </w:numPr>
              <w:suppressAutoHyphens w:val="true"/>
              <w:spacing w:before="0" w:after="24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5388" w:type="dxa"/>
            <w:tcBorders>
              <w:top w:val="nil"/>
              <w:right w:val="nil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left"/>
              <w:rPr>
                <w:sz w:val="20"/>
                <w:szCs w:val="20"/>
              </w:rPr>
            </w:pPr>
            <w:r>
              <w:rPr>
                <w:rFonts w:eastAsia="Arial Narrow"/>
                <w:bCs/>
                <w:color w:val="000000"/>
                <w:kern w:val="0"/>
                <w:sz w:val="20"/>
                <w:szCs w:val="20"/>
                <w:shd w:fill="FFFFFF" w:val="clear"/>
                <w:lang w:val="ru-RU" w:bidi="ru-RU"/>
              </w:rPr>
              <w:t>Сосна горная «Гном"</w:t>
            </w:r>
          </w:p>
        </w:tc>
        <w:tc>
          <w:tcPr>
            <w:tcW w:w="2040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шт.</w:t>
            </w:r>
          </w:p>
        </w:tc>
        <w:tc>
          <w:tcPr>
            <w:tcW w:w="1814" w:type="dxa"/>
            <w:tcBorders>
              <w:top w:val="nil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sz w:val="20"/>
                <w:szCs w:val="20"/>
              </w:rPr>
            </w:pPr>
            <w:r>
              <w:rPr>
                <w:rFonts w:eastAsia="Arial Narrow"/>
                <w:color w:val="000000"/>
                <w:kern w:val="0"/>
                <w:sz w:val="20"/>
                <w:szCs w:val="20"/>
                <w:shd w:fill="FFFFFF" w:val="clear"/>
                <w:lang w:val="ru-RU" w:bidi="ru-RU"/>
              </w:rPr>
              <w:t xml:space="preserve">2 </w:t>
            </w:r>
          </w:p>
        </w:tc>
      </w:tr>
      <w:tr>
        <w:trPr>
          <w:trHeight w:val="454" w:hRule="exact"/>
        </w:trPr>
        <w:tc>
          <w:tcPr>
            <w:tcW w:w="67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numPr>
                <w:ilvl w:val="0"/>
                <w:numId w:val="16"/>
              </w:numPr>
              <w:suppressAutoHyphens w:val="true"/>
              <w:spacing w:before="0" w:after="24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5388" w:type="dxa"/>
            <w:tcBorders>
              <w:top w:val="nil"/>
              <w:right w:val="nil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480" w:before="0" w:after="240"/>
              <w:jc w:val="left"/>
              <w:rPr>
                <w:sz w:val="20"/>
                <w:szCs w:val="20"/>
              </w:rPr>
            </w:pPr>
            <w:r>
              <w:rPr>
                <w:rFonts w:eastAsia="Arial Narrow"/>
                <w:bCs/>
                <w:color w:val="000000"/>
                <w:kern w:val="0"/>
                <w:sz w:val="20"/>
                <w:szCs w:val="20"/>
                <w:shd w:fill="FFFFFF" w:val="clear"/>
                <w:lang w:val="ru-RU" w:bidi="ru-RU"/>
              </w:rPr>
              <w:t>Спирея березолистная «Тор»</w:t>
            </w:r>
          </w:p>
        </w:tc>
        <w:tc>
          <w:tcPr>
            <w:tcW w:w="2040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шт.</w:t>
            </w:r>
          </w:p>
        </w:tc>
        <w:tc>
          <w:tcPr>
            <w:tcW w:w="1814" w:type="dxa"/>
            <w:tcBorders>
              <w:top w:val="nil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sz w:val="20"/>
                <w:szCs w:val="20"/>
              </w:rPr>
            </w:pPr>
            <w:r>
              <w:rPr>
                <w:rFonts w:eastAsia="Arial Narrow"/>
                <w:color w:val="000000"/>
                <w:kern w:val="0"/>
                <w:sz w:val="20"/>
                <w:szCs w:val="20"/>
                <w:shd w:fill="FFFFFF" w:val="clear"/>
                <w:lang w:val="ru-RU" w:bidi="ru-RU"/>
              </w:rPr>
              <w:t xml:space="preserve">40 </w:t>
            </w:r>
          </w:p>
        </w:tc>
      </w:tr>
      <w:tr>
        <w:trPr>
          <w:trHeight w:val="454" w:hRule="exact"/>
        </w:trPr>
        <w:tc>
          <w:tcPr>
            <w:tcW w:w="67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numPr>
                <w:ilvl w:val="0"/>
                <w:numId w:val="16"/>
              </w:numPr>
              <w:suppressAutoHyphens w:val="true"/>
              <w:spacing w:before="0" w:after="24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5388" w:type="dxa"/>
            <w:tcBorders>
              <w:top w:val="nil"/>
              <w:right w:val="nil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left"/>
              <w:rPr>
                <w:sz w:val="20"/>
                <w:szCs w:val="20"/>
              </w:rPr>
            </w:pPr>
            <w:r>
              <w:rPr>
                <w:rFonts w:eastAsia="Arial Narrow"/>
                <w:bCs/>
                <w:color w:val="000000"/>
                <w:kern w:val="0"/>
                <w:sz w:val="20"/>
                <w:szCs w:val="20"/>
                <w:shd w:fill="FFFFFF" w:val="clear"/>
                <w:lang w:val="ru-RU" w:bidi="ru-RU"/>
              </w:rPr>
              <w:t>Спирея серая «Гревшейм»</w:t>
            </w:r>
          </w:p>
        </w:tc>
        <w:tc>
          <w:tcPr>
            <w:tcW w:w="2040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шт.</w:t>
            </w:r>
          </w:p>
        </w:tc>
        <w:tc>
          <w:tcPr>
            <w:tcW w:w="1814" w:type="dxa"/>
            <w:tcBorders>
              <w:top w:val="nil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sz w:val="20"/>
                <w:szCs w:val="20"/>
              </w:rPr>
            </w:pPr>
            <w:r>
              <w:rPr>
                <w:rFonts w:eastAsia="Arial Narrow"/>
                <w:color w:val="000000"/>
                <w:kern w:val="0"/>
                <w:sz w:val="20"/>
                <w:szCs w:val="20"/>
                <w:shd w:fill="FFFFFF" w:val="clear"/>
                <w:lang w:val="ru-RU" w:bidi="ru-RU"/>
              </w:rPr>
              <w:t xml:space="preserve">13 </w:t>
            </w:r>
          </w:p>
        </w:tc>
      </w:tr>
      <w:tr>
        <w:trPr>
          <w:trHeight w:val="454" w:hRule="exact"/>
        </w:trPr>
        <w:tc>
          <w:tcPr>
            <w:tcW w:w="67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numPr>
                <w:ilvl w:val="0"/>
                <w:numId w:val="16"/>
              </w:numPr>
              <w:suppressAutoHyphens w:val="true"/>
              <w:spacing w:before="0" w:after="24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5388" w:type="dxa"/>
            <w:tcBorders>
              <w:top w:val="nil"/>
              <w:right w:val="nil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left"/>
              <w:rPr>
                <w:sz w:val="20"/>
                <w:szCs w:val="20"/>
              </w:rPr>
            </w:pPr>
            <w:r>
              <w:rPr>
                <w:rFonts w:eastAsia="Arial Narrow"/>
                <w:bCs/>
                <w:color w:val="000000"/>
                <w:kern w:val="0"/>
                <w:sz w:val="20"/>
                <w:szCs w:val="20"/>
                <w:shd w:fill="FFFFFF" w:val="clear"/>
                <w:lang w:val="ru-RU" w:bidi="ru-RU"/>
              </w:rPr>
              <w:t>Туя западная «Вудварди»</w:t>
            </w:r>
          </w:p>
        </w:tc>
        <w:tc>
          <w:tcPr>
            <w:tcW w:w="2040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шт.</w:t>
            </w:r>
          </w:p>
        </w:tc>
        <w:tc>
          <w:tcPr>
            <w:tcW w:w="1814" w:type="dxa"/>
            <w:tcBorders>
              <w:top w:val="nil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sz w:val="20"/>
                <w:szCs w:val="20"/>
              </w:rPr>
            </w:pPr>
            <w:r>
              <w:rPr>
                <w:rFonts w:eastAsia="Arial Narrow"/>
                <w:color w:val="000000"/>
                <w:kern w:val="0"/>
                <w:sz w:val="20"/>
                <w:szCs w:val="20"/>
                <w:shd w:fill="FFFFFF" w:val="clear"/>
                <w:lang w:val="ru-RU" w:bidi="ru-RU"/>
              </w:rPr>
              <w:t>3</w:t>
            </w:r>
          </w:p>
        </w:tc>
      </w:tr>
      <w:tr>
        <w:trPr>
          <w:trHeight w:val="454" w:hRule="exact"/>
        </w:trPr>
        <w:tc>
          <w:tcPr>
            <w:tcW w:w="67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numPr>
                <w:ilvl w:val="0"/>
                <w:numId w:val="16"/>
              </w:numPr>
              <w:suppressAutoHyphens w:val="true"/>
              <w:spacing w:before="0" w:after="24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5388" w:type="dxa"/>
            <w:tcBorders>
              <w:top w:val="nil"/>
              <w:right w:val="nil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left"/>
              <w:rPr>
                <w:sz w:val="20"/>
                <w:szCs w:val="20"/>
              </w:rPr>
            </w:pPr>
            <w:r>
              <w:rPr>
                <w:rFonts w:eastAsia="Arial Narrow"/>
                <w:bCs/>
                <w:color w:val="000000"/>
                <w:kern w:val="0"/>
                <w:sz w:val="20"/>
                <w:szCs w:val="20"/>
                <w:shd w:fill="FFFFFF" w:val="clear"/>
                <w:lang w:val="ru-RU" w:bidi="ru-RU"/>
              </w:rPr>
              <w:t>Туя западная «Смарагд»</w:t>
            </w:r>
          </w:p>
        </w:tc>
        <w:tc>
          <w:tcPr>
            <w:tcW w:w="2040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шт.</w:t>
            </w:r>
          </w:p>
        </w:tc>
        <w:tc>
          <w:tcPr>
            <w:tcW w:w="1814" w:type="dxa"/>
            <w:tcBorders>
              <w:top w:val="nil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sz w:val="20"/>
                <w:szCs w:val="20"/>
              </w:rPr>
            </w:pPr>
            <w:r>
              <w:rPr>
                <w:rFonts w:eastAsia="Arial Narrow"/>
                <w:color w:val="000000"/>
                <w:kern w:val="0"/>
                <w:sz w:val="20"/>
                <w:szCs w:val="20"/>
                <w:shd w:fill="FFFFFF" w:val="clear"/>
                <w:lang w:val="ru-RU" w:bidi="ru-RU"/>
              </w:rPr>
              <w:t>11</w:t>
            </w:r>
          </w:p>
        </w:tc>
      </w:tr>
      <w:tr>
        <w:trPr>
          <w:trHeight w:val="454" w:hRule="exact"/>
        </w:trPr>
        <w:tc>
          <w:tcPr>
            <w:tcW w:w="67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numPr>
                <w:ilvl w:val="0"/>
                <w:numId w:val="16"/>
              </w:numPr>
              <w:suppressAutoHyphens w:val="true"/>
              <w:spacing w:before="0" w:after="24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5388" w:type="dxa"/>
            <w:tcBorders>
              <w:top w:val="nil"/>
              <w:right w:val="nil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left"/>
              <w:rPr>
                <w:sz w:val="20"/>
                <w:szCs w:val="20"/>
              </w:rPr>
            </w:pPr>
            <w:r>
              <w:rPr>
                <w:rFonts w:eastAsia="Arial Narrow"/>
                <w:bCs/>
                <w:color w:val="000000"/>
                <w:kern w:val="0"/>
                <w:sz w:val="20"/>
                <w:szCs w:val="20"/>
                <w:shd w:fill="FFFFFF" w:val="clear"/>
                <w:lang w:val="ru-RU" w:bidi="ru-RU"/>
              </w:rPr>
              <w:t>Хоста пестролистная</w:t>
            </w:r>
          </w:p>
        </w:tc>
        <w:tc>
          <w:tcPr>
            <w:tcW w:w="2040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шт.</w:t>
            </w:r>
          </w:p>
        </w:tc>
        <w:tc>
          <w:tcPr>
            <w:tcW w:w="1814" w:type="dxa"/>
            <w:tcBorders>
              <w:top w:val="nil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sz w:val="20"/>
                <w:szCs w:val="20"/>
              </w:rPr>
            </w:pPr>
            <w:r>
              <w:rPr>
                <w:rFonts w:eastAsia="Arial Narrow"/>
                <w:color w:val="000000"/>
                <w:kern w:val="0"/>
                <w:sz w:val="20"/>
                <w:szCs w:val="20"/>
                <w:shd w:fill="FFFFFF" w:val="clear"/>
                <w:lang w:val="ru-RU" w:bidi="ru-RU"/>
              </w:rPr>
              <w:t xml:space="preserve">15 </w:t>
            </w:r>
          </w:p>
        </w:tc>
      </w:tr>
    </w:tbl>
    <w:p>
      <w:pPr>
        <w:pStyle w:val="Normal"/>
        <w:spacing w:before="0" w:after="0"/>
        <w:ind w:left="0" w:right="0" w:firstLine="709"/>
        <w:jc w:val="both"/>
        <w:rPr/>
      </w:pPr>
      <w:r>
        <w:rPr>
          <w:rFonts w:eastAsia="Calibri"/>
          <w:bCs/>
          <w:i/>
          <w:sz w:val="24"/>
          <w:szCs w:val="24"/>
        </w:rPr>
        <w:t>*</w:t>
        <w:tab/>
      </w:r>
      <w:r>
        <w:rPr>
          <w:rFonts w:eastAsia="Calibri"/>
          <w:bCs/>
          <w:i/>
          <w:sz w:val="20"/>
          <w:szCs w:val="20"/>
        </w:rPr>
        <w:t>Заказчик оставляет за собой право изменять номенклатуру обслуживаемых растений на аналогичные по количеству, размерам и трудозатратам на обслуживание без увеличения стоимости услуг, путем направления Исполнителю соответствующей заявки любым доступным способом связи.</w:t>
      </w:r>
    </w:p>
    <w:p>
      <w:pPr>
        <w:pStyle w:val="Normal"/>
        <w:spacing w:before="0" w:after="0"/>
        <w:ind w:left="0" w:right="0" w:firstLine="709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before="240" w:after="0"/>
        <w:ind w:left="709" w:hanging="709"/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Normal"/>
        <w:spacing w:before="240" w:after="0"/>
        <w:ind w:left="709" w:hanging="709"/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bCs/>
          <w:i/>
          <w:sz w:val="24"/>
          <w:szCs w:val="24"/>
        </w:rPr>
        <w:t xml:space="preserve"> </w:t>
      </w:r>
      <w:bookmarkStart w:id="58" w:name="_Toc175834305"/>
      <w:r>
        <w:rPr>
          <w:rFonts w:eastAsia="Calibri"/>
          <w:sz w:val="24"/>
          <w:szCs w:val="24"/>
          <w:lang w:eastAsia="en-US"/>
        </w:rPr>
        <w:t>Приложение № 1.5</w:t>
      </w:r>
      <w:bookmarkEnd w:id="58"/>
    </w:p>
    <w:p>
      <w:pPr>
        <w:pStyle w:val="Normal"/>
        <w:ind w:left="6521" w:hanging="0"/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к Техническим требованиям</w:t>
      </w:r>
    </w:p>
    <w:p>
      <w:pPr>
        <w:pStyle w:val="Normal"/>
        <w:spacing w:before="240" w:after="0"/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ПЕРЕЧЕНЬ*</w:t>
      </w:r>
    </w:p>
    <w:p>
      <w:pPr>
        <w:pStyle w:val="Normal"/>
        <w:spacing w:before="0" w:after="240"/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обслуживаемых растений на Объекте № 5</w:t>
      </w:r>
    </w:p>
    <w:p>
      <w:pPr>
        <w:pStyle w:val="Normal"/>
        <w:ind w:left="360" w:hanging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Декоративно-лиственные растения на прилегающей территории Объекта№ 6</w:t>
      </w:r>
    </w:p>
    <w:tbl>
      <w:tblPr>
        <w:tblStyle w:val="afffb"/>
        <w:tblW w:w="991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788"/>
        <w:gridCol w:w="5000"/>
        <w:gridCol w:w="2375"/>
        <w:gridCol w:w="1754"/>
      </w:tblGrid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b/>
                <w:i/>
                <w:iCs/>
                <w:kern w:val="0"/>
                <w:sz w:val="20"/>
                <w:szCs w:val="20"/>
                <w:lang w:val="ru-RU" w:eastAsia="en-US" w:bidi="ar-SA"/>
              </w:rPr>
              <w:t>№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b/>
                <w:i/>
                <w:iCs/>
                <w:kern w:val="0"/>
                <w:sz w:val="20"/>
                <w:szCs w:val="20"/>
                <w:lang w:val="ru-RU" w:eastAsia="en-US" w:bidi="ar-SA"/>
              </w:rPr>
              <w:t>п/п</w:t>
            </w:r>
          </w:p>
        </w:tc>
        <w:tc>
          <w:tcPr>
            <w:tcW w:w="500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b/>
                <w:i/>
                <w:iCs/>
                <w:color w:val="000000"/>
                <w:kern w:val="0"/>
                <w:sz w:val="20"/>
                <w:szCs w:val="20"/>
                <w:lang w:val="ru-RU" w:bidi="ar-SA"/>
              </w:rPr>
              <w:t>Наименование</w:t>
            </w:r>
          </w:p>
        </w:tc>
        <w:tc>
          <w:tcPr>
            <w:tcW w:w="237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b/>
                <w:i/>
                <w:iCs/>
                <w:color w:val="000000"/>
                <w:kern w:val="0"/>
                <w:sz w:val="20"/>
                <w:szCs w:val="20"/>
                <w:lang w:val="ru-RU" w:bidi="ar-SA"/>
              </w:rPr>
              <w:t>Единица измерения</w:t>
            </w:r>
          </w:p>
        </w:tc>
        <w:tc>
          <w:tcPr>
            <w:tcW w:w="175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b/>
                <w:i/>
                <w:iCs/>
                <w:color w:val="000000"/>
                <w:kern w:val="0"/>
                <w:sz w:val="20"/>
                <w:szCs w:val="20"/>
                <w:lang w:val="ru-RU" w:bidi="ar-SA"/>
              </w:rPr>
              <w:t>Количество</w:t>
            </w:r>
          </w:p>
        </w:tc>
      </w:tr>
      <w:tr>
        <w:trPr>
          <w:trHeight w:val="324" w:hRule="atLeast"/>
        </w:trPr>
        <w:tc>
          <w:tcPr>
            <w:tcW w:w="78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kern w:val="0"/>
                <w:sz w:val="20"/>
                <w:szCs w:val="20"/>
                <w:lang w:val="ru-RU" w:bidi="ar-SA"/>
              </w:rPr>
              <w:t>1.</w:t>
            </w:r>
          </w:p>
        </w:tc>
        <w:tc>
          <w:tcPr>
            <w:tcW w:w="500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Трава дикорос</w:t>
            </w:r>
          </w:p>
        </w:tc>
        <w:tc>
          <w:tcPr>
            <w:tcW w:w="2375" w:type="dxa"/>
            <w:tcBorders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м.кв.</w:t>
            </w:r>
          </w:p>
        </w:tc>
        <w:tc>
          <w:tcPr>
            <w:tcW w:w="1754" w:type="dxa"/>
            <w:tcBorders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1653</w:t>
            </w:r>
          </w:p>
        </w:tc>
      </w:tr>
    </w:tbl>
    <w:p>
      <w:pPr>
        <w:pStyle w:val="Normal"/>
        <w:tabs>
          <w:tab w:val="clear" w:pos="708"/>
          <w:tab w:val="left" w:pos="7384" w:leader="none"/>
        </w:tabs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ind w:left="709" w:right="0" w:hanging="0"/>
        <w:jc w:val="both"/>
        <w:rPr/>
      </w:pPr>
      <w:r>
        <w:rPr>
          <w:rFonts w:eastAsia="Calibri"/>
          <w:bCs/>
          <w:i/>
          <w:sz w:val="24"/>
          <w:szCs w:val="24"/>
        </w:rPr>
        <w:t>*</w:t>
        <w:tab/>
        <w:t>Заказчик оставляет за собой право изменять номенклатуру обслуживаемых растений на аналогичные по количеству, размерам и трудозатратам на обслуживание без увеличения стоимости услуг, путем направления Исполнителю соответствующей заявки любым доступным способом связи.</w:t>
      </w:r>
    </w:p>
    <w:p>
      <w:pPr>
        <w:pStyle w:val="Normal"/>
        <w:tabs>
          <w:tab w:val="clear" w:pos="708"/>
          <w:tab w:val="left" w:pos="7384" w:leader="none"/>
        </w:tabs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7384" w:leader="none"/>
        </w:tabs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7384" w:leader="none"/>
        </w:tabs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7384" w:leader="none"/>
        </w:tabs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7384" w:leader="none"/>
        </w:tabs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7384" w:leader="none"/>
        </w:tabs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7384" w:leader="none"/>
        </w:tabs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7384" w:leader="none"/>
        </w:tabs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7384" w:leader="none"/>
        </w:tabs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7384" w:leader="none"/>
        </w:tabs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7384" w:leader="none"/>
        </w:tabs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7384" w:leader="none"/>
        </w:tabs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7384" w:leader="none"/>
        </w:tabs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7384" w:leader="none"/>
        </w:tabs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7384" w:leader="none"/>
        </w:tabs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7384" w:leader="none"/>
        </w:tabs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7384" w:leader="none"/>
        </w:tabs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7384" w:leader="none"/>
        </w:tabs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7384" w:leader="none"/>
        </w:tabs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7384" w:leader="none"/>
        </w:tabs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7384" w:leader="none"/>
        </w:tabs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7384" w:leader="none"/>
        </w:tabs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7384" w:leader="none"/>
        </w:tabs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7384" w:leader="none"/>
        </w:tabs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7384" w:leader="none"/>
        </w:tabs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7384" w:leader="none"/>
        </w:tabs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7384" w:leader="none"/>
        </w:tabs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7384" w:leader="none"/>
        </w:tabs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7384" w:leader="none"/>
        </w:tabs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7384" w:leader="none"/>
        </w:tabs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7384" w:leader="none"/>
        </w:tabs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7384" w:leader="none"/>
        </w:tabs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7384" w:leader="none"/>
        </w:tabs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7384" w:leader="none"/>
        </w:tabs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7384" w:leader="none"/>
        </w:tabs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7384" w:leader="none"/>
        </w:tabs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7384" w:leader="none"/>
        </w:tabs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7384" w:leader="none"/>
        </w:tabs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0"/>
        </w:numPr>
        <w:ind w:left="6521" w:hanging="0"/>
        <w:jc w:val="right"/>
        <w:outlineLvl w:val="0"/>
        <w:rPr>
          <w:rFonts w:eastAsia="Calibri"/>
          <w:sz w:val="24"/>
          <w:szCs w:val="24"/>
          <w:lang w:eastAsia="en-US"/>
        </w:rPr>
      </w:pPr>
      <w:bookmarkStart w:id="59" w:name="_Toc175834306"/>
      <w:r>
        <w:rPr>
          <w:rFonts w:eastAsia="Calibri"/>
          <w:sz w:val="24"/>
          <w:szCs w:val="24"/>
          <w:lang w:eastAsia="en-US"/>
        </w:rPr>
        <w:t>Приложение № 1.6</w:t>
      </w:r>
      <w:bookmarkEnd w:id="59"/>
    </w:p>
    <w:p>
      <w:pPr>
        <w:pStyle w:val="Normal"/>
        <w:ind w:left="6521" w:hanging="0"/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к Техническим требованиям</w:t>
      </w:r>
    </w:p>
    <w:p>
      <w:pPr>
        <w:pStyle w:val="Normal"/>
        <w:spacing w:before="240" w:after="0"/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ПЕРЕЧЕНЬ*</w:t>
      </w:r>
    </w:p>
    <w:p>
      <w:pPr>
        <w:pStyle w:val="Normal"/>
        <w:spacing w:before="0" w:after="240"/>
        <w:jc w:val="center"/>
        <w:rPr>
          <w:b/>
          <w:sz w:val="24"/>
          <w:szCs w:val="24"/>
        </w:rPr>
      </w:pPr>
      <w:r>
        <w:rPr>
          <w:rFonts w:eastAsia="Calibri"/>
          <w:b/>
          <w:sz w:val="24"/>
          <w:szCs w:val="24"/>
          <w:lang w:eastAsia="en-US"/>
        </w:rPr>
        <w:t xml:space="preserve">обслуживаемых растений на </w:t>
      </w:r>
      <w:r>
        <w:rPr>
          <w:b/>
          <w:sz w:val="24"/>
          <w:szCs w:val="24"/>
        </w:rPr>
        <w:t>Объекте № 6</w:t>
      </w:r>
    </w:p>
    <w:p>
      <w:pPr>
        <w:pStyle w:val="Normal"/>
        <w:ind w:left="360" w:hanging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Декоративно-лиственные растения на прилегающей территории Объекта № 5</w:t>
      </w:r>
    </w:p>
    <w:tbl>
      <w:tblPr>
        <w:tblStyle w:val="afffb"/>
        <w:tblW w:w="991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788"/>
        <w:gridCol w:w="5501"/>
        <w:gridCol w:w="1986"/>
        <w:gridCol w:w="1642"/>
      </w:tblGrid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b/>
                <w:i/>
                <w:iCs/>
                <w:kern w:val="0"/>
                <w:sz w:val="20"/>
                <w:szCs w:val="20"/>
                <w:lang w:val="ru-RU" w:eastAsia="en-US" w:bidi="ar-SA"/>
              </w:rPr>
              <w:t>№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b/>
                <w:i/>
                <w:iCs/>
                <w:kern w:val="0"/>
                <w:sz w:val="20"/>
                <w:szCs w:val="20"/>
                <w:lang w:val="ru-RU" w:eastAsia="en-US" w:bidi="ar-SA"/>
              </w:rPr>
              <w:t>п/п</w:t>
            </w:r>
          </w:p>
        </w:tc>
        <w:tc>
          <w:tcPr>
            <w:tcW w:w="550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sz w:val="20"/>
                <w:szCs w:val="20"/>
              </w:rPr>
            </w:pPr>
            <w:r>
              <w:rPr>
                <w:b/>
                <w:i/>
                <w:iCs/>
                <w:color w:val="000000"/>
                <w:kern w:val="0"/>
                <w:sz w:val="20"/>
                <w:szCs w:val="20"/>
                <w:lang w:val="ru-RU" w:bidi="ar-SA"/>
              </w:rPr>
              <w:t>Наименование</w:t>
            </w:r>
          </w:p>
        </w:tc>
        <w:tc>
          <w:tcPr>
            <w:tcW w:w="198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b/>
                <w:i/>
                <w:iCs/>
                <w:color w:val="000000"/>
                <w:kern w:val="0"/>
                <w:sz w:val="20"/>
                <w:szCs w:val="20"/>
                <w:lang w:val="ru-RU" w:bidi="ar-SA"/>
              </w:rPr>
              <w:t>Единица измерения</w:t>
            </w:r>
          </w:p>
        </w:tc>
        <w:tc>
          <w:tcPr>
            <w:tcW w:w="164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b/>
                <w:i/>
                <w:iCs/>
                <w:color w:val="000000"/>
                <w:kern w:val="0"/>
                <w:sz w:val="20"/>
                <w:szCs w:val="20"/>
                <w:lang w:val="ru-RU" w:bidi="ar-SA"/>
              </w:rPr>
              <w:t>Количество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7"/>
              </w:numPr>
              <w:suppressAutoHyphens w:val="true"/>
              <w:spacing w:before="0" w:after="240"/>
              <w:jc w:val="left"/>
              <w:rPr>
                <w:b/>
                <w:kern w:val="0"/>
                <w:lang w:val="ru-RU" w:bidi="ar-SA"/>
              </w:rPr>
            </w:pPr>
            <w:r>
              <w:rPr>
                <w:b/>
                <w:kern w:val="0"/>
                <w:lang w:val="ru-RU" w:bidi="ar-SA"/>
              </w:rPr>
            </w:r>
          </w:p>
        </w:tc>
        <w:tc>
          <w:tcPr>
            <w:tcW w:w="550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Газон (оснащен системой автополива)</w:t>
            </w:r>
          </w:p>
        </w:tc>
        <w:tc>
          <w:tcPr>
            <w:tcW w:w="198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м.кв</w:t>
            </w:r>
          </w:p>
        </w:tc>
        <w:tc>
          <w:tcPr>
            <w:tcW w:w="164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984,25</w:t>
            </w:r>
          </w:p>
        </w:tc>
      </w:tr>
      <w:tr>
        <w:trPr>
          <w:trHeight w:val="371" w:hRule="atLeast"/>
        </w:trPr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7"/>
              </w:numPr>
              <w:suppressAutoHyphens w:val="true"/>
              <w:spacing w:before="0" w:after="240"/>
              <w:jc w:val="left"/>
              <w:rPr>
                <w:b/>
                <w:kern w:val="0"/>
                <w:lang w:val="ru-RU" w:bidi="ar-SA"/>
              </w:rPr>
            </w:pPr>
            <w:r>
              <w:rPr>
                <w:b/>
                <w:kern w:val="0"/>
                <w:lang w:val="ru-RU" w:bidi="ar-SA"/>
              </w:rPr>
            </w:r>
          </w:p>
        </w:tc>
        <w:tc>
          <w:tcPr>
            <w:tcW w:w="550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24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Бадан</w:t>
            </w:r>
          </w:p>
        </w:tc>
        <w:tc>
          <w:tcPr>
            <w:tcW w:w="1986" w:type="dxa"/>
            <w:tcBorders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шт</w:t>
            </w:r>
          </w:p>
        </w:tc>
        <w:tc>
          <w:tcPr>
            <w:tcW w:w="164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50</w:t>
            </w:r>
          </w:p>
        </w:tc>
      </w:tr>
      <w:tr>
        <w:trPr>
          <w:trHeight w:val="371" w:hRule="atLeast"/>
        </w:trPr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7"/>
              </w:numPr>
              <w:suppressAutoHyphens w:val="true"/>
              <w:spacing w:before="0" w:after="240"/>
              <w:jc w:val="left"/>
              <w:rPr>
                <w:b/>
                <w:kern w:val="0"/>
                <w:lang w:val="ru-RU" w:bidi="ar-SA"/>
              </w:rPr>
            </w:pPr>
            <w:r>
              <w:rPr>
                <w:b/>
                <w:kern w:val="0"/>
                <w:lang w:val="ru-RU" w:bidi="ar-SA"/>
              </w:rPr>
            </w:r>
          </w:p>
        </w:tc>
        <w:tc>
          <w:tcPr>
            <w:tcW w:w="550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24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Спирея</w:t>
            </w:r>
          </w:p>
        </w:tc>
        <w:tc>
          <w:tcPr>
            <w:tcW w:w="1986" w:type="dxa"/>
            <w:tcBorders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шт</w:t>
            </w:r>
          </w:p>
        </w:tc>
        <w:tc>
          <w:tcPr>
            <w:tcW w:w="164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21</w:t>
            </w:r>
          </w:p>
        </w:tc>
      </w:tr>
      <w:tr>
        <w:trPr>
          <w:trHeight w:val="371" w:hRule="atLeast"/>
        </w:trPr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7"/>
              </w:numPr>
              <w:suppressAutoHyphens w:val="true"/>
              <w:spacing w:before="0" w:after="240"/>
              <w:jc w:val="left"/>
              <w:rPr>
                <w:b/>
                <w:kern w:val="0"/>
                <w:lang w:val="ru-RU" w:bidi="ar-SA"/>
              </w:rPr>
            </w:pPr>
            <w:r>
              <w:rPr>
                <w:b/>
                <w:kern w:val="0"/>
                <w:lang w:val="ru-RU" w:bidi="ar-SA"/>
              </w:rPr>
            </w:r>
          </w:p>
        </w:tc>
        <w:tc>
          <w:tcPr>
            <w:tcW w:w="550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24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Дерен Сибирика</w:t>
            </w:r>
          </w:p>
        </w:tc>
        <w:tc>
          <w:tcPr>
            <w:tcW w:w="1986" w:type="dxa"/>
            <w:tcBorders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шт</w:t>
            </w:r>
          </w:p>
        </w:tc>
        <w:tc>
          <w:tcPr>
            <w:tcW w:w="164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13</w:t>
            </w:r>
          </w:p>
        </w:tc>
      </w:tr>
      <w:tr>
        <w:trPr>
          <w:trHeight w:val="371" w:hRule="atLeast"/>
        </w:trPr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7"/>
              </w:numPr>
              <w:suppressAutoHyphens w:val="true"/>
              <w:spacing w:before="0" w:after="240"/>
              <w:jc w:val="left"/>
              <w:rPr>
                <w:b/>
                <w:kern w:val="0"/>
                <w:lang w:val="ru-RU" w:bidi="ar-SA"/>
              </w:rPr>
            </w:pPr>
            <w:r>
              <w:rPr>
                <w:b/>
                <w:kern w:val="0"/>
                <w:lang w:val="ru-RU" w:bidi="ar-SA"/>
              </w:rPr>
            </w:r>
          </w:p>
        </w:tc>
        <w:tc>
          <w:tcPr>
            <w:tcW w:w="550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24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Можжевельник Чешуйчатый</w:t>
            </w:r>
          </w:p>
        </w:tc>
        <w:tc>
          <w:tcPr>
            <w:tcW w:w="1986" w:type="dxa"/>
            <w:tcBorders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шт</w:t>
            </w:r>
          </w:p>
        </w:tc>
        <w:tc>
          <w:tcPr>
            <w:tcW w:w="164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3</w:t>
            </w:r>
          </w:p>
        </w:tc>
      </w:tr>
      <w:tr>
        <w:trPr>
          <w:trHeight w:val="371" w:hRule="atLeast"/>
        </w:trPr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7"/>
              </w:numPr>
              <w:suppressAutoHyphens w:val="true"/>
              <w:spacing w:before="0" w:after="240"/>
              <w:jc w:val="left"/>
              <w:rPr>
                <w:b/>
                <w:kern w:val="0"/>
                <w:lang w:val="ru-RU" w:bidi="ar-SA"/>
              </w:rPr>
            </w:pPr>
            <w:r>
              <w:rPr>
                <w:b/>
                <w:kern w:val="0"/>
                <w:lang w:val="ru-RU" w:bidi="ar-SA"/>
              </w:rPr>
            </w:r>
          </w:p>
        </w:tc>
        <w:tc>
          <w:tcPr>
            <w:tcW w:w="550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24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Можжевельник Обыкновенный Грин Карпет</w:t>
            </w:r>
          </w:p>
        </w:tc>
        <w:tc>
          <w:tcPr>
            <w:tcW w:w="1986" w:type="dxa"/>
            <w:tcBorders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шт</w:t>
            </w:r>
          </w:p>
        </w:tc>
        <w:tc>
          <w:tcPr>
            <w:tcW w:w="164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6</w:t>
            </w:r>
          </w:p>
        </w:tc>
      </w:tr>
      <w:tr>
        <w:trPr>
          <w:trHeight w:val="371" w:hRule="atLeast"/>
        </w:trPr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7"/>
              </w:numPr>
              <w:suppressAutoHyphens w:val="true"/>
              <w:spacing w:before="0" w:after="240"/>
              <w:jc w:val="left"/>
              <w:rPr>
                <w:b/>
                <w:kern w:val="0"/>
                <w:lang w:val="ru-RU" w:bidi="ar-SA"/>
              </w:rPr>
            </w:pPr>
            <w:r>
              <w:rPr>
                <w:b/>
                <w:kern w:val="0"/>
                <w:lang w:val="ru-RU" w:bidi="ar-SA"/>
              </w:rPr>
            </w:r>
          </w:p>
        </w:tc>
        <w:tc>
          <w:tcPr>
            <w:tcW w:w="550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24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Хоста</w:t>
            </w:r>
          </w:p>
        </w:tc>
        <w:tc>
          <w:tcPr>
            <w:tcW w:w="1986" w:type="dxa"/>
            <w:tcBorders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шт</w:t>
            </w:r>
          </w:p>
        </w:tc>
        <w:tc>
          <w:tcPr>
            <w:tcW w:w="164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14</w:t>
            </w:r>
          </w:p>
        </w:tc>
      </w:tr>
      <w:tr>
        <w:trPr>
          <w:trHeight w:val="371" w:hRule="atLeast"/>
        </w:trPr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7"/>
              </w:numPr>
              <w:suppressAutoHyphens w:val="true"/>
              <w:spacing w:before="0" w:after="240"/>
              <w:jc w:val="left"/>
              <w:rPr>
                <w:b/>
                <w:kern w:val="0"/>
                <w:lang w:val="ru-RU" w:bidi="ar-SA"/>
              </w:rPr>
            </w:pPr>
            <w:r>
              <w:rPr>
                <w:b/>
                <w:kern w:val="0"/>
                <w:lang w:val="ru-RU" w:bidi="ar-SA"/>
              </w:rPr>
            </w:r>
          </w:p>
        </w:tc>
        <w:tc>
          <w:tcPr>
            <w:tcW w:w="550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24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Горная Сосна</w:t>
            </w:r>
          </w:p>
        </w:tc>
        <w:tc>
          <w:tcPr>
            <w:tcW w:w="1986" w:type="dxa"/>
            <w:tcBorders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шт</w:t>
            </w:r>
          </w:p>
        </w:tc>
        <w:tc>
          <w:tcPr>
            <w:tcW w:w="164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3</w:t>
            </w:r>
          </w:p>
        </w:tc>
      </w:tr>
      <w:tr>
        <w:trPr>
          <w:trHeight w:val="371" w:hRule="atLeast"/>
        </w:trPr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7"/>
              </w:numPr>
              <w:suppressAutoHyphens w:val="true"/>
              <w:spacing w:before="0" w:after="240"/>
              <w:jc w:val="left"/>
              <w:rPr>
                <w:b/>
                <w:kern w:val="0"/>
                <w:lang w:val="ru-RU" w:bidi="ar-SA"/>
              </w:rPr>
            </w:pPr>
            <w:r>
              <w:rPr>
                <w:b/>
                <w:kern w:val="0"/>
                <w:lang w:val="ru-RU" w:bidi="ar-SA"/>
              </w:rPr>
            </w:r>
          </w:p>
        </w:tc>
        <w:tc>
          <w:tcPr>
            <w:tcW w:w="550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24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Астильба</w:t>
            </w:r>
          </w:p>
        </w:tc>
        <w:tc>
          <w:tcPr>
            <w:tcW w:w="1986" w:type="dxa"/>
            <w:tcBorders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шт</w:t>
            </w:r>
          </w:p>
        </w:tc>
        <w:tc>
          <w:tcPr>
            <w:tcW w:w="164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2</w:t>
            </w:r>
          </w:p>
        </w:tc>
      </w:tr>
      <w:tr>
        <w:trPr>
          <w:trHeight w:val="371" w:hRule="atLeast"/>
        </w:trPr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7"/>
              </w:numPr>
              <w:suppressAutoHyphens w:val="true"/>
              <w:spacing w:before="0" w:after="240"/>
              <w:jc w:val="left"/>
              <w:rPr>
                <w:b/>
                <w:kern w:val="0"/>
                <w:lang w:val="ru-RU" w:bidi="ar-SA"/>
              </w:rPr>
            </w:pPr>
            <w:r>
              <w:rPr>
                <w:b/>
                <w:kern w:val="0"/>
                <w:lang w:val="ru-RU" w:bidi="ar-SA"/>
              </w:rPr>
            </w:r>
          </w:p>
        </w:tc>
        <w:tc>
          <w:tcPr>
            <w:tcW w:w="550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24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Папоротник</w:t>
            </w:r>
          </w:p>
        </w:tc>
        <w:tc>
          <w:tcPr>
            <w:tcW w:w="1986" w:type="dxa"/>
            <w:tcBorders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шт</w:t>
            </w:r>
          </w:p>
        </w:tc>
        <w:tc>
          <w:tcPr>
            <w:tcW w:w="164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25</w:t>
            </w:r>
          </w:p>
        </w:tc>
      </w:tr>
      <w:tr>
        <w:trPr>
          <w:trHeight w:val="371" w:hRule="atLeast"/>
        </w:trPr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7"/>
              </w:numPr>
              <w:suppressAutoHyphens w:val="true"/>
              <w:spacing w:before="0" w:after="240"/>
              <w:jc w:val="left"/>
              <w:rPr>
                <w:b/>
                <w:kern w:val="0"/>
                <w:lang w:val="ru-RU" w:bidi="ar-SA"/>
              </w:rPr>
            </w:pPr>
            <w:r>
              <w:rPr>
                <w:b/>
                <w:kern w:val="0"/>
                <w:lang w:val="ru-RU" w:bidi="ar-SA"/>
              </w:rPr>
            </w:r>
          </w:p>
        </w:tc>
        <w:tc>
          <w:tcPr>
            <w:tcW w:w="550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24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Лапчатка Кустарниковая</w:t>
            </w:r>
          </w:p>
        </w:tc>
        <w:tc>
          <w:tcPr>
            <w:tcW w:w="1986" w:type="dxa"/>
            <w:tcBorders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шт</w:t>
            </w:r>
          </w:p>
        </w:tc>
        <w:tc>
          <w:tcPr>
            <w:tcW w:w="164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8</w:t>
            </w:r>
          </w:p>
        </w:tc>
      </w:tr>
      <w:tr>
        <w:trPr>
          <w:trHeight w:val="371" w:hRule="atLeast"/>
        </w:trPr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7"/>
              </w:numPr>
              <w:suppressAutoHyphens w:val="true"/>
              <w:spacing w:before="0" w:after="240"/>
              <w:jc w:val="left"/>
              <w:rPr>
                <w:b/>
                <w:kern w:val="0"/>
                <w:lang w:val="ru-RU" w:bidi="ar-SA"/>
              </w:rPr>
            </w:pPr>
            <w:r>
              <w:rPr>
                <w:b/>
                <w:kern w:val="0"/>
                <w:lang w:val="ru-RU" w:bidi="ar-SA"/>
              </w:rPr>
            </w:r>
          </w:p>
        </w:tc>
        <w:tc>
          <w:tcPr>
            <w:tcW w:w="550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24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Барбарис</w:t>
            </w:r>
          </w:p>
        </w:tc>
        <w:tc>
          <w:tcPr>
            <w:tcW w:w="1986" w:type="dxa"/>
            <w:tcBorders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шт</w:t>
            </w:r>
          </w:p>
        </w:tc>
        <w:tc>
          <w:tcPr>
            <w:tcW w:w="164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4</w:t>
            </w:r>
          </w:p>
        </w:tc>
      </w:tr>
      <w:tr>
        <w:trPr>
          <w:trHeight w:val="371" w:hRule="atLeast"/>
        </w:trPr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7"/>
              </w:numPr>
              <w:suppressAutoHyphens w:val="true"/>
              <w:spacing w:before="0" w:after="240"/>
              <w:jc w:val="left"/>
              <w:rPr>
                <w:b/>
                <w:kern w:val="0"/>
                <w:lang w:val="ru-RU" w:bidi="ar-SA"/>
              </w:rPr>
            </w:pPr>
            <w:r>
              <w:rPr>
                <w:b/>
                <w:kern w:val="0"/>
                <w:lang w:val="ru-RU" w:bidi="ar-SA"/>
              </w:rPr>
            </w:r>
          </w:p>
        </w:tc>
        <w:tc>
          <w:tcPr>
            <w:tcW w:w="550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24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Можжевельник Виргинский</w:t>
            </w:r>
          </w:p>
        </w:tc>
        <w:tc>
          <w:tcPr>
            <w:tcW w:w="1986" w:type="dxa"/>
            <w:tcBorders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шт</w:t>
            </w:r>
          </w:p>
        </w:tc>
        <w:tc>
          <w:tcPr>
            <w:tcW w:w="164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2</w:t>
            </w:r>
          </w:p>
        </w:tc>
      </w:tr>
      <w:tr>
        <w:trPr>
          <w:trHeight w:val="371" w:hRule="atLeast"/>
        </w:trPr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7"/>
              </w:numPr>
              <w:suppressAutoHyphens w:val="true"/>
              <w:spacing w:before="0" w:after="240"/>
              <w:jc w:val="left"/>
              <w:rPr>
                <w:b/>
                <w:kern w:val="0"/>
                <w:lang w:val="ru-RU" w:bidi="ar-SA"/>
              </w:rPr>
            </w:pPr>
            <w:r>
              <w:rPr>
                <w:b/>
                <w:kern w:val="0"/>
                <w:lang w:val="ru-RU" w:bidi="ar-SA"/>
              </w:rPr>
            </w:r>
          </w:p>
        </w:tc>
        <w:tc>
          <w:tcPr>
            <w:tcW w:w="550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24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Ель Глаука Глабоза</w:t>
            </w:r>
          </w:p>
        </w:tc>
        <w:tc>
          <w:tcPr>
            <w:tcW w:w="1986" w:type="dxa"/>
            <w:tcBorders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шт</w:t>
            </w:r>
          </w:p>
        </w:tc>
        <w:tc>
          <w:tcPr>
            <w:tcW w:w="164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1</w:t>
            </w:r>
          </w:p>
        </w:tc>
      </w:tr>
      <w:tr>
        <w:trPr>
          <w:trHeight w:val="371" w:hRule="atLeast"/>
        </w:trPr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7"/>
              </w:numPr>
              <w:suppressAutoHyphens w:val="true"/>
              <w:spacing w:before="0" w:after="240"/>
              <w:jc w:val="left"/>
              <w:rPr>
                <w:b/>
                <w:kern w:val="0"/>
                <w:lang w:val="ru-RU" w:bidi="ar-SA"/>
              </w:rPr>
            </w:pPr>
            <w:r>
              <w:rPr>
                <w:b/>
                <w:kern w:val="0"/>
                <w:lang w:val="ru-RU" w:bidi="ar-SA"/>
              </w:rPr>
            </w:r>
          </w:p>
        </w:tc>
        <w:tc>
          <w:tcPr>
            <w:tcW w:w="550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24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Туя Западная</w:t>
            </w:r>
          </w:p>
        </w:tc>
        <w:tc>
          <w:tcPr>
            <w:tcW w:w="1986" w:type="dxa"/>
            <w:tcBorders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шт</w:t>
            </w:r>
          </w:p>
        </w:tc>
        <w:tc>
          <w:tcPr>
            <w:tcW w:w="164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2</w:t>
            </w:r>
          </w:p>
        </w:tc>
      </w:tr>
      <w:tr>
        <w:trPr>
          <w:trHeight w:val="371" w:hRule="atLeast"/>
        </w:trPr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7"/>
              </w:numPr>
              <w:suppressAutoHyphens w:val="true"/>
              <w:spacing w:before="0" w:after="240"/>
              <w:jc w:val="left"/>
              <w:rPr>
                <w:b/>
                <w:kern w:val="0"/>
                <w:lang w:val="ru-RU" w:bidi="ar-SA"/>
              </w:rPr>
            </w:pPr>
            <w:r>
              <w:rPr>
                <w:b/>
                <w:kern w:val="0"/>
                <w:lang w:val="ru-RU" w:bidi="ar-SA"/>
              </w:rPr>
            </w:r>
          </w:p>
        </w:tc>
        <w:tc>
          <w:tcPr>
            <w:tcW w:w="550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24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Можжевельник Казацкий</w:t>
            </w:r>
          </w:p>
        </w:tc>
        <w:tc>
          <w:tcPr>
            <w:tcW w:w="1986" w:type="dxa"/>
            <w:tcBorders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шт</w:t>
            </w:r>
          </w:p>
        </w:tc>
        <w:tc>
          <w:tcPr>
            <w:tcW w:w="164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1</w:t>
            </w:r>
          </w:p>
        </w:tc>
      </w:tr>
      <w:tr>
        <w:trPr>
          <w:trHeight w:val="371" w:hRule="atLeast"/>
        </w:trPr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7"/>
              </w:numPr>
              <w:suppressAutoHyphens w:val="true"/>
              <w:spacing w:before="0" w:after="240"/>
              <w:jc w:val="left"/>
              <w:rPr>
                <w:b/>
                <w:kern w:val="0"/>
                <w:lang w:val="ru-RU" w:bidi="ar-SA"/>
              </w:rPr>
            </w:pPr>
            <w:r>
              <w:rPr>
                <w:b/>
                <w:kern w:val="0"/>
                <w:lang w:val="ru-RU" w:bidi="ar-SA"/>
              </w:rPr>
            </w:r>
          </w:p>
        </w:tc>
        <w:tc>
          <w:tcPr>
            <w:tcW w:w="550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24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Можжевельник Казацкий Вариегата</w:t>
            </w:r>
          </w:p>
        </w:tc>
        <w:tc>
          <w:tcPr>
            <w:tcW w:w="1986" w:type="dxa"/>
            <w:tcBorders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шт</w:t>
            </w:r>
          </w:p>
        </w:tc>
        <w:tc>
          <w:tcPr>
            <w:tcW w:w="164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3</w:t>
            </w:r>
          </w:p>
        </w:tc>
      </w:tr>
      <w:tr>
        <w:trPr>
          <w:trHeight w:val="371" w:hRule="atLeast"/>
        </w:trPr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7"/>
              </w:numPr>
              <w:suppressAutoHyphens w:val="true"/>
              <w:spacing w:before="0" w:after="240"/>
              <w:jc w:val="left"/>
              <w:rPr>
                <w:b/>
                <w:kern w:val="0"/>
                <w:lang w:val="ru-RU" w:bidi="ar-SA"/>
              </w:rPr>
            </w:pPr>
            <w:r>
              <w:rPr>
                <w:b/>
                <w:kern w:val="0"/>
                <w:lang w:val="ru-RU" w:bidi="ar-SA"/>
              </w:rPr>
            </w:r>
          </w:p>
        </w:tc>
        <w:tc>
          <w:tcPr>
            <w:tcW w:w="550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24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Можжевельник Блю Эроу</w:t>
            </w:r>
          </w:p>
        </w:tc>
        <w:tc>
          <w:tcPr>
            <w:tcW w:w="1986" w:type="dxa"/>
            <w:tcBorders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шт</w:t>
            </w:r>
          </w:p>
        </w:tc>
        <w:tc>
          <w:tcPr>
            <w:tcW w:w="164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53</w:t>
            </w:r>
          </w:p>
        </w:tc>
      </w:tr>
      <w:tr>
        <w:trPr>
          <w:trHeight w:val="371" w:hRule="atLeast"/>
        </w:trPr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7"/>
              </w:numPr>
              <w:suppressAutoHyphens w:val="true"/>
              <w:spacing w:before="0" w:after="240"/>
              <w:jc w:val="left"/>
              <w:rPr>
                <w:b/>
                <w:kern w:val="0"/>
                <w:lang w:val="ru-RU" w:bidi="ar-SA"/>
              </w:rPr>
            </w:pPr>
            <w:r>
              <w:rPr>
                <w:b/>
                <w:kern w:val="0"/>
                <w:lang w:val="ru-RU" w:bidi="ar-SA"/>
              </w:rPr>
            </w:r>
          </w:p>
        </w:tc>
        <w:tc>
          <w:tcPr>
            <w:tcW w:w="550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24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Сирень</w:t>
            </w:r>
          </w:p>
        </w:tc>
        <w:tc>
          <w:tcPr>
            <w:tcW w:w="1986" w:type="dxa"/>
            <w:tcBorders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шт</w:t>
            </w:r>
          </w:p>
        </w:tc>
        <w:tc>
          <w:tcPr>
            <w:tcW w:w="164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1</w:t>
            </w:r>
          </w:p>
        </w:tc>
      </w:tr>
      <w:tr>
        <w:trPr>
          <w:trHeight w:val="371" w:hRule="atLeast"/>
        </w:trPr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7"/>
              </w:numPr>
              <w:suppressAutoHyphens w:val="true"/>
              <w:spacing w:before="0" w:after="240"/>
              <w:jc w:val="left"/>
              <w:rPr>
                <w:b/>
                <w:kern w:val="0"/>
                <w:lang w:val="ru-RU" w:bidi="ar-SA"/>
              </w:rPr>
            </w:pPr>
            <w:r>
              <w:rPr>
                <w:b/>
                <w:kern w:val="0"/>
                <w:lang w:val="ru-RU" w:bidi="ar-SA"/>
              </w:rPr>
            </w:r>
          </w:p>
        </w:tc>
        <w:tc>
          <w:tcPr>
            <w:tcW w:w="550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24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Ирис Обыкновенный</w:t>
            </w:r>
          </w:p>
        </w:tc>
        <w:tc>
          <w:tcPr>
            <w:tcW w:w="1986" w:type="dxa"/>
            <w:tcBorders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шт</w:t>
            </w:r>
          </w:p>
        </w:tc>
        <w:tc>
          <w:tcPr>
            <w:tcW w:w="164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2</w:t>
            </w:r>
          </w:p>
        </w:tc>
      </w:tr>
      <w:tr>
        <w:trPr>
          <w:trHeight w:val="371" w:hRule="atLeast"/>
        </w:trPr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7"/>
              </w:numPr>
              <w:suppressAutoHyphens w:val="true"/>
              <w:spacing w:before="0" w:after="240"/>
              <w:jc w:val="left"/>
              <w:rPr>
                <w:b/>
                <w:kern w:val="0"/>
                <w:lang w:val="ru-RU" w:bidi="ar-SA"/>
              </w:rPr>
            </w:pPr>
            <w:r>
              <w:rPr>
                <w:b/>
                <w:kern w:val="0"/>
                <w:lang w:val="ru-RU" w:bidi="ar-SA"/>
              </w:rPr>
            </w:r>
          </w:p>
        </w:tc>
        <w:tc>
          <w:tcPr>
            <w:tcW w:w="550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24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Багульник</w:t>
            </w:r>
          </w:p>
        </w:tc>
        <w:tc>
          <w:tcPr>
            <w:tcW w:w="1986" w:type="dxa"/>
            <w:tcBorders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шт</w:t>
            </w:r>
          </w:p>
        </w:tc>
        <w:tc>
          <w:tcPr>
            <w:tcW w:w="164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20</w:t>
            </w:r>
          </w:p>
        </w:tc>
      </w:tr>
      <w:tr>
        <w:trPr>
          <w:trHeight w:val="371" w:hRule="atLeast"/>
        </w:trPr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7"/>
              </w:numPr>
              <w:suppressAutoHyphens w:val="true"/>
              <w:spacing w:before="0" w:after="240"/>
              <w:jc w:val="left"/>
              <w:rPr>
                <w:b/>
                <w:kern w:val="0"/>
                <w:lang w:val="ru-RU" w:bidi="ar-SA"/>
              </w:rPr>
            </w:pPr>
            <w:r>
              <w:rPr>
                <w:b/>
                <w:kern w:val="0"/>
                <w:lang w:val="ru-RU" w:bidi="ar-SA"/>
              </w:rPr>
            </w:r>
          </w:p>
        </w:tc>
        <w:tc>
          <w:tcPr>
            <w:tcW w:w="550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24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Кедр</w:t>
            </w:r>
          </w:p>
        </w:tc>
        <w:tc>
          <w:tcPr>
            <w:tcW w:w="1986" w:type="dxa"/>
            <w:tcBorders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шт</w:t>
            </w:r>
          </w:p>
        </w:tc>
        <w:tc>
          <w:tcPr>
            <w:tcW w:w="164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15</w:t>
            </w:r>
          </w:p>
        </w:tc>
      </w:tr>
      <w:tr>
        <w:trPr>
          <w:trHeight w:val="371" w:hRule="atLeast"/>
        </w:trPr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7"/>
              </w:numPr>
              <w:suppressAutoHyphens w:val="true"/>
              <w:spacing w:before="0" w:after="240"/>
              <w:jc w:val="left"/>
              <w:rPr>
                <w:b/>
                <w:kern w:val="0"/>
                <w:lang w:val="ru-RU" w:bidi="ar-SA"/>
              </w:rPr>
            </w:pPr>
            <w:r>
              <w:rPr>
                <w:b/>
                <w:kern w:val="0"/>
                <w:lang w:val="ru-RU" w:bidi="ar-SA"/>
              </w:rPr>
            </w:r>
          </w:p>
        </w:tc>
        <w:tc>
          <w:tcPr>
            <w:tcW w:w="550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24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Ель</w:t>
            </w:r>
          </w:p>
        </w:tc>
        <w:tc>
          <w:tcPr>
            <w:tcW w:w="1986" w:type="dxa"/>
            <w:tcBorders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шт</w:t>
            </w:r>
          </w:p>
        </w:tc>
        <w:tc>
          <w:tcPr>
            <w:tcW w:w="164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32</w:t>
            </w:r>
          </w:p>
        </w:tc>
      </w:tr>
      <w:tr>
        <w:trPr>
          <w:trHeight w:val="371" w:hRule="atLeast"/>
        </w:trPr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7"/>
              </w:numPr>
              <w:suppressAutoHyphens w:val="true"/>
              <w:spacing w:before="0" w:after="240"/>
              <w:jc w:val="left"/>
              <w:rPr>
                <w:b/>
                <w:kern w:val="0"/>
                <w:lang w:val="ru-RU" w:bidi="ar-SA"/>
              </w:rPr>
            </w:pPr>
            <w:r>
              <w:rPr>
                <w:b/>
                <w:kern w:val="0"/>
                <w:lang w:val="ru-RU" w:bidi="ar-SA"/>
              </w:rPr>
            </w:r>
          </w:p>
        </w:tc>
        <w:tc>
          <w:tcPr>
            <w:tcW w:w="550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24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Ель Сизая</w:t>
            </w:r>
          </w:p>
        </w:tc>
        <w:tc>
          <w:tcPr>
            <w:tcW w:w="1986" w:type="dxa"/>
            <w:tcBorders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шт</w:t>
            </w:r>
          </w:p>
        </w:tc>
        <w:tc>
          <w:tcPr>
            <w:tcW w:w="164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3</w:t>
            </w:r>
          </w:p>
        </w:tc>
      </w:tr>
      <w:tr>
        <w:trPr>
          <w:trHeight w:val="371" w:hRule="atLeast"/>
        </w:trPr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7"/>
              </w:numPr>
              <w:suppressAutoHyphens w:val="true"/>
              <w:spacing w:before="0" w:after="240"/>
              <w:jc w:val="left"/>
              <w:rPr>
                <w:b/>
                <w:kern w:val="0"/>
                <w:lang w:val="ru-RU" w:bidi="ar-SA"/>
              </w:rPr>
            </w:pPr>
            <w:r>
              <w:rPr>
                <w:b/>
                <w:kern w:val="0"/>
                <w:lang w:val="ru-RU" w:bidi="ar-SA"/>
              </w:rPr>
            </w:r>
          </w:p>
        </w:tc>
        <w:tc>
          <w:tcPr>
            <w:tcW w:w="550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24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Сосна</w:t>
            </w:r>
          </w:p>
        </w:tc>
        <w:tc>
          <w:tcPr>
            <w:tcW w:w="1986" w:type="dxa"/>
            <w:tcBorders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шт</w:t>
            </w:r>
          </w:p>
        </w:tc>
        <w:tc>
          <w:tcPr>
            <w:tcW w:w="164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25</w:t>
            </w:r>
          </w:p>
        </w:tc>
      </w:tr>
      <w:tr>
        <w:trPr>
          <w:trHeight w:val="371" w:hRule="atLeast"/>
        </w:trPr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7"/>
              </w:numPr>
              <w:suppressAutoHyphens w:val="true"/>
              <w:spacing w:before="0" w:after="240"/>
              <w:jc w:val="left"/>
              <w:rPr>
                <w:b/>
                <w:kern w:val="0"/>
                <w:lang w:val="ru-RU" w:bidi="ar-SA"/>
              </w:rPr>
            </w:pPr>
            <w:r>
              <w:rPr>
                <w:b/>
                <w:kern w:val="0"/>
                <w:lang w:val="ru-RU" w:bidi="ar-SA"/>
              </w:rPr>
            </w:r>
          </w:p>
        </w:tc>
        <w:tc>
          <w:tcPr>
            <w:tcW w:w="550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24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Пузыреплодник Дьябло</w:t>
            </w:r>
          </w:p>
        </w:tc>
        <w:tc>
          <w:tcPr>
            <w:tcW w:w="1986" w:type="dxa"/>
            <w:tcBorders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шт</w:t>
            </w:r>
          </w:p>
        </w:tc>
        <w:tc>
          <w:tcPr>
            <w:tcW w:w="164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4</w:t>
            </w:r>
          </w:p>
        </w:tc>
      </w:tr>
      <w:tr>
        <w:trPr>
          <w:trHeight w:val="371" w:hRule="atLeast"/>
        </w:trPr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7"/>
              </w:numPr>
              <w:suppressAutoHyphens w:val="true"/>
              <w:spacing w:before="0" w:after="240"/>
              <w:jc w:val="left"/>
              <w:rPr>
                <w:b/>
                <w:kern w:val="0"/>
                <w:lang w:val="ru-RU" w:bidi="ar-SA"/>
              </w:rPr>
            </w:pPr>
            <w:r>
              <w:rPr>
                <w:b/>
                <w:kern w:val="0"/>
                <w:lang w:val="ru-RU" w:bidi="ar-SA"/>
              </w:rPr>
            </w:r>
          </w:p>
        </w:tc>
        <w:tc>
          <w:tcPr>
            <w:tcW w:w="550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24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Гортензия Метельчатая «Грендифлора»</w:t>
            </w:r>
          </w:p>
        </w:tc>
        <w:tc>
          <w:tcPr>
            <w:tcW w:w="1986" w:type="dxa"/>
            <w:tcBorders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шт</w:t>
            </w:r>
          </w:p>
        </w:tc>
        <w:tc>
          <w:tcPr>
            <w:tcW w:w="164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10</w:t>
            </w:r>
          </w:p>
        </w:tc>
      </w:tr>
      <w:tr>
        <w:trPr>
          <w:trHeight w:val="371" w:hRule="atLeast"/>
        </w:trPr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7"/>
              </w:numPr>
              <w:suppressAutoHyphens w:val="true"/>
              <w:spacing w:before="0" w:after="240"/>
              <w:jc w:val="left"/>
              <w:rPr>
                <w:b/>
                <w:kern w:val="0"/>
                <w:lang w:val="ru-RU" w:bidi="ar-SA"/>
              </w:rPr>
            </w:pPr>
            <w:r>
              <w:rPr>
                <w:b/>
                <w:kern w:val="0"/>
                <w:lang w:val="ru-RU" w:bidi="ar-SA"/>
              </w:rPr>
            </w:r>
          </w:p>
        </w:tc>
        <w:tc>
          <w:tcPr>
            <w:tcW w:w="550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24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Туя Смарагд</w:t>
            </w:r>
          </w:p>
        </w:tc>
        <w:tc>
          <w:tcPr>
            <w:tcW w:w="1986" w:type="dxa"/>
            <w:tcBorders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шт</w:t>
            </w:r>
          </w:p>
        </w:tc>
        <w:tc>
          <w:tcPr>
            <w:tcW w:w="164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1</w:t>
            </w:r>
          </w:p>
        </w:tc>
      </w:tr>
      <w:tr>
        <w:trPr>
          <w:trHeight w:val="371" w:hRule="atLeast"/>
        </w:trPr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7"/>
              </w:numPr>
              <w:suppressAutoHyphens w:val="true"/>
              <w:spacing w:before="0" w:after="240"/>
              <w:jc w:val="left"/>
              <w:rPr>
                <w:b/>
                <w:kern w:val="0"/>
                <w:lang w:val="ru-RU" w:bidi="ar-SA"/>
              </w:rPr>
            </w:pPr>
            <w:r>
              <w:rPr>
                <w:b/>
                <w:kern w:val="0"/>
                <w:lang w:val="ru-RU" w:bidi="ar-SA"/>
              </w:rPr>
            </w:r>
          </w:p>
        </w:tc>
        <w:tc>
          <w:tcPr>
            <w:tcW w:w="550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24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Пионы</w:t>
            </w:r>
          </w:p>
        </w:tc>
        <w:tc>
          <w:tcPr>
            <w:tcW w:w="1986" w:type="dxa"/>
            <w:tcBorders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шт</w:t>
            </w:r>
          </w:p>
        </w:tc>
        <w:tc>
          <w:tcPr>
            <w:tcW w:w="164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3</w:t>
            </w:r>
          </w:p>
        </w:tc>
      </w:tr>
      <w:tr>
        <w:trPr>
          <w:trHeight w:val="371" w:hRule="atLeast"/>
        </w:trPr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7"/>
              </w:numPr>
              <w:suppressAutoHyphens w:val="true"/>
              <w:spacing w:before="0" w:after="240"/>
              <w:jc w:val="left"/>
              <w:rPr>
                <w:b/>
                <w:kern w:val="0"/>
                <w:lang w:val="ru-RU" w:bidi="ar-SA"/>
              </w:rPr>
            </w:pPr>
            <w:r>
              <w:rPr>
                <w:b/>
                <w:kern w:val="0"/>
                <w:lang w:val="ru-RU" w:bidi="ar-SA"/>
              </w:rPr>
            </w:r>
          </w:p>
        </w:tc>
        <w:tc>
          <w:tcPr>
            <w:tcW w:w="550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24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Пузыреплодник</w:t>
            </w:r>
          </w:p>
        </w:tc>
        <w:tc>
          <w:tcPr>
            <w:tcW w:w="1986" w:type="dxa"/>
            <w:tcBorders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шт</w:t>
            </w:r>
          </w:p>
        </w:tc>
        <w:tc>
          <w:tcPr>
            <w:tcW w:w="164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3</w:t>
            </w:r>
          </w:p>
        </w:tc>
      </w:tr>
      <w:tr>
        <w:trPr>
          <w:trHeight w:val="371" w:hRule="atLeast"/>
        </w:trPr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7"/>
              </w:numPr>
              <w:suppressAutoHyphens w:val="true"/>
              <w:spacing w:before="0" w:after="240"/>
              <w:jc w:val="left"/>
              <w:rPr>
                <w:b/>
                <w:kern w:val="0"/>
                <w:lang w:val="ru-RU" w:bidi="ar-SA"/>
              </w:rPr>
            </w:pPr>
            <w:r>
              <w:rPr>
                <w:b/>
                <w:kern w:val="0"/>
                <w:lang w:val="ru-RU" w:bidi="ar-SA"/>
              </w:rPr>
            </w:r>
          </w:p>
        </w:tc>
        <w:tc>
          <w:tcPr>
            <w:tcW w:w="550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24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Пихта Пендула</w:t>
            </w:r>
          </w:p>
        </w:tc>
        <w:tc>
          <w:tcPr>
            <w:tcW w:w="1986" w:type="dxa"/>
            <w:tcBorders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шт</w:t>
            </w:r>
          </w:p>
        </w:tc>
        <w:tc>
          <w:tcPr>
            <w:tcW w:w="164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1</w:t>
            </w:r>
          </w:p>
        </w:tc>
      </w:tr>
      <w:tr>
        <w:trPr>
          <w:trHeight w:val="371" w:hRule="atLeast"/>
        </w:trPr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7"/>
              </w:numPr>
              <w:suppressAutoHyphens w:val="true"/>
              <w:spacing w:before="0" w:after="240"/>
              <w:jc w:val="left"/>
              <w:rPr>
                <w:b/>
                <w:kern w:val="0"/>
                <w:lang w:val="ru-RU" w:bidi="ar-SA"/>
              </w:rPr>
            </w:pPr>
            <w:r>
              <w:rPr>
                <w:b/>
                <w:kern w:val="0"/>
                <w:lang w:val="ru-RU" w:bidi="ar-SA"/>
              </w:rPr>
            </w:r>
          </w:p>
        </w:tc>
        <w:tc>
          <w:tcPr>
            <w:tcW w:w="550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24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Кизильник</w:t>
            </w:r>
          </w:p>
        </w:tc>
        <w:tc>
          <w:tcPr>
            <w:tcW w:w="1986" w:type="dxa"/>
            <w:tcBorders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шт</w:t>
            </w:r>
          </w:p>
        </w:tc>
        <w:tc>
          <w:tcPr>
            <w:tcW w:w="164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5</w:t>
            </w:r>
          </w:p>
        </w:tc>
      </w:tr>
      <w:tr>
        <w:trPr>
          <w:trHeight w:val="371" w:hRule="atLeast"/>
        </w:trPr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7"/>
              </w:numPr>
              <w:suppressAutoHyphens w:val="true"/>
              <w:spacing w:before="0" w:after="240"/>
              <w:jc w:val="left"/>
              <w:rPr>
                <w:b/>
                <w:kern w:val="0"/>
                <w:lang w:val="ru-RU" w:bidi="ar-SA"/>
              </w:rPr>
            </w:pPr>
            <w:r>
              <w:rPr>
                <w:b/>
                <w:kern w:val="0"/>
                <w:lang w:val="ru-RU" w:bidi="ar-SA"/>
              </w:rPr>
            </w:r>
          </w:p>
        </w:tc>
        <w:tc>
          <w:tcPr>
            <w:tcW w:w="550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24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Рябина Листник</w:t>
            </w:r>
          </w:p>
        </w:tc>
        <w:tc>
          <w:tcPr>
            <w:tcW w:w="1986" w:type="dxa"/>
            <w:tcBorders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шт</w:t>
            </w:r>
          </w:p>
        </w:tc>
        <w:tc>
          <w:tcPr>
            <w:tcW w:w="164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2</w:t>
            </w:r>
          </w:p>
        </w:tc>
      </w:tr>
      <w:tr>
        <w:trPr>
          <w:trHeight w:val="371" w:hRule="atLeast"/>
        </w:trPr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7"/>
              </w:numPr>
              <w:suppressAutoHyphens w:val="true"/>
              <w:spacing w:before="0" w:after="240"/>
              <w:jc w:val="left"/>
              <w:rPr>
                <w:b/>
                <w:kern w:val="0"/>
                <w:lang w:val="ru-RU" w:bidi="ar-SA"/>
              </w:rPr>
            </w:pPr>
            <w:r>
              <w:rPr>
                <w:b/>
                <w:kern w:val="0"/>
                <w:lang w:val="ru-RU" w:bidi="ar-SA"/>
              </w:rPr>
            </w:r>
          </w:p>
        </w:tc>
        <w:tc>
          <w:tcPr>
            <w:tcW w:w="550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24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Дёрен Гоушаулти</w:t>
            </w:r>
          </w:p>
        </w:tc>
        <w:tc>
          <w:tcPr>
            <w:tcW w:w="1986" w:type="dxa"/>
            <w:tcBorders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шт</w:t>
            </w:r>
          </w:p>
        </w:tc>
        <w:tc>
          <w:tcPr>
            <w:tcW w:w="164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3</w:t>
            </w:r>
          </w:p>
        </w:tc>
      </w:tr>
      <w:tr>
        <w:trPr>
          <w:trHeight w:val="371" w:hRule="atLeast"/>
        </w:trPr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7"/>
              </w:numPr>
              <w:suppressAutoHyphens w:val="true"/>
              <w:spacing w:before="0" w:after="240"/>
              <w:jc w:val="left"/>
              <w:rPr>
                <w:b/>
                <w:kern w:val="0"/>
                <w:lang w:val="ru-RU" w:bidi="ar-SA"/>
              </w:rPr>
            </w:pPr>
            <w:r>
              <w:rPr>
                <w:b/>
                <w:kern w:val="0"/>
                <w:lang w:val="ru-RU" w:bidi="ar-SA"/>
              </w:rPr>
            </w:r>
          </w:p>
        </w:tc>
        <w:tc>
          <w:tcPr>
            <w:tcW w:w="550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24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Рябина</w:t>
            </w:r>
          </w:p>
        </w:tc>
        <w:tc>
          <w:tcPr>
            <w:tcW w:w="1986" w:type="dxa"/>
            <w:tcBorders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шт</w:t>
            </w:r>
          </w:p>
        </w:tc>
        <w:tc>
          <w:tcPr>
            <w:tcW w:w="164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2</w:t>
            </w:r>
          </w:p>
        </w:tc>
      </w:tr>
      <w:tr>
        <w:trPr>
          <w:trHeight w:val="371" w:hRule="atLeast"/>
        </w:trPr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7"/>
              </w:numPr>
              <w:suppressAutoHyphens w:val="true"/>
              <w:spacing w:before="0" w:after="240"/>
              <w:jc w:val="left"/>
              <w:rPr>
                <w:b/>
                <w:kern w:val="0"/>
                <w:lang w:val="ru-RU" w:bidi="ar-SA"/>
              </w:rPr>
            </w:pPr>
            <w:r>
              <w:rPr>
                <w:b/>
                <w:kern w:val="0"/>
                <w:lang w:val="ru-RU" w:bidi="ar-SA"/>
              </w:rPr>
            </w:r>
          </w:p>
        </w:tc>
        <w:tc>
          <w:tcPr>
            <w:tcW w:w="550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24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Калина</w:t>
            </w:r>
          </w:p>
        </w:tc>
        <w:tc>
          <w:tcPr>
            <w:tcW w:w="1986" w:type="dxa"/>
            <w:tcBorders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шт</w:t>
            </w:r>
          </w:p>
        </w:tc>
        <w:tc>
          <w:tcPr>
            <w:tcW w:w="164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2</w:t>
            </w:r>
          </w:p>
        </w:tc>
      </w:tr>
      <w:tr>
        <w:trPr>
          <w:trHeight w:val="371" w:hRule="atLeast"/>
        </w:trPr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7"/>
              </w:numPr>
              <w:suppressAutoHyphens w:val="true"/>
              <w:spacing w:before="0" w:after="240"/>
              <w:jc w:val="left"/>
              <w:rPr>
                <w:b/>
                <w:kern w:val="0"/>
                <w:lang w:val="ru-RU" w:bidi="ar-SA"/>
              </w:rPr>
            </w:pPr>
            <w:r>
              <w:rPr>
                <w:b/>
                <w:kern w:val="0"/>
                <w:lang w:val="ru-RU" w:bidi="ar-SA"/>
              </w:rPr>
            </w:r>
          </w:p>
        </w:tc>
        <w:tc>
          <w:tcPr>
            <w:tcW w:w="550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24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Смородина Чёрная</w:t>
            </w:r>
          </w:p>
        </w:tc>
        <w:tc>
          <w:tcPr>
            <w:tcW w:w="1986" w:type="dxa"/>
            <w:tcBorders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шт</w:t>
            </w:r>
          </w:p>
        </w:tc>
        <w:tc>
          <w:tcPr>
            <w:tcW w:w="164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2</w:t>
            </w:r>
          </w:p>
        </w:tc>
      </w:tr>
      <w:tr>
        <w:trPr>
          <w:trHeight w:val="371" w:hRule="atLeast"/>
        </w:trPr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7"/>
              </w:numPr>
              <w:suppressAutoHyphens w:val="true"/>
              <w:spacing w:before="0" w:after="240"/>
              <w:jc w:val="left"/>
              <w:rPr>
                <w:b/>
                <w:kern w:val="0"/>
                <w:lang w:val="ru-RU" w:bidi="ar-SA"/>
              </w:rPr>
            </w:pPr>
            <w:r>
              <w:rPr>
                <w:b/>
                <w:kern w:val="0"/>
                <w:lang w:val="ru-RU" w:bidi="ar-SA"/>
              </w:rPr>
            </w:r>
          </w:p>
        </w:tc>
        <w:tc>
          <w:tcPr>
            <w:tcW w:w="550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24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Яблоня</w:t>
            </w:r>
          </w:p>
        </w:tc>
        <w:tc>
          <w:tcPr>
            <w:tcW w:w="1986" w:type="dxa"/>
            <w:tcBorders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шт</w:t>
            </w:r>
          </w:p>
        </w:tc>
        <w:tc>
          <w:tcPr>
            <w:tcW w:w="164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2</w:t>
            </w:r>
          </w:p>
        </w:tc>
      </w:tr>
      <w:tr>
        <w:trPr>
          <w:trHeight w:val="371" w:hRule="atLeast"/>
        </w:trPr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7"/>
              </w:numPr>
              <w:suppressAutoHyphens w:val="true"/>
              <w:spacing w:before="0" w:after="240"/>
              <w:jc w:val="left"/>
              <w:rPr>
                <w:b/>
                <w:kern w:val="0"/>
                <w:lang w:val="ru-RU" w:bidi="ar-SA"/>
              </w:rPr>
            </w:pPr>
            <w:r>
              <w:rPr>
                <w:b/>
                <w:kern w:val="0"/>
                <w:lang w:val="ru-RU" w:bidi="ar-SA"/>
              </w:rPr>
            </w:r>
          </w:p>
        </w:tc>
        <w:tc>
          <w:tcPr>
            <w:tcW w:w="550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24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Сирень Нано</w:t>
            </w:r>
          </w:p>
        </w:tc>
        <w:tc>
          <w:tcPr>
            <w:tcW w:w="1986" w:type="dxa"/>
            <w:tcBorders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шт</w:t>
            </w:r>
          </w:p>
        </w:tc>
        <w:tc>
          <w:tcPr>
            <w:tcW w:w="164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2</w:t>
            </w:r>
          </w:p>
        </w:tc>
      </w:tr>
      <w:tr>
        <w:trPr>
          <w:trHeight w:val="371" w:hRule="atLeast"/>
        </w:trPr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7"/>
              </w:numPr>
              <w:suppressAutoHyphens w:val="true"/>
              <w:spacing w:before="0" w:after="240"/>
              <w:jc w:val="left"/>
              <w:rPr>
                <w:b/>
                <w:kern w:val="0"/>
                <w:lang w:val="ru-RU" w:bidi="ar-SA"/>
              </w:rPr>
            </w:pPr>
            <w:r>
              <w:rPr>
                <w:b/>
                <w:kern w:val="0"/>
                <w:lang w:val="ru-RU" w:bidi="ar-SA"/>
              </w:rPr>
            </w:r>
          </w:p>
        </w:tc>
        <w:tc>
          <w:tcPr>
            <w:tcW w:w="550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24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Малина</w:t>
            </w:r>
          </w:p>
        </w:tc>
        <w:tc>
          <w:tcPr>
            <w:tcW w:w="1986" w:type="dxa"/>
            <w:tcBorders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шт</w:t>
            </w:r>
          </w:p>
        </w:tc>
        <w:tc>
          <w:tcPr>
            <w:tcW w:w="164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15</w:t>
            </w:r>
          </w:p>
        </w:tc>
      </w:tr>
    </w:tbl>
    <w:p>
      <w:pPr>
        <w:pStyle w:val="Normal"/>
        <w:tabs>
          <w:tab w:val="clear" w:pos="708"/>
          <w:tab w:val="left" w:pos="7384" w:leader="none"/>
        </w:tabs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ind w:left="0" w:right="0" w:firstLine="709"/>
        <w:jc w:val="both"/>
        <w:rPr/>
      </w:pPr>
      <w:r>
        <w:rPr>
          <w:rFonts w:eastAsia="Calibri"/>
          <w:bCs/>
          <w:i/>
          <w:sz w:val="24"/>
          <w:szCs w:val="24"/>
        </w:rPr>
        <w:t>*</w:t>
        <w:tab/>
        <w:t>Заказчик оставляет за собой право изменять номенклатуру обслуживаемых растений на аналогичные по количеству, размерам и трудозатратам на обслуживание без увеличения стоимости услуг, путем направления Исполнителю соответствующей заявки любым доступным способом связи.</w:t>
      </w:r>
    </w:p>
    <w:p>
      <w:pPr>
        <w:pStyle w:val="Normal"/>
        <w:tabs>
          <w:tab w:val="clear" w:pos="708"/>
          <w:tab w:val="left" w:pos="7384" w:leader="none"/>
        </w:tabs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7384" w:leader="none"/>
        </w:tabs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7384" w:leader="none"/>
        </w:tabs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7384" w:leader="none"/>
        </w:tabs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7384" w:leader="none"/>
        </w:tabs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7384" w:leader="none"/>
        </w:tabs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7384" w:leader="none"/>
        </w:tabs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7384" w:leader="none"/>
        </w:tabs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0"/>
        </w:numPr>
        <w:ind w:left="6521" w:hanging="0"/>
        <w:jc w:val="right"/>
        <w:outlineLvl w:val="0"/>
        <w:rPr>
          <w:rFonts w:eastAsia="Calibri"/>
          <w:sz w:val="24"/>
          <w:szCs w:val="24"/>
          <w:lang w:eastAsia="en-US"/>
        </w:rPr>
      </w:pPr>
      <w:bookmarkStart w:id="60" w:name="_Toc175834307"/>
      <w:r>
        <w:rPr>
          <w:rFonts w:eastAsia="Calibri"/>
          <w:sz w:val="24"/>
          <w:szCs w:val="24"/>
          <w:lang w:eastAsia="en-US"/>
        </w:rPr>
        <w:t>Приложение № 1.7</w:t>
      </w:r>
      <w:bookmarkEnd w:id="60"/>
    </w:p>
    <w:p>
      <w:pPr>
        <w:pStyle w:val="Normal"/>
        <w:ind w:left="6521" w:hanging="0"/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к Техническим требованиям</w:t>
      </w:r>
    </w:p>
    <w:p>
      <w:pPr>
        <w:pStyle w:val="Normal"/>
        <w:spacing w:before="240" w:after="0"/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ПЕРЕЧЕНЬ*</w:t>
      </w:r>
    </w:p>
    <w:p>
      <w:pPr>
        <w:pStyle w:val="Normal"/>
        <w:spacing w:before="0" w:after="240"/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обслуживаемых растений на Объекте № 7</w:t>
      </w:r>
    </w:p>
    <w:p>
      <w:pPr>
        <w:pStyle w:val="Normal"/>
        <w:ind w:left="360" w:hanging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Декоративно-лиственные растения на прилегающей </w:t>
      </w:r>
      <w:r>
        <w:rPr>
          <w:rFonts w:eastAsia="Calibri"/>
          <w:b/>
          <w:sz w:val="24"/>
          <w:szCs w:val="24"/>
          <w:lang w:eastAsia="en-US"/>
        </w:rPr>
        <w:t>Объекта № 7</w:t>
      </w:r>
    </w:p>
    <w:tbl>
      <w:tblPr>
        <w:tblStyle w:val="afffb"/>
        <w:tblW w:w="991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524"/>
        <w:gridCol w:w="5883"/>
        <w:gridCol w:w="1581"/>
        <w:gridCol w:w="1929"/>
      </w:tblGrid>
      <w:tr>
        <w:trPr/>
        <w:tc>
          <w:tcPr>
            <w:tcW w:w="52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b/>
                <w:i/>
                <w:iCs/>
                <w:kern w:val="0"/>
                <w:sz w:val="20"/>
                <w:szCs w:val="20"/>
                <w:lang w:val="ru-RU" w:eastAsia="en-US" w:bidi="ar-SA"/>
              </w:rPr>
              <w:t>№</w:t>
            </w:r>
          </w:p>
        </w:tc>
        <w:tc>
          <w:tcPr>
            <w:tcW w:w="588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sz w:val="20"/>
                <w:szCs w:val="20"/>
              </w:rPr>
            </w:pPr>
            <w:r>
              <w:rPr>
                <w:b/>
                <w:i/>
                <w:iCs/>
                <w:color w:val="000000"/>
                <w:kern w:val="0"/>
                <w:sz w:val="20"/>
                <w:szCs w:val="20"/>
                <w:lang w:val="ru-RU" w:bidi="ar-SA"/>
              </w:rPr>
              <w:t>Наименование</w:t>
            </w:r>
          </w:p>
        </w:tc>
        <w:tc>
          <w:tcPr>
            <w:tcW w:w="158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b/>
                <w:i/>
                <w:iCs/>
                <w:color w:val="000000"/>
                <w:kern w:val="0"/>
                <w:sz w:val="20"/>
                <w:szCs w:val="20"/>
                <w:lang w:val="ru-RU" w:bidi="ar-SA"/>
              </w:rPr>
              <w:t>Единица измерения</w:t>
            </w:r>
          </w:p>
        </w:tc>
        <w:tc>
          <w:tcPr>
            <w:tcW w:w="192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b/>
                <w:i/>
                <w:iCs/>
                <w:color w:val="000000"/>
                <w:kern w:val="0"/>
                <w:sz w:val="20"/>
                <w:szCs w:val="20"/>
                <w:lang w:val="ru-RU" w:bidi="ar-SA"/>
              </w:rPr>
              <w:t>Количество</w:t>
            </w:r>
          </w:p>
        </w:tc>
      </w:tr>
      <w:tr>
        <w:trPr>
          <w:trHeight w:val="394" w:hRule="atLeast"/>
        </w:trPr>
        <w:tc>
          <w:tcPr>
            <w:tcW w:w="524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8"/>
              </w:numPr>
              <w:suppressAutoHyphens w:val="true"/>
              <w:spacing w:before="0" w:after="0"/>
              <w:ind w:left="0" w:right="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8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Трава дикорос</w:t>
            </w:r>
          </w:p>
        </w:tc>
        <w:tc>
          <w:tcPr>
            <w:tcW w:w="1581" w:type="dxa"/>
            <w:tcBorders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м.кв.</w:t>
            </w:r>
          </w:p>
        </w:tc>
        <w:tc>
          <w:tcPr>
            <w:tcW w:w="1929" w:type="dxa"/>
            <w:tcBorders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1333</w:t>
            </w:r>
          </w:p>
        </w:tc>
      </w:tr>
      <w:tr>
        <w:trPr>
          <w:trHeight w:val="330" w:hRule="atLeast"/>
        </w:trPr>
        <w:tc>
          <w:tcPr>
            <w:tcW w:w="524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8"/>
              </w:numPr>
              <w:suppressAutoHyphens w:val="true"/>
              <w:spacing w:before="0" w:after="0"/>
              <w:ind w:left="0" w:right="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8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Вишня</w:t>
            </w:r>
          </w:p>
        </w:tc>
        <w:tc>
          <w:tcPr>
            <w:tcW w:w="1581" w:type="dxa"/>
            <w:tcBorders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шт</w:t>
            </w:r>
          </w:p>
        </w:tc>
        <w:tc>
          <w:tcPr>
            <w:tcW w:w="1929" w:type="dxa"/>
            <w:tcBorders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33</w:t>
            </w:r>
          </w:p>
        </w:tc>
      </w:tr>
      <w:tr>
        <w:trPr>
          <w:trHeight w:val="279" w:hRule="atLeast"/>
        </w:trPr>
        <w:tc>
          <w:tcPr>
            <w:tcW w:w="524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8"/>
              </w:numPr>
              <w:suppressAutoHyphens w:val="true"/>
              <w:spacing w:before="0" w:after="0"/>
              <w:ind w:left="0" w:right="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8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Ель</w:t>
            </w:r>
          </w:p>
        </w:tc>
        <w:tc>
          <w:tcPr>
            <w:tcW w:w="1581" w:type="dxa"/>
            <w:tcBorders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шт</w:t>
            </w:r>
          </w:p>
        </w:tc>
        <w:tc>
          <w:tcPr>
            <w:tcW w:w="1929" w:type="dxa"/>
            <w:tcBorders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25</w:t>
            </w:r>
          </w:p>
        </w:tc>
      </w:tr>
      <w:tr>
        <w:trPr>
          <w:trHeight w:val="279" w:hRule="atLeast"/>
        </w:trPr>
        <w:tc>
          <w:tcPr>
            <w:tcW w:w="524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8"/>
              </w:numPr>
              <w:suppressAutoHyphens w:val="true"/>
              <w:spacing w:before="0" w:after="0"/>
              <w:ind w:left="0" w:right="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8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Черемуха</w:t>
            </w:r>
          </w:p>
        </w:tc>
        <w:tc>
          <w:tcPr>
            <w:tcW w:w="1581" w:type="dxa"/>
            <w:tcBorders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шт</w:t>
            </w:r>
          </w:p>
        </w:tc>
        <w:tc>
          <w:tcPr>
            <w:tcW w:w="1929" w:type="dxa"/>
            <w:tcBorders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6</w:t>
            </w:r>
          </w:p>
        </w:tc>
      </w:tr>
      <w:tr>
        <w:trPr>
          <w:trHeight w:val="279" w:hRule="atLeast"/>
        </w:trPr>
        <w:tc>
          <w:tcPr>
            <w:tcW w:w="524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8"/>
              </w:numPr>
              <w:suppressAutoHyphens w:val="true"/>
              <w:spacing w:before="0" w:after="0"/>
              <w:ind w:left="0" w:right="0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8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Ландыши</w:t>
            </w:r>
          </w:p>
        </w:tc>
        <w:tc>
          <w:tcPr>
            <w:tcW w:w="1581" w:type="dxa"/>
            <w:tcBorders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шт</w:t>
            </w:r>
          </w:p>
        </w:tc>
        <w:tc>
          <w:tcPr>
            <w:tcW w:w="1929" w:type="dxa"/>
            <w:tcBorders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4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50</w:t>
            </w:r>
          </w:p>
        </w:tc>
      </w:tr>
    </w:tbl>
    <w:p>
      <w:pPr>
        <w:pStyle w:val="Normal"/>
        <w:spacing w:before="0" w:after="0"/>
        <w:ind w:left="0" w:right="0" w:firstLine="709"/>
        <w:jc w:val="both"/>
        <w:rPr/>
      </w:pPr>
      <w:r>
        <w:rPr>
          <w:rFonts w:eastAsia="Calibri"/>
          <w:bCs/>
          <w:i/>
          <w:sz w:val="24"/>
          <w:szCs w:val="24"/>
        </w:rPr>
        <w:t>*</w:t>
        <w:tab/>
        <w:t>Заказчик оставляет за собой право изменять номенклатуру обслуживаемых растений на аналогичные по количеству, размерам и трудозатратам на обслуживание без увеличения стоимости услуг, путем направления Исполнителю соответствующей заявки любым доступным способом связи.</w:t>
      </w:r>
    </w:p>
    <w:p>
      <w:pPr>
        <w:pStyle w:val="Normal"/>
        <w:spacing w:before="240" w:after="0"/>
        <w:ind w:left="709" w:hanging="709"/>
        <w:jc w:val="both"/>
        <w:rPr>
          <w:rFonts w:eastAsia="Calibri"/>
          <w:bCs/>
          <w:i/>
          <w:i/>
          <w:sz w:val="24"/>
          <w:szCs w:val="24"/>
        </w:rPr>
      </w:pPr>
      <w:r>
        <w:rPr>
          <w:rFonts w:eastAsia="Calibri"/>
          <w:bCs/>
          <w:i/>
          <w:sz w:val="24"/>
          <w:szCs w:val="24"/>
        </w:rPr>
      </w:r>
    </w:p>
    <w:p>
      <w:pPr>
        <w:pStyle w:val="Normal"/>
        <w:spacing w:before="0" w:after="240"/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</w:r>
    </w:p>
    <w:p>
      <w:pPr>
        <w:pStyle w:val="Normal"/>
        <w:tabs>
          <w:tab w:val="clear" w:pos="708"/>
          <w:tab w:val="left" w:pos="7384" w:leader="none"/>
        </w:tabs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7384" w:leader="none"/>
        </w:tabs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7384" w:leader="none"/>
        </w:tabs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7384" w:leader="none"/>
        </w:tabs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7384" w:leader="none"/>
        </w:tabs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7384" w:leader="none"/>
        </w:tabs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7384" w:leader="none"/>
        </w:tabs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7384" w:leader="none"/>
        </w:tabs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7384" w:leader="none"/>
        </w:tabs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7384" w:leader="none"/>
        </w:tabs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7384" w:leader="none"/>
        </w:tabs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7384" w:leader="none"/>
        </w:tabs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7384" w:leader="none"/>
        </w:tabs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7384" w:leader="none"/>
        </w:tabs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7384" w:leader="none"/>
        </w:tabs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7384" w:leader="none"/>
        </w:tabs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0" w:right="0" w:firstLine="709"/>
        <w:jc w:val="both"/>
        <w:rPr/>
      </w:pPr>
      <w:r>
        <w:rPr>
          <w:rFonts w:eastAsia="Calibri"/>
          <w:i/>
          <w:sz w:val="24"/>
          <w:szCs w:val="24"/>
          <w:lang w:eastAsia="en-US"/>
        </w:rPr>
        <w:t>*</w:t>
      </w:r>
      <w:r>
        <w:rPr/>
        <w:t xml:space="preserve"> </w:t>
      </w:r>
      <w:r>
        <w:rPr>
          <w:rFonts w:eastAsia="Calibri"/>
          <w:i/>
          <w:sz w:val="24"/>
          <w:szCs w:val="24"/>
          <w:lang w:eastAsia="en-US"/>
        </w:rPr>
        <w:t>Объем принимается для расчёта начальной максимальной цены лота (Договора), является ориентировочным и может быть изменен в ходе исполнения обязательств по Договору.</w:t>
      </w:r>
    </w:p>
    <w:p>
      <w:pPr>
        <w:pStyle w:val="Normal"/>
        <w:ind w:left="0" w:right="0" w:firstLine="709"/>
        <w:jc w:val="both"/>
        <w:rPr/>
      </w:pPr>
      <w:r>
        <w:rPr>
          <w:rFonts w:eastAsia="Calibri"/>
          <w:sz w:val="24"/>
          <w:szCs w:val="24"/>
          <w:lang w:eastAsia="en-US"/>
        </w:rPr>
        <w:t>**</w:t>
      </w:r>
      <w:r>
        <w:rPr>
          <w:rFonts w:eastAsia="Calibri"/>
          <w:i/>
          <w:sz w:val="24"/>
          <w:szCs w:val="24"/>
          <w:lang w:eastAsia="en-US"/>
        </w:rPr>
        <w:t>Единичные расценки принимаются для расчёта начальной максимальной цены лота (Договора) и будут закреплены в Договоре с учетом процента снижения по результатам проведения процедуры закупки.</w:t>
      </w:r>
    </w:p>
    <w:p>
      <w:pPr>
        <w:pStyle w:val="Normal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Normal"/>
        <w:numPr>
          <w:ilvl w:val="0"/>
          <w:numId w:val="0"/>
        </w:numPr>
        <w:ind w:left="6521" w:hanging="0"/>
        <w:outlineLvl w:val="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Normal"/>
        <w:numPr>
          <w:ilvl w:val="0"/>
          <w:numId w:val="0"/>
        </w:numPr>
        <w:ind w:left="6521" w:hanging="0"/>
        <w:outlineLvl w:val="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Heading1"/>
        <w:ind w:hanging="0"/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  <w:r>
        <w:br w:type="page"/>
      </w:r>
    </w:p>
    <w:p>
      <w:pPr>
        <w:pStyle w:val="Heading1"/>
        <w:ind w:hanging="0"/>
        <w:jc w:val="right"/>
        <w:rPr>
          <w:rFonts w:eastAsia="Calibri"/>
          <w:sz w:val="24"/>
          <w:szCs w:val="24"/>
          <w:lang w:eastAsia="en-US"/>
        </w:rPr>
      </w:pPr>
      <w:bookmarkStart w:id="61" w:name="_Toc175834309"/>
      <w:r>
        <w:rPr>
          <w:rFonts w:eastAsia="Calibri"/>
          <w:sz w:val="24"/>
          <w:szCs w:val="24"/>
          <w:lang w:eastAsia="en-US"/>
        </w:rPr>
        <w:t>Приложение № 2</w:t>
      </w:r>
      <w:bookmarkEnd w:id="61"/>
    </w:p>
    <w:p>
      <w:pPr>
        <w:pStyle w:val="Normal"/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к Техническим требованиям</w:t>
      </w:r>
    </w:p>
    <w:p>
      <w:pPr>
        <w:pStyle w:val="Normal"/>
        <w:numPr>
          <w:ilvl w:val="0"/>
          <w:numId w:val="0"/>
        </w:numPr>
        <w:ind w:left="6521" w:hanging="0"/>
        <w:outlineLvl w:val="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Subtitle"/>
        <w:rPr>
          <w:b/>
          <w:szCs w:val="24"/>
        </w:rPr>
      </w:pPr>
      <w:r>
        <w:rPr>
          <w:b/>
          <w:szCs w:val="24"/>
        </w:rPr>
        <w:t>СПЕЦИФИКАЦИЯ на поставку</w:t>
      </w:r>
    </w:p>
    <w:p>
      <w:pPr>
        <w:pStyle w:val="Subtitle"/>
        <w:rPr>
          <w:b/>
          <w:szCs w:val="24"/>
          <w:lang w:val="ru-RU"/>
        </w:rPr>
      </w:pPr>
      <w:r>
        <w:rPr>
          <w:b/>
          <w:szCs w:val="24"/>
        </w:rPr>
        <w:t xml:space="preserve">ориентировочного ассортимента продукции </w:t>
      </w:r>
      <w:r>
        <w:rPr>
          <w:b/>
          <w:szCs w:val="24"/>
          <w:lang w:val="ru-RU"/>
        </w:rPr>
        <w:t>***</w:t>
      </w:r>
    </w:p>
    <w:p>
      <w:pPr>
        <w:pStyle w:val="Normal"/>
        <w:numPr>
          <w:ilvl w:val="0"/>
          <w:numId w:val="0"/>
        </w:numPr>
        <w:ind w:left="6521" w:hanging="0"/>
        <w:outlineLvl w:val="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66"/>
        <w:gridCol w:w="3293"/>
        <w:gridCol w:w="3668"/>
        <w:gridCol w:w="2393"/>
      </w:tblGrid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№</w:t>
            </w:r>
          </w:p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Наименование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Технические</w:t>
            </w:r>
          </w:p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характеристики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Кол-во,</w:t>
            </w:r>
          </w:p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шт.*</w:t>
            </w:r>
          </w:p>
        </w:tc>
      </w:tr>
      <w:tr>
        <w:trPr/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</w:t>
            </w:r>
          </w:p>
        </w:tc>
        <w:tc>
          <w:tcPr>
            <w:tcW w:w="32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Ховея</w:t>
            </w:r>
          </w:p>
        </w:tc>
        <w:tc>
          <w:tcPr>
            <w:tcW w:w="36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d 27/ h 150 см</w:t>
            </w:r>
          </w:p>
        </w:tc>
        <w:tc>
          <w:tcPr>
            <w:tcW w:w="2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</w:t>
            </w:r>
          </w:p>
        </w:tc>
      </w:tr>
      <w:tr>
        <w:trPr/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</w:t>
            </w:r>
          </w:p>
        </w:tc>
        <w:tc>
          <w:tcPr>
            <w:tcW w:w="32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Стрелиция</w:t>
            </w:r>
          </w:p>
        </w:tc>
        <w:tc>
          <w:tcPr>
            <w:tcW w:w="36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d 30/ h 150 см</w:t>
            </w:r>
          </w:p>
        </w:tc>
        <w:tc>
          <w:tcPr>
            <w:tcW w:w="2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</w:t>
            </w:r>
          </w:p>
        </w:tc>
      </w:tr>
      <w:tr>
        <w:trPr/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3</w:t>
            </w:r>
          </w:p>
        </w:tc>
        <w:tc>
          <w:tcPr>
            <w:tcW w:w="32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Фикус Лирата</w:t>
            </w:r>
          </w:p>
        </w:tc>
        <w:tc>
          <w:tcPr>
            <w:tcW w:w="36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d 35 /h 135 см</w:t>
            </w:r>
          </w:p>
        </w:tc>
        <w:tc>
          <w:tcPr>
            <w:tcW w:w="2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</w:t>
            </w:r>
          </w:p>
        </w:tc>
      </w:tr>
      <w:tr>
        <w:trPr/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4</w:t>
            </w:r>
          </w:p>
        </w:tc>
        <w:tc>
          <w:tcPr>
            <w:tcW w:w="32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Фикус Эластика Робуста</w:t>
            </w:r>
          </w:p>
        </w:tc>
        <w:tc>
          <w:tcPr>
            <w:tcW w:w="36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d 24/h 80 см</w:t>
            </w:r>
          </w:p>
        </w:tc>
        <w:tc>
          <w:tcPr>
            <w:tcW w:w="2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</w:t>
            </w:r>
          </w:p>
        </w:tc>
      </w:tr>
      <w:tr>
        <w:trPr/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5</w:t>
            </w:r>
          </w:p>
        </w:tc>
        <w:tc>
          <w:tcPr>
            <w:tcW w:w="32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Фикус Нитида</w:t>
            </w:r>
          </w:p>
        </w:tc>
        <w:tc>
          <w:tcPr>
            <w:tcW w:w="36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d 30/h 130 см</w:t>
            </w:r>
          </w:p>
        </w:tc>
        <w:tc>
          <w:tcPr>
            <w:tcW w:w="2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</w:t>
            </w:r>
          </w:p>
        </w:tc>
      </w:tr>
      <w:tr>
        <w:trPr/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6</w:t>
            </w:r>
          </w:p>
        </w:tc>
        <w:tc>
          <w:tcPr>
            <w:tcW w:w="32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Фикус Бенджамина</w:t>
            </w:r>
          </w:p>
        </w:tc>
        <w:tc>
          <w:tcPr>
            <w:tcW w:w="36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d 27/h 100 см</w:t>
            </w:r>
          </w:p>
        </w:tc>
        <w:tc>
          <w:tcPr>
            <w:tcW w:w="2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</w:t>
            </w:r>
          </w:p>
        </w:tc>
      </w:tr>
      <w:tr>
        <w:trPr/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7</w:t>
            </w:r>
          </w:p>
        </w:tc>
        <w:tc>
          <w:tcPr>
            <w:tcW w:w="32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Фикус Бенджамина</w:t>
            </w:r>
          </w:p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Экзотика</w:t>
            </w:r>
          </w:p>
        </w:tc>
        <w:tc>
          <w:tcPr>
            <w:tcW w:w="36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d 30/h 130 см</w:t>
            </w:r>
          </w:p>
        </w:tc>
        <w:tc>
          <w:tcPr>
            <w:tcW w:w="2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</w:t>
            </w:r>
          </w:p>
        </w:tc>
      </w:tr>
      <w:tr>
        <w:trPr/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8</w:t>
            </w:r>
          </w:p>
        </w:tc>
        <w:tc>
          <w:tcPr>
            <w:tcW w:w="32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Драцена Дорадо</w:t>
            </w:r>
          </w:p>
        </w:tc>
        <w:tc>
          <w:tcPr>
            <w:tcW w:w="36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d 24/h 80 см</w:t>
            </w:r>
          </w:p>
        </w:tc>
        <w:tc>
          <w:tcPr>
            <w:tcW w:w="2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</w:t>
            </w:r>
          </w:p>
        </w:tc>
      </w:tr>
      <w:tr>
        <w:trPr/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9</w:t>
            </w:r>
          </w:p>
        </w:tc>
        <w:tc>
          <w:tcPr>
            <w:tcW w:w="32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Драцена Компакта</w:t>
            </w:r>
          </w:p>
        </w:tc>
        <w:tc>
          <w:tcPr>
            <w:tcW w:w="36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d 30 /h 105 см</w:t>
            </w:r>
          </w:p>
        </w:tc>
        <w:tc>
          <w:tcPr>
            <w:tcW w:w="2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</w:t>
            </w:r>
          </w:p>
        </w:tc>
      </w:tr>
      <w:tr>
        <w:trPr/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10</w:t>
            </w:r>
          </w:p>
        </w:tc>
        <w:tc>
          <w:tcPr>
            <w:tcW w:w="32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Замиокулькас</w:t>
            </w:r>
          </w:p>
        </w:tc>
        <w:tc>
          <w:tcPr>
            <w:tcW w:w="36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H 65 см</w:t>
            </w:r>
          </w:p>
        </w:tc>
        <w:tc>
          <w:tcPr>
            <w:tcW w:w="2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</w:t>
            </w:r>
          </w:p>
        </w:tc>
      </w:tr>
      <w:tr>
        <w:trPr/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11</w:t>
            </w:r>
          </w:p>
        </w:tc>
        <w:tc>
          <w:tcPr>
            <w:tcW w:w="32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Аглаонема Сильвер Бэй</w:t>
            </w:r>
          </w:p>
        </w:tc>
        <w:tc>
          <w:tcPr>
            <w:tcW w:w="36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H 55 см</w:t>
            </w:r>
          </w:p>
        </w:tc>
        <w:tc>
          <w:tcPr>
            <w:tcW w:w="2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</w:t>
            </w:r>
          </w:p>
        </w:tc>
      </w:tr>
      <w:tr>
        <w:trPr/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12</w:t>
            </w:r>
          </w:p>
        </w:tc>
        <w:tc>
          <w:tcPr>
            <w:tcW w:w="32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Аглаонема Фридман</w:t>
            </w:r>
          </w:p>
        </w:tc>
        <w:tc>
          <w:tcPr>
            <w:tcW w:w="36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H 70 см</w:t>
            </w:r>
          </w:p>
        </w:tc>
        <w:tc>
          <w:tcPr>
            <w:tcW w:w="2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</w:t>
            </w:r>
          </w:p>
        </w:tc>
      </w:tr>
      <w:tr>
        <w:trPr/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13</w:t>
            </w:r>
          </w:p>
        </w:tc>
        <w:tc>
          <w:tcPr>
            <w:tcW w:w="32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Аглоанема Катлесс</w:t>
            </w:r>
          </w:p>
        </w:tc>
        <w:tc>
          <w:tcPr>
            <w:tcW w:w="36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H 35 см</w:t>
            </w:r>
          </w:p>
        </w:tc>
        <w:tc>
          <w:tcPr>
            <w:tcW w:w="2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</w:t>
            </w:r>
          </w:p>
        </w:tc>
      </w:tr>
      <w:tr>
        <w:trPr/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14</w:t>
            </w:r>
          </w:p>
        </w:tc>
        <w:tc>
          <w:tcPr>
            <w:tcW w:w="32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Антуриум Белый</w:t>
            </w:r>
          </w:p>
        </w:tc>
        <w:tc>
          <w:tcPr>
            <w:tcW w:w="36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d 12/ h 40 см</w:t>
            </w:r>
          </w:p>
        </w:tc>
        <w:tc>
          <w:tcPr>
            <w:tcW w:w="2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</w:t>
            </w:r>
          </w:p>
        </w:tc>
      </w:tr>
      <w:tr>
        <w:trPr/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15</w:t>
            </w:r>
          </w:p>
        </w:tc>
        <w:tc>
          <w:tcPr>
            <w:tcW w:w="32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Антуриум красный</w:t>
            </w:r>
          </w:p>
        </w:tc>
        <w:tc>
          <w:tcPr>
            <w:tcW w:w="36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d 12/ h 40</w:t>
            </w:r>
          </w:p>
        </w:tc>
        <w:tc>
          <w:tcPr>
            <w:tcW w:w="2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</w:t>
            </w:r>
          </w:p>
        </w:tc>
      </w:tr>
      <w:tr>
        <w:trPr/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16</w:t>
            </w:r>
          </w:p>
        </w:tc>
        <w:tc>
          <w:tcPr>
            <w:tcW w:w="32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Рапис</w:t>
            </w:r>
          </w:p>
        </w:tc>
        <w:tc>
          <w:tcPr>
            <w:tcW w:w="36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d 30 /h 140 см</w:t>
            </w:r>
          </w:p>
        </w:tc>
        <w:tc>
          <w:tcPr>
            <w:tcW w:w="2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</w:t>
            </w:r>
          </w:p>
        </w:tc>
      </w:tr>
      <w:tr>
        <w:trPr/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17</w:t>
            </w:r>
          </w:p>
        </w:tc>
        <w:tc>
          <w:tcPr>
            <w:tcW w:w="32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Аспидистра</w:t>
            </w:r>
          </w:p>
        </w:tc>
        <w:tc>
          <w:tcPr>
            <w:tcW w:w="36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d 19/h 80 см</w:t>
            </w:r>
          </w:p>
        </w:tc>
        <w:tc>
          <w:tcPr>
            <w:tcW w:w="2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</w:t>
            </w:r>
          </w:p>
        </w:tc>
      </w:tr>
      <w:tr>
        <w:trPr/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18</w:t>
            </w:r>
          </w:p>
        </w:tc>
        <w:tc>
          <w:tcPr>
            <w:tcW w:w="32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Стабилизированный</w:t>
            </w:r>
          </w:p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Питоспорум бонсай</w:t>
            </w:r>
          </w:p>
        </w:tc>
        <w:tc>
          <w:tcPr>
            <w:tcW w:w="36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H 70 см</w:t>
            </w:r>
          </w:p>
        </w:tc>
        <w:tc>
          <w:tcPr>
            <w:tcW w:w="2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</w:t>
            </w:r>
          </w:p>
        </w:tc>
      </w:tr>
      <w:tr>
        <w:trPr/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19</w:t>
            </w:r>
          </w:p>
        </w:tc>
        <w:tc>
          <w:tcPr>
            <w:tcW w:w="32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Спатифиллум</w:t>
            </w:r>
          </w:p>
        </w:tc>
        <w:tc>
          <w:tcPr>
            <w:tcW w:w="36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d 17/h 65 см</w:t>
            </w:r>
          </w:p>
        </w:tc>
        <w:tc>
          <w:tcPr>
            <w:tcW w:w="2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</w:t>
            </w:r>
          </w:p>
        </w:tc>
      </w:tr>
      <w:tr>
        <w:trPr/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</w:t>
            </w:r>
          </w:p>
        </w:tc>
        <w:tc>
          <w:tcPr>
            <w:tcW w:w="32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Орхидея Фаленопсис</w:t>
            </w:r>
          </w:p>
        </w:tc>
        <w:tc>
          <w:tcPr>
            <w:tcW w:w="36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 ствола, d 12/ h 60</w:t>
            </w:r>
          </w:p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см, цвет – по</w:t>
            </w:r>
          </w:p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согласованию с</w:t>
            </w:r>
          </w:p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Заказчиком</w:t>
            </w:r>
          </w:p>
        </w:tc>
        <w:tc>
          <w:tcPr>
            <w:tcW w:w="2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3</w:t>
            </w:r>
          </w:p>
        </w:tc>
      </w:tr>
      <w:tr>
        <w:trPr/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21</w:t>
            </w:r>
          </w:p>
        </w:tc>
        <w:tc>
          <w:tcPr>
            <w:tcW w:w="32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Аукуба</w:t>
            </w:r>
          </w:p>
        </w:tc>
        <w:tc>
          <w:tcPr>
            <w:tcW w:w="36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d 13/ h 35 см</w:t>
            </w:r>
          </w:p>
        </w:tc>
        <w:tc>
          <w:tcPr>
            <w:tcW w:w="2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3</w:t>
            </w:r>
          </w:p>
        </w:tc>
      </w:tr>
      <w:tr>
        <w:trPr/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22</w:t>
            </w:r>
          </w:p>
        </w:tc>
        <w:tc>
          <w:tcPr>
            <w:tcW w:w="32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Шеффлера Компакта</w:t>
            </w:r>
          </w:p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разветвленная</w:t>
            </w:r>
          </w:p>
        </w:tc>
        <w:tc>
          <w:tcPr>
            <w:tcW w:w="36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d 31/ h 130 см</w:t>
            </w:r>
          </w:p>
        </w:tc>
        <w:tc>
          <w:tcPr>
            <w:tcW w:w="2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</w:t>
            </w:r>
          </w:p>
        </w:tc>
      </w:tr>
      <w:tr>
        <w:trPr/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23</w:t>
            </w:r>
          </w:p>
        </w:tc>
        <w:tc>
          <w:tcPr>
            <w:tcW w:w="32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Драцена Джанет Крейг</w:t>
            </w:r>
          </w:p>
        </w:tc>
        <w:tc>
          <w:tcPr>
            <w:tcW w:w="36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3 ствола, d 21/ h 110</w:t>
            </w:r>
          </w:p>
        </w:tc>
        <w:tc>
          <w:tcPr>
            <w:tcW w:w="2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</w:t>
            </w:r>
          </w:p>
        </w:tc>
      </w:tr>
      <w:tr>
        <w:trPr/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24</w:t>
            </w:r>
          </w:p>
        </w:tc>
        <w:tc>
          <w:tcPr>
            <w:tcW w:w="32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Драцена Маргината</w:t>
            </w:r>
          </w:p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разветвленная</w:t>
            </w:r>
          </w:p>
        </w:tc>
        <w:tc>
          <w:tcPr>
            <w:tcW w:w="36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d 34/ h 180 см</w:t>
            </w:r>
          </w:p>
        </w:tc>
        <w:tc>
          <w:tcPr>
            <w:tcW w:w="2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</w:t>
            </w:r>
          </w:p>
        </w:tc>
      </w:tr>
      <w:tr>
        <w:trPr/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25</w:t>
            </w:r>
          </w:p>
        </w:tc>
        <w:tc>
          <w:tcPr>
            <w:tcW w:w="32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Сансевиерия Лауренти</w:t>
            </w:r>
          </w:p>
        </w:tc>
        <w:tc>
          <w:tcPr>
            <w:tcW w:w="36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d 14/ h 50 см</w:t>
            </w:r>
          </w:p>
        </w:tc>
        <w:tc>
          <w:tcPr>
            <w:tcW w:w="2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</w:t>
            </w:r>
          </w:p>
        </w:tc>
      </w:tr>
      <w:tr>
        <w:trPr/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26</w:t>
            </w:r>
          </w:p>
        </w:tc>
        <w:tc>
          <w:tcPr>
            <w:tcW w:w="32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Хлорофитум Вариегата</w:t>
            </w:r>
          </w:p>
        </w:tc>
        <w:tc>
          <w:tcPr>
            <w:tcW w:w="36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d 12/ h 30 см</w:t>
            </w:r>
          </w:p>
        </w:tc>
        <w:tc>
          <w:tcPr>
            <w:tcW w:w="2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</w:t>
            </w:r>
          </w:p>
        </w:tc>
      </w:tr>
      <w:tr>
        <w:trPr/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27</w:t>
            </w:r>
          </w:p>
        </w:tc>
        <w:tc>
          <w:tcPr>
            <w:tcW w:w="32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Хлорофитум Лемон</w:t>
            </w:r>
          </w:p>
        </w:tc>
        <w:tc>
          <w:tcPr>
            <w:tcW w:w="36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d 23/ h 50 см</w:t>
            </w:r>
          </w:p>
        </w:tc>
        <w:tc>
          <w:tcPr>
            <w:tcW w:w="2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</w:t>
            </w:r>
          </w:p>
        </w:tc>
      </w:tr>
      <w:tr>
        <w:trPr/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28</w:t>
            </w:r>
          </w:p>
        </w:tc>
        <w:tc>
          <w:tcPr>
            <w:tcW w:w="32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Фикус Голден Кинг</w:t>
            </w:r>
          </w:p>
        </w:tc>
        <w:tc>
          <w:tcPr>
            <w:tcW w:w="36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d 31/ h 140 см</w:t>
            </w:r>
          </w:p>
        </w:tc>
        <w:tc>
          <w:tcPr>
            <w:tcW w:w="2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</w:t>
            </w:r>
          </w:p>
        </w:tc>
      </w:tr>
      <w:tr>
        <w:trPr/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29</w:t>
            </w:r>
          </w:p>
        </w:tc>
        <w:tc>
          <w:tcPr>
            <w:tcW w:w="32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Крассула овата</w:t>
            </w:r>
          </w:p>
        </w:tc>
        <w:tc>
          <w:tcPr>
            <w:tcW w:w="36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d 15/ h 21 см</w:t>
            </w:r>
          </w:p>
        </w:tc>
        <w:tc>
          <w:tcPr>
            <w:tcW w:w="2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</w:t>
            </w:r>
          </w:p>
        </w:tc>
      </w:tr>
      <w:tr>
        <w:trPr/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30</w:t>
            </w:r>
          </w:p>
        </w:tc>
        <w:tc>
          <w:tcPr>
            <w:tcW w:w="32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Эхеверия микс</w:t>
            </w:r>
          </w:p>
        </w:tc>
        <w:tc>
          <w:tcPr>
            <w:tcW w:w="36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d 6/ h 8 см</w:t>
            </w:r>
          </w:p>
        </w:tc>
        <w:tc>
          <w:tcPr>
            <w:tcW w:w="2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</w:t>
            </w:r>
          </w:p>
        </w:tc>
      </w:tr>
      <w:tr>
        <w:trPr/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31</w:t>
            </w:r>
          </w:p>
        </w:tc>
        <w:tc>
          <w:tcPr>
            <w:tcW w:w="32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Рябина Сибирская</w:t>
            </w:r>
          </w:p>
        </w:tc>
        <w:tc>
          <w:tcPr>
            <w:tcW w:w="36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Н 150 см</w:t>
            </w:r>
          </w:p>
        </w:tc>
        <w:tc>
          <w:tcPr>
            <w:tcW w:w="2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8</w:t>
            </w:r>
          </w:p>
        </w:tc>
      </w:tr>
      <w:tr>
        <w:trPr/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32</w:t>
            </w:r>
          </w:p>
        </w:tc>
        <w:tc>
          <w:tcPr>
            <w:tcW w:w="32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Спирея</w:t>
            </w:r>
          </w:p>
        </w:tc>
        <w:tc>
          <w:tcPr>
            <w:tcW w:w="36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Н 30 см</w:t>
            </w:r>
          </w:p>
        </w:tc>
        <w:tc>
          <w:tcPr>
            <w:tcW w:w="2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10</w:t>
            </w:r>
          </w:p>
        </w:tc>
      </w:tr>
      <w:tr>
        <w:trPr/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33</w:t>
            </w:r>
          </w:p>
        </w:tc>
        <w:tc>
          <w:tcPr>
            <w:tcW w:w="32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Кизильник</w:t>
            </w:r>
          </w:p>
        </w:tc>
        <w:tc>
          <w:tcPr>
            <w:tcW w:w="36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100 см</w:t>
            </w:r>
          </w:p>
        </w:tc>
        <w:tc>
          <w:tcPr>
            <w:tcW w:w="2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10</w:t>
            </w:r>
          </w:p>
        </w:tc>
      </w:tr>
      <w:tr>
        <w:trPr/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34</w:t>
            </w:r>
          </w:p>
        </w:tc>
        <w:tc>
          <w:tcPr>
            <w:tcW w:w="32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Ель Глаука Глабоза</w:t>
            </w:r>
          </w:p>
        </w:tc>
        <w:tc>
          <w:tcPr>
            <w:tcW w:w="36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200 см</w:t>
            </w:r>
          </w:p>
        </w:tc>
        <w:tc>
          <w:tcPr>
            <w:tcW w:w="2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5</w:t>
            </w:r>
          </w:p>
        </w:tc>
      </w:tr>
      <w:tr>
        <w:trPr/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35</w:t>
            </w:r>
          </w:p>
        </w:tc>
        <w:tc>
          <w:tcPr>
            <w:tcW w:w="32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Ель</w:t>
            </w:r>
          </w:p>
        </w:tc>
        <w:tc>
          <w:tcPr>
            <w:tcW w:w="36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200 см</w:t>
            </w:r>
          </w:p>
        </w:tc>
        <w:tc>
          <w:tcPr>
            <w:tcW w:w="2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5</w:t>
            </w:r>
          </w:p>
        </w:tc>
      </w:tr>
      <w:tr>
        <w:trPr/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36</w:t>
            </w:r>
          </w:p>
        </w:tc>
        <w:tc>
          <w:tcPr>
            <w:tcW w:w="32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Сирень</w:t>
            </w:r>
          </w:p>
        </w:tc>
        <w:tc>
          <w:tcPr>
            <w:tcW w:w="36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150 см</w:t>
            </w:r>
          </w:p>
        </w:tc>
        <w:tc>
          <w:tcPr>
            <w:tcW w:w="2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10</w:t>
            </w:r>
          </w:p>
        </w:tc>
      </w:tr>
      <w:tr>
        <w:trPr/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37</w:t>
            </w:r>
          </w:p>
        </w:tc>
        <w:tc>
          <w:tcPr>
            <w:tcW w:w="32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Можжевельник Блю Эроу</w:t>
            </w:r>
          </w:p>
        </w:tc>
        <w:tc>
          <w:tcPr>
            <w:tcW w:w="36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180 см</w:t>
            </w:r>
          </w:p>
        </w:tc>
        <w:tc>
          <w:tcPr>
            <w:tcW w:w="2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5</w:t>
            </w:r>
          </w:p>
        </w:tc>
      </w:tr>
      <w:tr>
        <w:trPr/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38</w:t>
            </w:r>
          </w:p>
        </w:tc>
        <w:tc>
          <w:tcPr>
            <w:tcW w:w="32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Туя Смарагд</w:t>
            </w:r>
          </w:p>
        </w:tc>
        <w:tc>
          <w:tcPr>
            <w:tcW w:w="36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150 см</w:t>
            </w:r>
          </w:p>
        </w:tc>
        <w:tc>
          <w:tcPr>
            <w:tcW w:w="2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5</w:t>
            </w:r>
          </w:p>
        </w:tc>
      </w:tr>
      <w:tr>
        <w:trPr/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39</w:t>
            </w:r>
          </w:p>
        </w:tc>
        <w:tc>
          <w:tcPr>
            <w:tcW w:w="32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Сосна горная</w:t>
            </w:r>
          </w:p>
        </w:tc>
        <w:tc>
          <w:tcPr>
            <w:tcW w:w="36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150 см</w:t>
            </w:r>
          </w:p>
        </w:tc>
        <w:tc>
          <w:tcPr>
            <w:tcW w:w="2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5</w:t>
            </w:r>
          </w:p>
        </w:tc>
      </w:tr>
      <w:tr>
        <w:trPr/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40</w:t>
            </w:r>
          </w:p>
        </w:tc>
        <w:tc>
          <w:tcPr>
            <w:tcW w:w="32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Барбарис Тунберга</w:t>
            </w:r>
          </w:p>
        </w:tc>
        <w:tc>
          <w:tcPr>
            <w:tcW w:w="36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40 см</w:t>
            </w:r>
          </w:p>
        </w:tc>
        <w:tc>
          <w:tcPr>
            <w:tcW w:w="2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10</w:t>
            </w:r>
          </w:p>
        </w:tc>
      </w:tr>
      <w:tr>
        <w:trPr/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41</w:t>
            </w:r>
          </w:p>
        </w:tc>
        <w:tc>
          <w:tcPr>
            <w:tcW w:w="32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Кедр</w:t>
            </w:r>
          </w:p>
        </w:tc>
        <w:tc>
          <w:tcPr>
            <w:tcW w:w="36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180 см</w:t>
            </w:r>
          </w:p>
        </w:tc>
        <w:tc>
          <w:tcPr>
            <w:tcW w:w="2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5</w:t>
            </w:r>
          </w:p>
        </w:tc>
      </w:tr>
      <w:tr>
        <w:trPr/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42</w:t>
            </w:r>
          </w:p>
        </w:tc>
        <w:tc>
          <w:tcPr>
            <w:tcW w:w="32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Гортензия*</w:t>
            </w:r>
          </w:p>
        </w:tc>
        <w:tc>
          <w:tcPr>
            <w:tcW w:w="36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H 50 см, *цвет по согласованию с заказчиком</w:t>
            </w:r>
          </w:p>
        </w:tc>
        <w:tc>
          <w:tcPr>
            <w:tcW w:w="2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10</w:t>
            </w:r>
          </w:p>
        </w:tc>
      </w:tr>
      <w:tr>
        <w:trPr/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43</w:t>
            </w:r>
          </w:p>
        </w:tc>
        <w:tc>
          <w:tcPr>
            <w:tcW w:w="32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Петуния*</w:t>
            </w:r>
          </w:p>
        </w:tc>
        <w:tc>
          <w:tcPr>
            <w:tcW w:w="36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р9, *цвет по согласованию с</w:t>
            </w:r>
          </w:p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заказчиком</w:t>
            </w:r>
          </w:p>
        </w:tc>
        <w:tc>
          <w:tcPr>
            <w:tcW w:w="2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</w:t>
            </w:r>
          </w:p>
        </w:tc>
      </w:tr>
      <w:tr>
        <w:trPr/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44</w:t>
            </w:r>
          </w:p>
        </w:tc>
        <w:tc>
          <w:tcPr>
            <w:tcW w:w="32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Лобелия*</w:t>
            </w:r>
          </w:p>
        </w:tc>
        <w:tc>
          <w:tcPr>
            <w:tcW w:w="36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р9, *цвет по согласованию с</w:t>
            </w:r>
          </w:p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заказчиком</w:t>
            </w:r>
          </w:p>
        </w:tc>
        <w:tc>
          <w:tcPr>
            <w:tcW w:w="2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</w:t>
            </w:r>
          </w:p>
        </w:tc>
      </w:tr>
      <w:tr>
        <w:trPr/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45</w:t>
            </w:r>
          </w:p>
        </w:tc>
        <w:tc>
          <w:tcPr>
            <w:tcW w:w="32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Бегонния*</w:t>
            </w:r>
          </w:p>
        </w:tc>
        <w:tc>
          <w:tcPr>
            <w:tcW w:w="36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р9, *сорт по согласованию с заказчиком</w:t>
            </w:r>
          </w:p>
        </w:tc>
        <w:tc>
          <w:tcPr>
            <w:tcW w:w="2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</w:t>
            </w:r>
          </w:p>
        </w:tc>
      </w:tr>
      <w:tr>
        <w:trPr/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46</w:t>
            </w:r>
          </w:p>
        </w:tc>
        <w:tc>
          <w:tcPr>
            <w:tcW w:w="32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Хоста*</w:t>
            </w:r>
          </w:p>
        </w:tc>
        <w:tc>
          <w:tcPr>
            <w:tcW w:w="36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С1, *сорт по согласованию с заказчиком</w:t>
            </w:r>
          </w:p>
        </w:tc>
        <w:tc>
          <w:tcPr>
            <w:tcW w:w="2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</w:t>
            </w:r>
          </w:p>
        </w:tc>
      </w:tr>
      <w:tr>
        <w:trPr/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47</w:t>
            </w:r>
          </w:p>
        </w:tc>
        <w:tc>
          <w:tcPr>
            <w:tcW w:w="32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Грунт 50 л.</w:t>
            </w:r>
          </w:p>
        </w:tc>
        <w:tc>
          <w:tcPr>
            <w:tcW w:w="36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50 л, для декоративно-</w:t>
            </w:r>
          </w:p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лиственных растений</w:t>
            </w:r>
          </w:p>
        </w:tc>
        <w:tc>
          <w:tcPr>
            <w:tcW w:w="2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10</w:t>
            </w:r>
          </w:p>
        </w:tc>
      </w:tr>
      <w:tr>
        <w:trPr/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48</w:t>
            </w:r>
          </w:p>
        </w:tc>
        <w:tc>
          <w:tcPr>
            <w:tcW w:w="32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Дренаж 50 л.</w:t>
            </w:r>
          </w:p>
        </w:tc>
        <w:tc>
          <w:tcPr>
            <w:tcW w:w="36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50 л, универсальный</w:t>
            </w:r>
          </w:p>
        </w:tc>
        <w:tc>
          <w:tcPr>
            <w:tcW w:w="2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8</w:t>
            </w:r>
          </w:p>
        </w:tc>
      </w:tr>
      <w:tr>
        <w:trPr/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49</w:t>
            </w:r>
          </w:p>
        </w:tc>
        <w:tc>
          <w:tcPr>
            <w:tcW w:w="32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Декор грунта натуральный камень</w:t>
            </w:r>
          </w:p>
        </w:tc>
        <w:tc>
          <w:tcPr>
            <w:tcW w:w="36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Цвет и размер– по согласованию с Заказчиком, 10 кг.</w:t>
            </w:r>
          </w:p>
        </w:tc>
        <w:tc>
          <w:tcPr>
            <w:tcW w:w="2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3</w:t>
            </w:r>
          </w:p>
        </w:tc>
      </w:tr>
      <w:tr>
        <w:trPr/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50</w:t>
            </w:r>
          </w:p>
        </w:tc>
        <w:tc>
          <w:tcPr>
            <w:tcW w:w="32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Декор грунта щепа коры декоративная </w:t>
            </w:r>
          </w:p>
        </w:tc>
        <w:tc>
          <w:tcPr>
            <w:tcW w:w="36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Цвет и размер– по согласованию с Заказчиком, 50 л.</w:t>
            </w:r>
          </w:p>
        </w:tc>
        <w:tc>
          <w:tcPr>
            <w:tcW w:w="2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>
        <w:trPr/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51</w:t>
            </w:r>
          </w:p>
        </w:tc>
        <w:tc>
          <w:tcPr>
            <w:tcW w:w="32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>Фикус Эластика Робуста</w:t>
            </w:r>
          </w:p>
        </w:tc>
        <w:tc>
          <w:tcPr>
            <w:tcW w:w="36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>30/130; Кашпо цилиндрическое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</w:r>
          </w:p>
        </w:tc>
        <w:tc>
          <w:tcPr>
            <w:tcW w:w="2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10</w:t>
            </w:r>
          </w:p>
        </w:tc>
      </w:tr>
      <w:tr>
        <w:trPr/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52</w:t>
            </w:r>
          </w:p>
        </w:tc>
        <w:tc>
          <w:tcPr>
            <w:tcW w:w="32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>Фикус Циатистипула</w:t>
            </w:r>
          </w:p>
        </w:tc>
        <w:tc>
          <w:tcPr>
            <w:tcW w:w="36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>30/130; Кашпо цилиндрическое</w:t>
            </w:r>
          </w:p>
        </w:tc>
        <w:tc>
          <w:tcPr>
            <w:tcW w:w="2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 xml:space="preserve">20 </w:t>
            </w:r>
          </w:p>
        </w:tc>
      </w:tr>
      <w:tr>
        <w:trPr/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53</w:t>
            </w:r>
          </w:p>
        </w:tc>
        <w:tc>
          <w:tcPr>
            <w:tcW w:w="32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>Аглаонема Сильвер Бэй</w:t>
            </w:r>
          </w:p>
        </w:tc>
        <w:tc>
          <w:tcPr>
            <w:tcW w:w="36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>27/60; Кашпо цилиндрическое</w:t>
            </w:r>
          </w:p>
        </w:tc>
        <w:tc>
          <w:tcPr>
            <w:tcW w:w="2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8</w:t>
            </w:r>
          </w:p>
        </w:tc>
      </w:tr>
      <w:tr>
        <w:trPr/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54</w:t>
            </w:r>
          </w:p>
        </w:tc>
        <w:tc>
          <w:tcPr>
            <w:tcW w:w="32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 xml:space="preserve">Сансевиерия Лауренти </w:t>
            </w:r>
          </w:p>
        </w:tc>
        <w:tc>
          <w:tcPr>
            <w:tcW w:w="36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>17/65; Кашпо вытянутое</w:t>
            </w:r>
          </w:p>
        </w:tc>
        <w:tc>
          <w:tcPr>
            <w:tcW w:w="2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</w:t>
            </w:r>
          </w:p>
        </w:tc>
      </w:tr>
      <w:tr>
        <w:trPr/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55</w:t>
            </w:r>
          </w:p>
        </w:tc>
        <w:tc>
          <w:tcPr>
            <w:tcW w:w="32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 xml:space="preserve">Кашпо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2"/>
                <w:szCs w:val="22"/>
                <w:u w:val="none"/>
                <w:em w:val="none"/>
              </w:rPr>
              <w:t>Lechuza Classico LS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</w:r>
          </w:p>
        </w:tc>
        <w:tc>
          <w:tcPr>
            <w:tcW w:w="36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>D35xH33 белый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</w:r>
          </w:p>
        </w:tc>
        <w:tc>
          <w:tcPr>
            <w:tcW w:w="2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24</w:t>
            </w:r>
          </w:p>
        </w:tc>
      </w:tr>
      <w:tr>
        <w:trPr/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56</w:t>
            </w:r>
          </w:p>
        </w:tc>
        <w:tc>
          <w:tcPr>
            <w:tcW w:w="32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 xml:space="preserve">Кашпо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2"/>
                <w:szCs w:val="22"/>
                <w:u w:val="none"/>
                <w:em w:val="none"/>
              </w:rPr>
              <w:t>Lechuza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 xml:space="preserve">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2"/>
                <w:szCs w:val="22"/>
                <w:u w:val="none"/>
                <w:em w:val="none"/>
              </w:rPr>
              <w:t>Rondo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</w:r>
          </w:p>
        </w:tc>
        <w:tc>
          <w:tcPr>
            <w:tcW w:w="36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2"/>
                <w:szCs w:val="22"/>
                <w:u w:val="none"/>
                <w:em w:val="none"/>
              </w:rPr>
              <w:t>D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>40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2"/>
                <w:szCs w:val="22"/>
                <w:u w:val="none"/>
                <w:em w:val="none"/>
              </w:rPr>
              <w:t>xH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>75 белый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</w:r>
          </w:p>
        </w:tc>
        <w:tc>
          <w:tcPr>
            <w:tcW w:w="2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16</w:t>
            </w:r>
          </w:p>
        </w:tc>
      </w:tr>
      <w:tr>
        <w:trPr/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57</w:t>
            </w:r>
          </w:p>
        </w:tc>
        <w:tc>
          <w:tcPr>
            <w:tcW w:w="32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 xml:space="preserve">Кашпо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2"/>
                <w:szCs w:val="22"/>
                <w:u w:val="none"/>
                <w:em w:val="none"/>
              </w:rPr>
              <w:t>Lechuza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 xml:space="preserve">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2"/>
                <w:szCs w:val="22"/>
                <w:u w:val="none"/>
                <w:em w:val="none"/>
              </w:rPr>
              <w:t>Rondo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</w:r>
          </w:p>
        </w:tc>
        <w:tc>
          <w:tcPr>
            <w:tcW w:w="36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2"/>
                <w:szCs w:val="22"/>
                <w:u w:val="none"/>
                <w:em w:val="none"/>
              </w:rPr>
              <w:t>D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>40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2"/>
                <w:szCs w:val="22"/>
                <w:u w:val="none"/>
                <w:em w:val="none"/>
              </w:rPr>
              <w:t>xH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>75 черный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</w:r>
          </w:p>
        </w:tc>
        <w:tc>
          <w:tcPr>
            <w:tcW w:w="2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10</w:t>
            </w:r>
          </w:p>
        </w:tc>
      </w:tr>
      <w:tr>
        <w:trPr/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58</w:t>
            </w:r>
          </w:p>
        </w:tc>
        <w:tc>
          <w:tcPr>
            <w:tcW w:w="32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 xml:space="preserve">Кашпо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2"/>
                <w:szCs w:val="22"/>
                <w:u w:val="none"/>
                <w:em w:val="none"/>
              </w:rPr>
              <w:t>Lechuza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 xml:space="preserve">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2"/>
                <w:szCs w:val="22"/>
                <w:u w:val="none"/>
                <w:em w:val="none"/>
              </w:rPr>
              <w:t>Cararo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 xml:space="preserve">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</w:r>
          </w:p>
        </w:tc>
        <w:tc>
          <w:tcPr>
            <w:tcW w:w="36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>75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2"/>
                <w:szCs w:val="22"/>
                <w:u w:val="none"/>
                <w:em w:val="none"/>
              </w:rPr>
              <w:t>x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>30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2"/>
                <w:szCs w:val="22"/>
                <w:u w:val="none"/>
                <w:em w:val="none"/>
              </w:rPr>
              <w:t>xH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>43 белый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</w:r>
          </w:p>
        </w:tc>
        <w:tc>
          <w:tcPr>
            <w:tcW w:w="2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5</w:t>
            </w:r>
          </w:p>
        </w:tc>
      </w:tr>
      <w:tr>
        <w:trPr/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59</w:t>
            </w:r>
          </w:p>
        </w:tc>
        <w:tc>
          <w:tcPr>
            <w:tcW w:w="32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 xml:space="preserve">Кашпо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2"/>
                <w:szCs w:val="22"/>
                <w:u w:val="none"/>
                <w:em w:val="none"/>
              </w:rPr>
              <w:t>Lechuza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 xml:space="preserve"> "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2"/>
                <w:szCs w:val="22"/>
                <w:u w:val="none"/>
                <w:em w:val="none"/>
              </w:rPr>
              <w:t>Balconera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</w:r>
          </w:p>
        </w:tc>
        <w:tc>
          <w:tcPr>
            <w:tcW w:w="36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>40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2"/>
                <w:szCs w:val="22"/>
                <w:u w:val="none"/>
                <w:em w:val="none"/>
              </w:rPr>
              <w:t>x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>19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2"/>
                <w:szCs w:val="22"/>
                <w:u w:val="none"/>
                <w:em w:val="none"/>
              </w:rPr>
              <w:t>xH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>19 белый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</w:r>
          </w:p>
        </w:tc>
        <w:tc>
          <w:tcPr>
            <w:tcW w:w="2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</w:t>
            </w:r>
          </w:p>
        </w:tc>
      </w:tr>
      <w:tr>
        <w:trPr/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60</w:t>
            </w:r>
          </w:p>
        </w:tc>
        <w:tc>
          <w:tcPr>
            <w:tcW w:w="32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 xml:space="preserve">Кашпо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2"/>
                <w:szCs w:val="22"/>
                <w:u w:val="none"/>
                <w:em w:val="none"/>
              </w:rPr>
              <w:t>Lechuza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 xml:space="preserve">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2"/>
                <w:szCs w:val="22"/>
                <w:u w:val="none"/>
                <w:em w:val="none"/>
              </w:rPr>
              <w:t>Rondo</w:t>
            </w:r>
          </w:p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r>
          </w:p>
        </w:tc>
        <w:tc>
          <w:tcPr>
            <w:tcW w:w="36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2"/>
                <w:szCs w:val="22"/>
                <w:u w:val="none"/>
                <w:em w:val="none"/>
              </w:rPr>
              <w:t>D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>30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2"/>
                <w:szCs w:val="22"/>
                <w:u w:val="none"/>
                <w:em w:val="none"/>
              </w:rPr>
              <w:t>xH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>56 белый</w:t>
            </w:r>
          </w:p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</w:r>
          </w:p>
        </w:tc>
        <w:tc>
          <w:tcPr>
            <w:tcW w:w="2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3</w:t>
            </w:r>
          </w:p>
        </w:tc>
      </w:tr>
      <w:tr>
        <w:trPr/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61</w:t>
            </w:r>
          </w:p>
        </w:tc>
        <w:tc>
          <w:tcPr>
            <w:tcW w:w="32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 xml:space="preserve">Кашпо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2"/>
                <w:szCs w:val="22"/>
                <w:u w:val="none"/>
                <w:em w:val="none"/>
              </w:rPr>
              <w:t>Lechuza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 xml:space="preserve"> "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2"/>
                <w:szCs w:val="22"/>
                <w:u w:val="none"/>
                <w:em w:val="none"/>
              </w:rPr>
              <w:t>Balconera</w:t>
            </w:r>
          </w:p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r>
          </w:p>
        </w:tc>
        <w:tc>
          <w:tcPr>
            <w:tcW w:w="36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2"/>
                <w:szCs w:val="22"/>
                <w:u w:val="none"/>
                <w:em w:val="none"/>
              </w:rPr>
              <w:t>5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>0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2"/>
                <w:szCs w:val="22"/>
                <w:u w:val="none"/>
                <w:em w:val="none"/>
              </w:rPr>
              <w:t>x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>19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2"/>
                <w:szCs w:val="22"/>
                <w:u w:val="none"/>
                <w:em w:val="none"/>
              </w:rPr>
              <w:t>xH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>19 белый</w:t>
            </w:r>
          </w:p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r>
          </w:p>
        </w:tc>
        <w:tc>
          <w:tcPr>
            <w:tcW w:w="2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5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31</w:t>
            </w:r>
          </w:p>
        </w:tc>
      </w:tr>
    </w:tbl>
    <w:p>
      <w:pPr>
        <w:pStyle w:val="Normal"/>
        <w:numPr>
          <w:ilvl w:val="0"/>
          <w:numId w:val="0"/>
        </w:numPr>
        <w:ind w:left="6521" w:hanging="0"/>
        <w:outlineLvl w:val="0"/>
        <w:rPr>
          <w:rFonts w:eastAsia="Calibri"/>
          <w:sz w:val="24"/>
          <w:szCs w:val="24"/>
          <w:lang w:val="en-US" w:eastAsia="en-US"/>
        </w:rPr>
      </w:pPr>
      <w:r>
        <w:rPr>
          <w:rFonts w:eastAsia="Calibri"/>
          <w:sz w:val="24"/>
          <w:szCs w:val="24"/>
          <w:lang w:val="en-US" w:eastAsia="en-US"/>
        </w:rPr>
      </w:r>
    </w:p>
    <w:p>
      <w:pPr>
        <w:pStyle w:val="Normal"/>
        <w:ind w:left="0" w:right="0" w:firstLine="709"/>
        <w:jc w:val="both"/>
        <w:rPr/>
      </w:pPr>
      <w:r>
        <w:rPr>
          <w:rFonts w:eastAsia="Calibri"/>
          <w:i/>
          <w:sz w:val="24"/>
          <w:szCs w:val="24"/>
          <w:lang w:eastAsia="en-US"/>
        </w:rPr>
        <w:t>*</w:t>
      </w:r>
      <w:r>
        <w:rPr/>
        <w:t xml:space="preserve"> </w:t>
      </w:r>
      <w:r>
        <w:rPr>
          <w:i/>
          <w:sz w:val="24"/>
          <w:szCs w:val="24"/>
        </w:rPr>
        <w:t>Объем принимается для расчёта начальной максимальной цены лота (Договора), является ориентировочным и может быть изменен в ходе исполнения обязательств по Договору.</w:t>
      </w:r>
    </w:p>
    <w:p>
      <w:pPr>
        <w:pStyle w:val="Normal"/>
        <w:ind w:left="0" w:right="0" w:firstLine="709"/>
        <w:jc w:val="both"/>
        <w:rPr/>
      </w:pPr>
      <w:r>
        <w:rPr>
          <w:sz w:val="24"/>
          <w:szCs w:val="24"/>
        </w:rPr>
        <w:t xml:space="preserve">** </w:t>
      </w:r>
      <w:r>
        <w:rPr>
          <w:i/>
          <w:sz w:val="24"/>
          <w:szCs w:val="24"/>
        </w:rPr>
        <w:t>Заказчик вправе в случае возникновения необходимости заказать аналогичную продукцию, не вошедшую в указанный ассортимент. При этом стоимость такой продукции, полученная на основании</w:t>
      </w:r>
      <w:r>
        <w:rPr/>
        <w:t xml:space="preserve"> </w:t>
      </w:r>
      <w:r>
        <w:rPr>
          <w:i/>
          <w:sz w:val="24"/>
          <w:szCs w:val="24"/>
        </w:rPr>
        <w:t>анализа коммерческих предложений (или мониторинга информации из открытых источников), определяется с учетом процента снижения по результатам проведения процедуры закупки.</w:t>
      </w:r>
    </w:p>
    <w:p>
      <w:pPr>
        <w:pStyle w:val="Normal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rPr/>
      </w:pPr>
      <w:r>
        <w:rPr/>
      </w:r>
    </w:p>
    <w:p>
      <w:pPr>
        <w:pStyle w:val="Normal"/>
        <w:spacing w:lineRule="auto" w:line="259" w:before="0" w:after="160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  <w:r>
        <w:br w:type="page"/>
      </w:r>
    </w:p>
    <w:p>
      <w:pPr>
        <w:pStyle w:val="Normal"/>
        <w:numPr>
          <w:ilvl w:val="0"/>
          <w:numId w:val="0"/>
        </w:numPr>
        <w:ind w:left="6521" w:hanging="0"/>
        <w:jc w:val="right"/>
        <w:outlineLvl w:val="0"/>
        <w:rPr>
          <w:rFonts w:eastAsia="Calibri"/>
          <w:sz w:val="24"/>
          <w:szCs w:val="24"/>
          <w:lang w:eastAsia="en-US"/>
        </w:rPr>
      </w:pPr>
      <w:bookmarkStart w:id="62" w:name="_Toc175834310"/>
      <w:r>
        <w:rPr>
          <w:rFonts w:eastAsia="Calibri"/>
          <w:sz w:val="24"/>
          <w:szCs w:val="24"/>
          <w:lang w:eastAsia="en-US"/>
        </w:rPr>
        <w:t>Приложение № 3</w:t>
      </w:r>
      <w:bookmarkEnd w:id="62"/>
    </w:p>
    <w:p>
      <w:pPr>
        <w:pStyle w:val="Normal"/>
        <w:ind w:left="6521" w:hanging="0"/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к Техническим требованиям</w:t>
      </w:r>
    </w:p>
    <w:p>
      <w:pPr>
        <w:pStyle w:val="Normal"/>
        <w:spacing w:before="240" w:after="240"/>
        <w:jc w:val="center"/>
        <w:rPr>
          <w:rFonts w:eastAsia="Calibri"/>
          <w:b/>
          <w:color w:val="000000" w:themeColor="text1"/>
          <w:sz w:val="24"/>
          <w:szCs w:val="24"/>
          <w:lang w:eastAsia="en-US"/>
        </w:rPr>
      </w:pPr>
      <w:r>
        <w:rPr>
          <w:rFonts w:eastAsia="Calibri"/>
          <w:b/>
          <w:color w:val="000000" w:themeColor="text1"/>
          <w:sz w:val="24"/>
          <w:szCs w:val="24"/>
          <w:lang w:eastAsia="en-US"/>
        </w:rPr>
        <w:t>ГРАФИК ОКАЗАНИЯ УСЛУГ*</w:t>
      </w:r>
    </w:p>
    <w:p>
      <w:pPr>
        <w:pStyle w:val="Normal"/>
        <w:spacing w:before="240" w:after="240"/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</w:r>
    </w:p>
    <w:tbl>
      <w:tblPr>
        <w:tblW w:w="11057" w:type="dxa"/>
        <w:jc w:val="left"/>
        <w:tblInd w:w="-57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3439"/>
        <w:gridCol w:w="1324"/>
        <w:gridCol w:w="860"/>
        <w:gridCol w:w="1007"/>
        <w:gridCol w:w="862"/>
        <w:gridCol w:w="1120"/>
        <w:gridCol w:w="2444"/>
      </w:tblGrid>
      <w:tr>
        <w:trPr>
          <w:trHeight w:val="1879" w:hRule="atLeast"/>
          <w:cantSplit w:val="true"/>
        </w:trPr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Местоположение обслуживаемых растений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widowControl w:val="false"/>
              <w:ind w:left="113" w:right="113" w:hanging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Понедельник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widowControl w:val="false"/>
              <w:ind w:left="113" w:right="113" w:hanging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Вторник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widowControl w:val="false"/>
              <w:ind w:left="113" w:right="113" w:hanging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Среда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widowControl w:val="false"/>
              <w:ind w:left="113" w:right="113" w:hanging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Четверг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widowControl w:val="false"/>
              <w:ind w:left="113" w:right="113" w:hanging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Пятница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Примечание</w:t>
            </w:r>
          </w:p>
        </w:tc>
      </w:tr>
      <w:tr>
        <w:trPr>
          <w:trHeight w:val="416" w:hRule="atLeast"/>
        </w:trPr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Сервисное обслуживание офисных помещений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70AD47" w:themeFill="accent6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70AD47" w:themeFill="accent6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70AD47" w:themeFill="accent6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>
          <w:trHeight w:val="416" w:hRule="atLeast"/>
        </w:trPr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Территория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70AD47" w:themeFill="accent6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70AD47" w:themeFill="accent6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70AD47" w:themeFill="accent6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 учетом сезонности</w:t>
            </w:r>
          </w:p>
        </w:tc>
      </w:tr>
    </w:tbl>
    <w:p>
      <w:pPr>
        <w:pStyle w:val="Normal"/>
        <w:spacing w:before="240" w:after="0"/>
        <w:ind w:left="709" w:hanging="709"/>
        <w:jc w:val="both"/>
        <w:rPr>
          <w:rFonts w:eastAsia="Calibri"/>
          <w:bCs/>
          <w:i/>
          <w:i/>
          <w:sz w:val="24"/>
          <w:szCs w:val="24"/>
        </w:rPr>
      </w:pPr>
      <w:r>
        <w:rPr>
          <w:rFonts w:eastAsia="Calibri"/>
          <w:bCs/>
          <w:i/>
          <w:sz w:val="24"/>
          <w:szCs w:val="24"/>
        </w:rPr>
      </w:r>
    </w:p>
    <w:p>
      <w:pPr>
        <w:pStyle w:val="Normal"/>
        <w:spacing w:before="240" w:after="0"/>
        <w:ind w:left="709" w:hanging="709"/>
        <w:jc w:val="both"/>
        <w:rPr>
          <w:rFonts w:eastAsia="Calibri"/>
          <w:b/>
          <w:bCs/>
          <w:i/>
          <w:i/>
          <w:sz w:val="24"/>
          <w:szCs w:val="24"/>
        </w:rPr>
      </w:pPr>
      <w:r>
        <w:rPr>
          <w:rFonts w:eastAsia="Calibri"/>
          <w:b/>
          <w:bCs/>
          <w:i/>
          <w:sz w:val="24"/>
          <w:szCs w:val="24"/>
        </w:rPr>
      </w:r>
    </w:p>
    <w:tbl>
      <w:tblPr>
        <w:tblW w:w="11057" w:type="dxa"/>
        <w:jc w:val="left"/>
        <w:tblInd w:w="-57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869"/>
        <w:gridCol w:w="688"/>
        <w:gridCol w:w="900"/>
        <w:gridCol w:w="638"/>
        <w:gridCol w:w="794"/>
        <w:gridCol w:w="1257"/>
        <w:gridCol w:w="880"/>
        <w:gridCol w:w="1105"/>
        <w:gridCol w:w="1073"/>
        <w:gridCol w:w="891"/>
        <w:gridCol w:w="960"/>
      </w:tblGrid>
      <w:tr>
        <w:trPr>
          <w:trHeight w:val="300" w:hRule="atLeast"/>
        </w:trPr>
        <w:tc>
          <w:tcPr>
            <w:tcW w:w="186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Вид работ</w:t>
            </w: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CCCCCC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МАРТ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CCCCCC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АПРЕЛЬ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CCCCCC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МАЙ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CCCCCC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ИЮНЬ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CCCCCC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ИЮЛЬ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CCCCCC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АВГУСТ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CCCCCC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СЕНТЯБРЬ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CCCCCC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ОКТЯБРЬ</w:t>
            </w:r>
          </w:p>
        </w:tc>
        <w:tc>
          <w:tcPr>
            <w:tcW w:w="891" w:type="dxa"/>
            <w:tcBorders>
              <w:top w:val="single" w:sz="8" w:space="0" w:color="000000"/>
              <w:left w:val="single" w:sz="8" w:space="0" w:color="CCCCCC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НОЯБРЬ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CCCCCC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ДЕКАБРЬ</w:t>
            </w:r>
          </w:p>
        </w:tc>
      </w:tr>
      <w:tr>
        <w:trPr>
          <w:trHeight w:val="260" w:hRule="atLeast"/>
        </w:trPr>
        <w:tc>
          <w:tcPr>
            <w:tcW w:w="186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Консультация специалистов/агронома</w:t>
            </w:r>
          </w:p>
        </w:tc>
        <w:tc>
          <w:tcPr>
            <w:tcW w:w="688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70AD47" w:themeFill="accent6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70AD47" w:themeFill="accent6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38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70AD47" w:themeFill="accent6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70AD47" w:themeFill="accent6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57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70AD47" w:themeFill="accent6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70AD47" w:themeFill="accent6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5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70AD47" w:themeFill="accent6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70AD47" w:themeFill="accent6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91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70AD47" w:themeFill="accent6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70AD47" w:themeFill="accent6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11055" w:type="dxa"/>
            <w:gridSpan w:val="11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000000" w:fill="D9E1F2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ДЛЯ ДЕРЕВЬЕВ И КУСТАРНИКОВ</w:t>
            </w:r>
          </w:p>
        </w:tc>
      </w:tr>
      <w:tr>
        <w:trPr>
          <w:trHeight w:val="755" w:hRule="atLeast"/>
        </w:trPr>
        <w:tc>
          <w:tcPr>
            <w:tcW w:w="186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Санитарная и формирующая обрезка декоративных и плодовых деревьев, и кустарников</w:t>
            </w:r>
          </w:p>
        </w:tc>
        <w:tc>
          <w:tcPr>
            <w:tcW w:w="688" w:type="dxa"/>
            <w:tcBorders>
              <w:bottom w:val="single" w:sz="4" w:space="0" w:color="000000"/>
              <w:right w:val="single" w:sz="4" w:space="0" w:color="000000"/>
            </w:tcBorders>
            <w:shd w:color="auto" w:fill="70AD47" w:themeFill="accent6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bottom w:val="single" w:sz="4" w:space="0" w:color="000000"/>
              <w:right w:val="single" w:sz="4" w:space="0" w:color="000000"/>
            </w:tcBorders>
            <w:shd w:color="auto" w:fill="70AD47" w:themeFill="accent6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38" w:type="dxa"/>
            <w:tcBorders>
              <w:bottom w:val="single" w:sz="4" w:space="0" w:color="000000"/>
              <w:right w:val="single" w:sz="4" w:space="0" w:color="000000"/>
            </w:tcBorders>
            <w:shd w:color="auto" w:fill="70AD47" w:themeFill="accent6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color="auto" w:fill="70AD47" w:themeFill="accent6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3" w:type="dxa"/>
            <w:tcBorders>
              <w:bottom w:val="single" w:sz="4" w:space="0" w:color="000000"/>
              <w:right w:val="single" w:sz="4" w:space="0" w:color="000000"/>
            </w:tcBorders>
            <w:shd w:color="auto" w:fill="70AD47" w:themeFill="accent6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>
        <w:trPr>
          <w:trHeight w:val="219" w:hRule="atLeast"/>
        </w:trPr>
        <w:tc>
          <w:tcPr>
            <w:tcW w:w="186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Удаление сухих сучьев и поломанных веток</w:t>
            </w:r>
          </w:p>
        </w:tc>
        <w:tc>
          <w:tcPr>
            <w:tcW w:w="688" w:type="dxa"/>
            <w:tcBorders>
              <w:bottom w:val="single" w:sz="4" w:space="0" w:color="000000"/>
              <w:right w:val="single" w:sz="4" w:space="0" w:color="000000"/>
            </w:tcBorders>
            <w:shd w:color="auto" w:fill="70AD47" w:themeFill="accent6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bottom w:val="single" w:sz="4" w:space="0" w:color="000000"/>
              <w:right w:val="single" w:sz="4" w:space="0" w:color="000000"/>
            </w:tcBorders>
            <w:shd w:color="auto" w:fill="70AD47" w:themeFill="accent6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38" w:type="dxa"/>
            <w:tcBorders>
              <w:bottom w:val="single" w:sz="4" w:space="0" w:color="000000"/>
              <w:right w:val="single" w:sz="4" w:space="0" w:color="000000"/>
            </w:tcBorders>
            <w:shd w:color="auto" w:fill="70AD47" w:themeFill="accent6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shd w:color="auto" w:fill="70AD47" w:themeFill="accent6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57" w:type="dxa"/>
            <w:tcBorders>
              <w:bottom w:val="single" w:sz="4" w:space="0" w:color="000000"/>
              <w:right w:val="single" w:sz="4" w:space="0" w:color="000000"/>
            </w:tcBorders>
            <w:shd w:color="auto" w:fill="70AD47" w:themeFill="accent6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bottom w:val="single" w:sz="4" w:space="0" w:color="000000"/>
              <w:right w:val="single" w:sz="4" w:space="0" w:color="000000"/>
            </w:tcBorders>
            <w:shd w:color="auto" w:fill="70AD47" w:themeFill="accent6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color="auto" w:fill="70AD47" w:themeFill="accent6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3" w:type="dxa"/>
            <w:tcBorders>
              <w:bottom w:val="single" w:sz="4" w:space="0" w:color="000000"/>
              <w:right w:val="single" w:sz="4" w:space="0" w:color="000000"/>
            </w:tcBorders>
            <w:shd w:color="auto" w:fill="70AD47" w:themeFill="accent6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>
        <w:trPr>
          <w:trHeight w:val="58" w:hRule="atLeast"/>
        </w:trPr>
        <w:tc>
          <w:tcPr>
            <w:tcW w:w="186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Формирующая обрезка плодовых, декоративных деревьев и кустарников</w:t>
            </w:r>
          </w:p>
        </w:tc>
        <w:tc>
          <w:tcPr>
            <w:tcW w:w="688" w:type="dxa"/>
            <w:tcBorders>
              <w:bottom w:val="single" w:sz="4" w:space="0" w:color="000000"/>
              <w:right w:val="single" w:sz="4" w:space="0" w:color="000000"/>
            </w:tcBorders>
            <w:shd w:color="auto" w:fill="70AD47" w:themeFill="accent6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bottom w:val="single" w:sz="4" w:space="0" w:color="000000"/>
              <w:right w:val="single" w:sz="4" w:space="0" w:color="000000"/>
            </w:tcBorders>
            <w:shd w:color="auto" w:fill="70AD47" w:themeFill="accent6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38" w:type="dxa"/>
            <w:tcBorders>
              <w:bottom w:val="single" w:sz="4" w:space="0" w:color="000000"/>
              <w:right w:val="single" w:sz="4" w:space="0" w:color="000000"/>
            </w:tcBorders>
            <w:shd w:color="auto" w:fill="70AD47" w:themeFill="accent6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color="auto" w:fill="70AD47" w:themeFill="accent6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3" w:type="dxa"/>
            <w:tcBorders>
              <w:bottom w:val="single" w:sz="4" w:space="0" w:color="000000"/>
              <w:right w:val="single" w:sz="4" w:space="0" w:color="000000"/>
            </w:tcBorders>
            <w:shd w:color="auto" w:fill="70AD47" w:themeFill="accent6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>
        <w:trPr>
          <w:trHeight w:val="157" w:hRule="atLeast"/>
        </w:trPr>
        <w:tc>
          <w:tcPr>
            <w:tcW w:w="186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Формирующая стрижка живых изгородей</w:t>
            </w:r>
          </w:p>
        </w:tc>
        <w:tc>
          <w:tcPr>
            <w:tcW w:w="6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bottom w:val="single" w:sz="4" w:space="0" w:color="000000"/>
              <w:right w:val="single" w:sz="4" w:space="0" w:color="000000"/>
            </w:tcBorders>
            <w:shd w:color="auto" w:fill="70AD47" w:themeFill="accent6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38" w:type="dxa"/>
            <w:tcBorders>
              <w:bottom w:val="single" w:sz="4" w:space="0" w:color="000000"/>
              <w:right w:val="single" w:sz="4" w:space="0" w:color="000000"/>
            </w:tcBorders>
            <w:shd w:color="auto" w:fill="70AD47" w:themeFill="accent6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shd w:color="auto" w:fill="70AD47" w:themeFill="accent6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57" w:type="dxa"/>
            <w:tcBorders>
              <w:bottom w:val="single" w:sz="4" w:space="0" w:color="000000"/>
              <w:right w:val="single" w:sz="4" w:space="0" w:color="000000"/>
            </w:tcBorders>
            <w:shd w:color="auto" w:fill="70AD47" w:themeFill="accent6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bottom w:val="single" w:sz="4" w:space="0" w:color="000000"/>
              <w:right w:val="single" w:sz="4" w:space="0" w:color="000000"/>
            </w:tcBorders>
            <w:shd w:color="auto" w:fill="70AD47" w:themeFill="accent6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color="auto" w:fill="70AD47" w:themeFill="accent6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3" w:type="dxa"/>
            <w:tcBorders>
              <w:bottom w:val="single" w:sz="4" w:space="0" w:color="000000"/>
              <w:right w:val="single" w:sz="4" w:space="0" w:color="000000"/>
            </w:tcBorders>
            <w:shd w:color="auto" w:fill="70AD47" w:themeFill="accent6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>
        <w:trPr>
          <w:trHeight w:val="503" w:hRule="atLeast"/>
        </w:trPr>
        <w:tc>
          <w:tcPr>
            <w:tcW w:w="186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Рыхление почвы, мульчирование, прополка приствольного круга</w:t>
            </w:r>
          </w:p>
        </w:tc>
        <w:tc>
          <w:tcPr>
            <w:tcW w:w="6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bottom w:val="single" w:sz="4" w:space="0" w:color="000000"/>
              <w:right w:val="single" w:sz="4" w:space="0" w:color="000000"/>
            </w:tcBorders>
            <w:shd w:color="auto" w:fill="70AD47" w:themeFill="accent6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38" w:type="dxa"/>
            <w:tcBorders>
              <w:bottom w:val="single" w:sz="4" w:space="0" w:color="000000"/>
              <w:right w:val="single" w:sz="4" w:space="0" w:color="000000"/>
            </w:tcBorders>
            <w:shd w:color="auto" w:fill="70AD47" w:themeFill="accent6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shd w:color="auto" w:fill="70AD47" w:themeFill="accent6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57" w:type="dxa"/>
            <w:tcBorders>
              <w:bottom w:val="single" w:sz="4" w:space="0" w:color="000000"/>
              <w:right w:val="single" w:sz="4" w:space="0" w:color="000000"/>
            </w:tcBorders>
            <w:shd w:color="auto" w:fill="70AD47" w:themeFill="accent6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bottom w:val="single" w:sz="4" w:space="0" w:color="000000"/>
              <w:right w:val="single" w:sz="4" w:space="0" w:color="000000"/>
            </w:tcBorders>
            <w:shd w:color="auto" w:fill="70AD47" w:themeFill="accent6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color="auto" w:fill="70AD47" w:themeFill="accent6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3" w:type="dxa"/>
            <w:tcBorders>
              <w:bottom w:val="single" w:sz="4" w:space="0" w:color="000000"/>
              <w:right w:val="single" w:sz="4" w:space="0" w:color="000000"/>
            </w:tcBorders>
            <w:shd w:color="auto" w:fill="70AD47" w:themeFill="accent6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>
        <w:trPr>
          <w:trHeight w:val="315" w:hRule="atLeast"/>
        </w:trPr>
        <w:tc>
          <w:tcPr>
            <w:tcW w:w="186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Отсыпка приствольного круга декоративной щепой</w:t>
            </w:r>
          </w:p>
        </w:tc>
        <w:tc>
          <w:tcPr>
            <w:tcW w:w="6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bottom w:val="single" w:sz="4" w:space="0" w:color="000000"/>
              <w:right w:val="single" w:sz="4" w:space="0" w:color="000000"/>
            </w:tcBorders>
            <w:shd w:color="auto" w:fill="70AD47" w:themeFill="accent6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38" w:type="dxa"/>
            <w:tcBorders>
              <w:bottom w:val="single" w:sz="4" w:space="0" w:color="000000"/>
              <w:right w:val="single" w:sz="4" w:space="0" w:color="000000"/>
            </w:tcBorders>
            <w:shd w:color="auto" w:fill="70AD47" w:themeFill="accent6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shd w:color="auto" w:fill="70AD47" w:themeFill="accent6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57" w:type="dxa"/>
            <w:tcBorders>
              <w:bottom w:val="single" w:sz="4" w:space="0" w:color="000000"/>
              <w:right w:val="single" w:sz="4" w:space="0" w:color="000000"/>
            </w:tcBorders>
            <w:shd w:color="auto" w:fill="70AD47" w:themeFill="accent6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bottom w:val="single" w:sz="4" w:space="0" w:color="000000"/>
              <w:right w:val="single" w:sz="4" w:space="0" w:color="000000"/>
            </w:tcBorders>
            <w:shd w:color="auto" w:fill="70AD47" w:themeFill="accent6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color="auto" w:fill="70AD47" w:themeFill="accent6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3" w:type="dxa"/>
            <w:tcBorders>
              <w:bottom w:val="single" w:sz="4" w:space="0" w:color="000000"/>
              <w:right w:val="single" w:sz="4" w:space="0" w:color="000000"/>
            </w:tcBorders>
            <w:shd w:color="auto" w:fill="70AD47" w:themeFill="accent6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>
        <w:trPr>
          <w:trHeight w:val="323" w:hRule="atLeast"/>
        </w:trPr>
        <w:tc>
          <w:tcPr>
            <w:tcW w:w="186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Побелка стволов плодовых деревьев</w:t>
            </w:r>
          </w:p>
        </w:tc>
        <w:tc>
          <w:tcPr>
            <w:tcW w:w="688" w:type="dxa"/>
            <w:tcBorders>
              <w:bottom w:val="single" w:sz="4" w:space="0" w:color="000000"/>
              <w:right w:val="single" w:sz="4" w:space="0" w:color="000000"/>
            </w:tcBorders>
            <w:shd w:color="auto" w:fill="70AD47" w:themeFill="accent6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3" w:type="dxa"/>
            <w:tcBorders>
              <w:bottom w:val="single" w:sz="4" w:space="0" w:color="000000"/>
              <w:right w:val="single" w:sz="4" w:space="0" w:color="000000"/>
            </w:tcBorders>
            <w:shd w:color="auto" w:fill="70AD47" w:themeFill="accent6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91" w:type="dxa"/>
            <w:tcBorders>
              <w:bottom w:val="single" w:sz="4" w:space="0" w:color="000000"/>
              <w:right w:val="single" w:sz="4" w:space="0" w:color="000000"/>
            </w:tcBorders>
            <w:shd w:color="auto" w:fill="70AD47" w:themeFill="accent6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>
        <w:trPr>
          <w:trHeight w:val="75" w:hRule="atLeast"/>
        </w:trPr>
        <w:tc>
          <w:tcPr>
            <w:tcW w:w="186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Защитные, профилактические обработки против болезней, вредителей декоративных деревьев и кустарников</w:t>
            </w:r>
          </w:p>
        </w:tc>
        <w:tc>
          <w:tcPr>
            <w:tcW w:w="6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bottom w:val="single" w:sz="4" w:space="0" w:color="000000"/>
              <w:right w:val="single" w:sz="4" w:space="0" w:color="000000"/>
            </w:tcBorders>
            <w:shd w:color="auto" w:fill="70AD47" w:themeFill="accent6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38" w:type="dxa"/>
            <w:tcBorders>
              <w:bottom w:val="single" w:sz="4" w:space="0" w:color="000000"/>
              <w:right w:val="single" w:sz="4" w:space="0" w:color="000000"/>
            </w:tcBorders>
            <w:shd w:color="auto" w:fill="70AD47" w:themeFill="accent6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shd w:color="auto" w:fill="70AD47" w:themeFill="accent6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57" w:type="dxa"/>
            <w:tcBorders>
              <w:bottom w:val="single" w:sz="4" w:space="0" w:color="000000"/>
              <w:right w:val="single" w:sz="4" w:space="0" w:color="000000"/>
            </w:tcBorders>
            <w:shd w:color="auto" w:fill="70AD47" w:themeFill="accent6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bottom w:val="single" w:sz="4" w:space="0" w:color="000000"/>
              <w:right w:val="single" w:sz="4" w:space="0" w:color="000000"/>
            </w:tcBorders>
            <w:shd w:color="auto" w:fill="70AD47" w:themeFill="accent6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color="auto" w:fill="70AD47" w:themeFill="accent6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3" w:type="dxa"/>
            <w:tcBorders>
              <w:bottom w:val="single" w:sz="4" w:space="0" w:color="000000"/>
              <w:right w:val="single" w:sz="4" w:space="0" w:color="000000"/>
            </w:tcBorders>
            <w:shd w:color="auto" w:fill="70AD47" w:themeFill="accent6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>
        <w:trPr>
          <w:trHeight w:val="387" w:hRule="atLeast"/>
        </w:trPr>
        <w:tc>
          <w:tcPr>
            <w:tcW w:w="186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Подкормка гранулированными и водорастворимыми минеральными удобрениями</w:t>
            </w:r>
          </w:p>
        </w:tc>
        <w:tc>
          <w:tcPr>
            <w:tcW w:w="6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38" w:type="dxa"/>
            <w:tcBorders>
              <w:bottom w:val="single" w:sz="4" w:space="0" w:color="000000"/>
              <w:right w:val="single" w:sz="4" w:space="0" w:color="000000"/>
            </w:tcBorders>
            <w:shd w:color="auto" w:fill="70AD47" w:themeFill="accent6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shd w:color="auto" w:fill="70AD47" w:themeFill="accent6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color="auto" w:fill="70AD47" w:themeFill="accent6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3" w:type="dxa"/>
            <w:tcBorders>
              <w:bottom w:val="single" w:sz="4" w:space="0" w:color="000000"/>
              <w:right w:val="single" w:sz="4" w:space="0" w:color="000000"/>
            </w:tcBorders>
            <w:shd w:color="auto" w:fill="70AD47" w:themeFill="accent6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>
        <w:trPr>
          <w:trHeight w:val="422" w:hRule="atLeast"/>
        </w:trPr>
        <w:tc>
          <w:tcPr>
            <w:tcW w:w="186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Внекорневая подкормка регуляторами роста растений</w:t>
            </w:r>
          </w:p>
        </w:tc>
        <w:tc>
          <w:tcPr>
            <w:tcW w:w="6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38" w:type="dxa"/>
            <w:tcBorders>
              <w:bottom w:val="single" w:sz="4" w:space="0" w:color="000000"/>
              <w:right w:val="single" w:sz="4" w:space="0" w:color="000000"/>
            </w:tcBorders>
            <w:shd w:color="auto" w:fill="70AD47" w:themeFill="accent6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>
        <w:trPr>
          <w:trHeight w:val="58" w:hRule="atLeast"/>
        </w:trPr>
        <w:tc>
          <w:tcPr>
            <w:tcW w:w="186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Внекорневая подкормка минеральными удобрениями</w:t>
            </w:r>
          </w:p>
        </w:tc>
        <w:tc>
          <w:tcPr>
            <w:tcW w:w="6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shd w:color="auto" w:fill="70AD47" w:themeFill="accent6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bottom w:val="single" w:sz="4" w:space="0" w:color="000000"/>
              <w:right w:val="single" w:sz="4" w:space="0" w:color="000000"/>
            </w:tcBorders>
            <w:shd w:color="auto" w:fill="70AD47" w:themeFill="accent6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>
        <w:trPr>
          <w:trHeight w:val="522" w:hRule="atLeast"/>
        </w:trPr>
        <w:tc>
          <w:tcPr>
            <w:tcW w:w="186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Подкормка стимуляторами роста и корнеобразования</w:t>
            </w:r>
          </w:p>
        </w:tc>
        <w:tc>
          <w:tcPr>
            <w:tcW w:w="6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38" w:type="dxa"/>
            <w:tcBorders>
              <w:bottom w:val="single" w:sz="4" w:space="0" w:color="000000"/>
              <w:right w:val="single" w:sz="4" w:space="0" w:color="000000"/>
            </w:tcBorders>
            <w:shd w:color="auto" w:fill="70AD47" w:themeFill="accent6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>
        <w:trPr>
          <w:trHeight w:val="90" w:hRule="atLeast"/>
        </w:trPr>
        <w:tc>
          <w:tcPr>
            <w:tcW w:w="186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Весеннее разукрытие деревьев и кустарников</w:t>
            </w:r>
          </w:p>
        </w:tc>
        <w:tc>
          <w:tcPr>
            <w:tcW w:w="6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bottom w:val="single" w:sz="4" w:space="0" w:color="000000"/>
              <w:right w:val="single" w:sz="4" w:space="0" w:color="000000"/>
            </w:tcBorders>
            <w:shd w:color="auto" w:fill="70AD47" w:themeFill="accent6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>
        <w:trPr>
          <w:trHeight w:val="58" w:hRule="atLeast"/>
        </w:trPr>
        <w:tc>
          <w:tcPr>
            <w:tcW w:w="186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Весеннее затенение пересаженных хвойных растений</w:t>
            </w:r>
          </w:p>
        </w:tc>
        <w:tc>
          <w:tcPr>
            <w:tcW w:w="688" w:type="dxa"/>
            <w:tcBorders>
              <w:bottom w:val="single" w:sz="4" w:space="0" w:color="000000"/>
              <w:right w:val="single" w:sz="4" w:space="0" w:color="000000"/>
            </w:tcBorders>
            <w:shd w:color="auto" w:fill="70AD47" w:themeFill="accent6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bottom w:val="single" w:sz="4" w:space="0" w:color="000000"/>
              <w:right w:val="single" w:sz="4" w:space="0" w:color="000000"/>
            </w:tcBorders>
            <w:shd w:color="auto" w:fill="70AD47" w:themeFill="accent6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>
        <w:trPr>
          <w:trHeight w:val="144" w:hRule="atLeast"/>
        </w:trPr>
        <w:tc>
          <w:tcPr>
            <w:tcW w:w="11055" w:type="dxa"/>
            <w:gridSpan w:val="11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5" w:themeFillTint="33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ДЛЯ ЦВЕТНИКОВ</w:t>
            </w:r>
          </w:p>
        </w:tc>
      </w:tr>
      <w:tr>
        <w:trPr>
          <w:trHeight w:val="58" w:hRule="atLeast"/>
        </w:trPr>
        <w:tc>
          <w:tcPr>
            <w:tcW w:w="186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ДЛЯ ДЕРЕВЬЕВ И КУСТАРНИКОВ</w:t>
            </w:r>
          </w:p>
        </w:tc>
        <w:tc>
          <w:tcPr>
            <w:tcW w:w="6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38" w:type="dxa"/>
            <w:tcBorders>
              <w:bottom w:val="single" w:sz="4" w:space="0" w:color="000000"/>
              <w:right w:val="single" w:sz="4" w:space="0" w:color="000000"/>
            </w:tcBorders>
            <w:shd w:color="auto" w:fill="70AD47" w:themeFill="accent6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shd w:color="auto" w:fill="70AD47" w:themeFill="accent6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57" w:type="dxa"/>
            <w:tcBorders>
              <w:bottom w:val="single" w:sz="4" w:space="0" w:color="000000"/>
              <w:right w:val="single" w:sz="4" w:space="0" w:color="000000"/>
            </w:tcBorders>
            <w:shd w:color="auto" w:fill="70AD47" w:themeFill="accent6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bottom w:val="single" w:sz="4" w:space="0" w:color="000000"/>
              <w:right w:val="single" w:sz="4" w:space="0" w:color="000000"/>
            </w:tcBorders>
            <w:shd w:color="auto" w:fill="70AD47" w:themeFill="accent6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color="auto" w:fill="70AD47" w:themeFill="accent6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3" w:type="dxa"/>
            <w:tcBorders>
              <w:bottom w:val="single" w:sz="4" w:space="0" w:color="000000"/>
              <w:right w:val="single" w:sz="4" w:space="0" w:color="000000"/>
            </w:tcBorders>
            <w:shd w:color="auto" w:fill="70AD47" w:themeFill="accent6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>
        <w:trPr>
          <w:trHeight w:val="58" w:hRule="atLeast"/>
        </w:trPr>
        <w:tc>
          <w:tcPr>
            <w:tcW w:w="186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Обрезка многолетников на зиму</w:t>
            </w:r>
          </w:p>
        </w:tc>
        <w:tc>
          <w:tcPr>
            <w:tcW w:w="6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38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91" w:type="dxa"/>
            <w:tcBorders>
              <w:bottom w:val="single" w:sz="4" w:space="0" w:color="000000"/>
              <w:right w:val="single" w:sz="4" w:space="0" w:color="000000"/>
            </w:tcBorders>
            <w:shd w:color="auto" w:fill="70AD47" w:themeFill="accent6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>
        <w:trPr>
          <w:trHeight w:val="58" w:hRule="atLeast"/>
        </w:trPr>
        <w:tc>
          <w:tcPr>
            <w:tcW w:w="186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Сезонные работы с луковичными растениями</w:t>
            </w:r>
          </w:p>
        </w:tc>
        <w:tc>
          <w:tcPr>
            <w:tcW w:w="6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bottom w:val="single" w:sz="4" w:space="0" w:color="000000"/>
              <w:right w:val="single" w:sz="4" w:space="0" w:color="000000"/>
            </w:tcBorders>
            <w:shd w:color="auto" w:fill="70AD47" w:themeFill="accent6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38" w:type="dxa"/>
            <w:tcBorders>
              <w:bottom w:val="single" w:sz="4" w:space="0" w:color="000000"/>
              <w:right w:val="single" w:sz="4" w:space="0" w:color="000000"/>
            </w:tcBorders>
            <w:shd w:color="auto" w:fill="70AD47" w:themeFill="accent6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shd w:color="auto" w:fill="70AD47" w:themeFill="accent6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bottom w:val="single" w:sz="4" w:space="0" w:color="000000"/>
              <w:right w:val="single" w:sz="4" w:space="0" w:color="000000"/>
            </w:tcBorders>
            <w:shd w:color="auto" w:fill="70AD47" w:themeFill="accent6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color="auto" w:fill="70AD47" w:themeFill="accent6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>
        <w:trPr>
          <w:trHeight w:val="58" w:hRule="atLeast"/>
        </w:trPr>
        <w:tc>
          <w:tcPr>
            <w:tcW w:w="186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Обработка цветников от вредителей и болезней</w:t>
            </w:r>
          </w:p>
        </w:tc>
        <w:tc>
          <w:tcPr>
            <w:tcW w:w="6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bottom w:val="single" w:sz="4" w:space="0" w:color="000000"/>
              <w:right w:val="single" w:sz="4" w:space="0" w:color="000000"/>
            </w:tcBorders>
            <w:shd w:color="auto" w:fill="70AD47" w:themeFill="accent6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38" w:type="dxa"/>
            <w:tcBorders>
              <w:bottom w:val="single" w:sz="4" w:space="0" w:color="000000"/>
              <w:right w:val="single" w:sz="4" w:space="0" w:color="000000"/>
            </w:tcBorders>
            <w:shd w:color="auto" w:fill="70AD47" w:themeFill="accent6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shd w:color="auto" w:fill="70AD47" w:themeFill="accent6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57" w:type="dxa"/>
            <w:tcBorders>
              <w:bottom w:val="single" w:sz="4" w:space="0" w:color="000000"/>
              <w:right w:val="single" w:sz="4" w:space="0" w:color="000000"/>
            </w:tcBorders>
            <w:shd w:color="auto" w:fill="70AD47" w:themeFill="accent6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bottom w:val="single" w:sz="4" w:space="0" w:color="000000"/>
              <w:right w:val="single" w:sz="4" w:space="0" w:color="000000"/>
            </w:tcBorders>
            <w:shd w:color="auto" w:fill="70AD47" w:themeFill="accent6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color="auto" w:fill="70AD47" w:themeFill="accent6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>
        <w:trPr>
          <w:trHeight w:val="58" w:hRule="atLeast"/>
        </w:trPr>
        <w:tc>
          <w:tcPr>
            <w:tcW w:w="186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Укрытие на зиму (обрезка, укрытие нетканным материалом</w:t>
            </w:r>
          </w:p>
        </w:tc>
        <w:tc>
          <w:tcPr>
            <w:tcW w:w="6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3" w:type="dxa"/>
            <w:tcBorders>
              <w:bottom w:val="single" w:sz="4" w:space="0" w:color="000000"/>
              <w:right w:val="single" w:sz="4" w:space="0" w:color="000000"/>
            </w:tcBorders>
            <w:shd w:color="auto" w:fill="70AD47" w:themeFill="accent6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>
        <w:trPr>
          <w:trHeight w:val="58" w:hRule="atLeast"/>
        </w:trPr>
        <w:tc>
          <w:tcPr>
            <w:tcW w:w="186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Разукрытие весной</w:t>
            </w:r>
          </w:p>
        </w:tc>
        <w:tc>
          <w:tcPr>
            <w:tcW w:w="6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bottom w:val="single" w:sz="4" w:space="0" w:color="000000"/>
              <w:right w:val="single" w:sz="4" w:space="0" w:color="000000"/>
            </w:tcBorders>
            <w:shd w:color="auto" w:fill="70AD47" w:themeFill="accent6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>
        <w:trPr>
          <w:trHeight w:val="58" w:hRule="atLeast"/>
        </w:trPr>
        <w:tc>
          <w:tcPr>
            <w:tcW w:w="186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Деление и пересадка многолетних растений</w:t>
            </w:r>
          </w:p>
        </w:tc>
        <w:tc>
          <w:tcPr>
            <w:tcW w:w="6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bottom w:val="single" w:sz="4" w:space="0" w:color="000000"/>
              <w:right w:val="single" w:sz="4" w:space="0" w:color="000000"/>
            </w:tcBorders>
            <w:shd w:color="auto" w:fill="70AD47" w:themeFill="accent6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38" w:type="dxa"/>
            <w:tcBorders>
              <w:bottom w:val="single" w:sz="4" w:space="0" w:color="000000"/>
              <w:right w:val="single" w:sz="4" w:space="0" w:color="000000"/>
            </w:tcBorders>
            <w:shd w:color="auto" w:fill="70AD47" w:themeFill="accent6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color="auto" w:fill="70AD47" w:themeFill="accent6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3" w:type="dxa"/>
            <w:tcBorders>
              <w:bottom w:val="single" w:sz="4" w:space="0" w:color="000000"/>
              <w:right w:val="single" w:sz="4" w:space="0" w:color="000000"/>
            </w:tcBorders>
            <w:shd w:color="auto" w:fill="70AD47" w:themeFill="accent6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>
        <w:trPr>
          <w:trHeight w:val="58" w:hRule="atLeast"/>
        </w:trPr>
        <w:tc>
          <w:tcPr>
            <w:tcW w:w="186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Мульчирование растений торфом</w:t>
            </w:r>
          </w:p>
        </w:tc>
        <w:tc>
          <w:tcPr>
            <w:tcW w:w="6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bottom w:val="single" w:sz="4" w:space="0" w:color="000000"/>
              <w:right w:val="single" w:sz="4" w:space="0" w:color="000000"/>
            </w:tcBorders>
            <w:shd w:color="auto" w:fill="70AD47" w:themeFill="accent6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38" w:type="dxa"/>
            <w:tcBorders>
              <w:bottom w:val="single" w:sz="4" w:space="0" w:color="000000"/>
              <w:right w:val="single" w:sz="4" w:space="0" w:color="000000"/>
            </w:tcBorders>
            <w:shd w:color="auto" w:fill="70AD47" w:themeFill="accent6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color="auto" w:fill="70AD47" w:themeFill="accent6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3" w:type="dxa"/>
            <w:tcBorders>
              <w:bottom w:val="single" w:sz="4" w:space="0" w:color="000000"/>
              <w:right w:val="single" w:sz="4" w:space="0" w:color="000000"/>
            </w:tcBorders>
            <w:shd w:color="auto" w:fill="70AD47" w:themeFill="accent6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>
        <w:trPr>
          <w:trHeight w:val="58" w:hRule="atLeast"/>
        </w:trPr>
        <w:tc>
          <w:tcPr>
            <w:tcW w:w="186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Подкормка минеральными удобрениями</w:t>
            </w:r>
          </w:p>
        </w:tc>
        <w:tc>
          <w:tcPr>
            <w:tcW w:w="6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bottom w:val="single" w:sz="4" w:space="0" w:color="000000"/>
              <w:right w:val="single" w:sz="4" w:space="0" w:color="000000"/>
            </w:tcBorders>
            <w:shd w:color="auto" w:fill="70AD47" w:themeFill="accent6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38" w:type="dxa"/>
            <w:tcBorders>
              <w:bottom w:val="single" w:sz="4" w:space="0" w:color="000000"/>
              <w:right w:val="single" w:sz="4" w:space="0" w:color="000000"/>
            </w:tcBorders>
            <w:shd w:color="auto" w:fill="70AD47" w:themeFill="accent6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bottom w:val="single" w:sz="4" w:space="0" w:color="000000"/>
              <w:right w:val="single" w:sz="4" w:space="0" w:color="000000"/>
            </w:tcBorders>
            <w:shd w:color="auto" w:fill="70AD47" w:themeFill="accent6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color="auto" w:fill="70AD47" w:themeFill="accent6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>
        <w:trPr>
          <w:trHeight w:val="58" w:hRule="atLeast"/>
        </w:trPr>
        <w:tc>
          <w:tcPr>
            <w:tcW w:w="186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Обработка растений стимуляторами роста</w:t>
            </w:r>
          </w:p>
        </w:tc>
        <w:tc>
          <w:tcPr>
            <w:tcW w:w="6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bottom w:val="single" w:sz="4" w:space="0" w:color="000000"/>
              <w:right w:val="single" w:sz="4" w:space="0" w:color="000000"/>
            </w:tcBorders>
            <w:shd w:color="auto" w:fill="70AD47" w:themeFill="accent6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shd w:color="auto" w:fill="70AD47" w:themeFill="accent6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>
        <w:trPr>
          <w:trHeight w:val="58" w:hRule="atLeast"/>
        </w:trPr>
        <w:tc>
          <w:tcPr>
            <w:tcW w:w="186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Укрытие теплолюбивых растений на зиму (нетканными материалами)</w:t>
            </w:r>
          </w:p>
        </w:tc>
        <w:tc>
          <w:tcPr>
            <w:tcW w:w="6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91" w:type="dxa"/>
            <w:tcBorders>
              <w:bottom w:val="single" w:sz="4" w:space="0" w:color="000000"/>
              <w:right w:val="single" w:sz="4" w:space="0" w:color="000000"/>
            </w:tcBorders>
            <w:shd w:color="auto" w:fill="70AD47" w:themeFill="accent6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>
        <w:trPr>
          <w:trHeight w:val="58" w:hRule="atLeast"/>
        </w:trPr>
        <w:tc>
          <w:tcPr>
            <w:tcW w:w="186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Очистка и удаление сорняков с покрытий дорожек и площадок</w:t>
            </w:r>
          </w:p>
        </w:tc>
        <w:tc>
          <w:tcPr>
            <w:tcW w:w="6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bottom w:val="single" w:sz="4" w:space="0" w:color="000000"/>
              <w:right w:val="single" w:sz="4" w:space="0" w:color="000000"/>
            </w:tcBorders>
            <w:shd w:color="auto" w:fill="70AD47" w:themeFill="accent6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38" w:type="dxa"/>
            <w:tcBorders>
              <w:bottom w:val="single" w:sz="4" w:space="0" w:color="000000"/>
              <w:right w:val="single" w:sz="4" w:space="0" w:color="000000"/>
            </w:tcBorders>
            <w:shd w:color="auto" w:fill="70AD47" w:themeFill="accent6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shd w:color="auto" w:fill="70AD47" w:themeFill="accent6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57" w:type="dxa"/>
            <w:tcBorders>
              <w:bottom w:val="single" w:sz="4" w:space="0" w:color="000000"/>
              <w:right w:val="single" w:sz="4" w:space="0" w:color="000000"/>
            </w:tcBorders>
            <w:shd w:color="auto" w:fill="70AD47" w:themeFill="accent6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bottom w:val="single" w:sz="4" w:space="0" w:color="000000"/>
              <w:right w:val="single" w:sz="4" w:space="0" w:color="000000"/>
            </w:tcBorders>
            <w:shd w:color="auto" w:fill="70AD47" w:themeFill="accent6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color="auto" w:fill="70AD47" w:themeFill="accent6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3" w:type="dxa"/>
            <w:tcBorders>
              <w:bottom w:val="single" w:sz="4" w:space="0" w:color="000000"/>
              <w:right w:val="single" w:sz="4" w:space="0" w:color="000000"/>
            </w:tcBorders>
            <w:shd w:color="auto" w:fill="70AD47" w:themeFill="accent6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91" w:type="dxa"/>
            <w:tcBorders>
              <w:bottom w:val="single" w:sz="4" w:space="0" w:color="000000"/>
              <w:right w:val="single" w:sz="4" w:space="0" w:color="000000"/>
            </w:tcBorders>
            <w:shd w:color="auto" w:fill="70AD47" w:themeFill="accent6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11055" w:type="dxa"/>
            <w:gridSpan w:val="11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000000" w:fill="D9E1F2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ДЛЯ ГАЗОНА</w:t>
            </w:r>
          </w:p>
        </w:tc>
      </w:tr>
      <w:tr>
        <w:trPr>
          <w:trHeight w:val="190" w:hRule="atLeast"/>
        </w:trPr>
        <w:tc>
          <w:tcPr>
            <w:tcW w:w="186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Разовое кошение газона раз в 14 дней кв.м</w:t>
            </w:r>
          </w:p>
        </w:tc>
        <w:tc>
          <w:tcPr>
            <w:tcW w:w="6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38" w:type="dxa"/>
            <w:tcBorders>
              <w:bottom w:val="single" w:sz="4" w:space="0" w:color="000000"/>
              <w:right w:val="single" w:sz="4" w:space="0" w:color="000000"/>
            </w:tcBorders>
            <w:shd w:color="auto" w:fill="70AD47" w:themeFill="accent6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shd w:color="auto" w:fill="70AD47" w:themeFill="accent6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57" w:type="dxa"/>
            <w:tcBorders>
              <w:bottom w:val="single" w:sz="4" w:space="0" w:color="000000"/>
              <w:right w:val="single" w:sz="4" w:space="0" w:color="000000"/>
            </w:tcBorders>
            <w:shd w:color="auto" w:fill="70AD47" w:themeFill="accent6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bottom w:val="single" w:sz="4" w:space="0" w:color="000000"/>
              <w:right w:val="single" w:sz="4" w:space="0" w:color="000000"/>
            </w:tcBorders>
            <w:shd w:color="auto" w:fill="70AD47" w:themeFill="accent6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color="auto" w:fill="70AD47" w:themeFill="accent6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>
        <w:trPr>
          <w:trHeight w:val="380" w:hRule="atLeast"/>
        </w:trPr>
        <w:tc>
          <w:tcPr>
            <w:tcW w:w="186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Прочесывание газона, за кв.м</w:t>
            </w:r>
          </w:p>
        </w:tc>
        <w:tc>
          <w:tcPr>
            <w:tcW w:w="6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bottom w:val="single" w:sz="4" w:space="0" w:color="000000"/>
              <w:right w:val="single" w:sz="4" w:space="0" w:color="000000"/>
            </w:tcBorders>
            <w:shd w:color="auto" w:fill="70AD47" w:themeFill="accent6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>
        <w:trPr>
          <w:trHeight w:val="285" w:hRule="atLeast"/>
        </w:trPr>
        <w:tc>
          <w:tcPr>
            <w:tcW w:w="186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Внесение комплекса удобрений</w:t>
            </w:r>
          </w:p>
        </w:tc>
        <w:tc>
          <w:tcPr>
            <w:tcW w:w="6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bottom w:val="single" w:sz="4" w:space="0" w:color="000000"/>
              <w:right w:val="single" w:sz="4" w:space="0" w:color="000000"/>
            </w:tcBorders>
            <w:shd w:color="auto" w:fill="70AD47" w:themeFill="accent6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38" w:type="dxa"/>
            <w:tcBorders>
              <w:bottom w:val="single" w:sz="4" w:space="0" w:color="000000"/>
              <w:right w:val="single" w:sz="4" w:space="0" w:color="000000"/>
            </w:tcBorders>
            <w:shd w:color="auto" w:fill="70AD47" w:themeFill="accent6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bottom w:val="single" w:sz="4" w:space="0" w:color="000000"/>
              <w:right w:val="single" w:sz="4" w:space="0" w:color="000000"/>
            </w:tcBorders>
            <w:shd w:color="auto" w:fill="70AD47" w:themeFill="accent6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57" w:type="dxa"/>
            <w:tcBorders>
              <w:bottom w:val="single" w:sz="4" w:space="0" w:color="000000"/>
              <w:right w:val="single" w:sz="4" w:space="0" w:color="000000"/>
            </w:tcBorders>
            <w:shd w:color="auto" w:fill="70AD47" w:themeFill="accent6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bottom w:val="single" w:sz="4" w:space="0" w:color="000000"/>
              <w:right w:val="single" w:sz="4" w:space="0" w:color="000000"/>
            </w:tcBorders>
            <w:shd w:color="auto" w:fill="70AD47" w:themeFill="accent6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color="auto" w:fill="70AD47" w:themeFill="accent6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>
        <w:trPr>
          <w:trHeight w:val="123" w:hRule="atLeast"/>
        </w:trPr>
        <w:tc>
          <w:tcPr>
            <w:tcW w:w="1869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Прополка газона</w:t>
            </w:r>
          </w:p>
        </w:tc>
        <w:tc>
          <w:tcPr>
            <w:tcW w:w="688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38" w:type="dxa"/>
            <w:tcBorders>
              <w:bottom w:val="single" w:sz="8" w:space="0" w:color="000000"/>
              <w:right w:val="single" w:sz="4" w:space="0" w:color="000000"/>
            </w:tcBorders>
            <w:shd w:color="auto" w:fill="70AD47" w:themeFill="accent6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bottom w:val="single" w:sz="8" w:space="0" w:color="000000"/>
              <w:right w:val="single" w:sz="4" w:space="0" w:color="000000"/>
            </w:tcBorders>
            <w:shd w:color="auto" w:fill="70AD47" w:themeFill="accent6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57" w:type="dxa"/>
            <w:tcBorders>
              <w:bottom w:val="single" w:sz="8" w:space="0" w:color="000000"/>
              <w:right w:val="single" w:sz="4" w:space="0" w:color="000000"/>
            </w:tcBorders>
            <w:shd w:color="auto" w:fill="70AD47" w:themeFill="accent6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bottom w:val="single" w:sz="8" w:space="0" w:color="000000"/>
              <w:right w:val="single" w:sz="4" w:space="0" w:color="000000"/>
            </w:tcBorders>
            <w:shd w:color="auto" w:fill="70AD47" w:themeFill="accent6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5" w:type="dxa"/>
            <w:tcBorders>
              <w:bottom w:val="single" w:sz="8" w:space="0" w:color="000000"/>
              <w:right w:val="single" w:sz="4" w:space="0" w:color="000000"/>
            </w:tcBorders>
            <w:shd w:color="auto" w:fill="70AD47" w:themeFill="accent6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3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91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</w:tbl>
    <w:p>
      <w:pPr>
        <w:pStyle w:val="Normal"/>
        <w:spacing w:before="0" w:after="0"/>
        <w:ind w:left="0" w:right="0" w:firstLine="709"/>
        <w:jc w:val="both"/>
        <w:rPr>
          <w:rFonts w:eastAsia="Calibri"/>
          <w:bCs/>
          <w:i/>
          <w:i/>
          <w:sz w:val="24"/>
          <w:szCs w:val="24"/>
        </w:rPr>
      </w:pPr>
      <w:r>
        <w:rPr>
          <w:rFonts w:eastAsia="Calibri"/>
          <w:bCs/>
          <w:i/>
          <w:sz w:val="24"/>
          <w:szCs w:val="24"/>
        </w:rPr>
      </w:r>
    </w:p>
    <w:p>
      <w:pPr>
        <w:pStyle w:val="Normal"/>
        <w:spacing w:before="0" w:after="0"/>
        <w:ind w:left="0" w:right="0" w:firstLine="709"/>
        <w:jc w:val="both"/>
        <w:rPr/>
      </w:pPr>
      <w:r>
        <w:rPr>
          <w:rFonts w:eastAsia="Calibri"/>
          <w:bCs/>
          <w:i/>
          <w:sz w:val="24"/>
          <w:szCs w:val="24"/>
        </w:rPr>
        <w:t>*</w:t>
        <w:tab/>
        <w:t>в случае невозможности проведения обслуживания в сроки согласно Графику, дни недели и время обслуживания согласовывается с Заказчиком дополнительно.</w:t>
      </w:r>
    </w:p>
    <w:p>
      <w:pPr>
        <w:pStyle w:val="Normal"/>
        <w:tabs>
          <w:tab w:val="clear" w:pos="708"/>
          <w:tab w:val="left" w:pos="7384" w:leader="none"/>
        </w:tabs>
        <w:spacing w:before="0" w:after="0"/>
        <w:ind w:left="0" w:right="0" w:firstLine="709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7384" w:leader="none"/>
        </w:tabs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7384" w:leader="none"/>
        </w:tabs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7384" w:leader="none"/>
        </w:tabs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7384" w:leader="none"/>
        </w:tabs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7384" w:leader="none"/>
        </w:tabs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7384" w:leader="none"/>
        </w:tabs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7384" w:leader="none"/>
        </w:tabs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7384" w:leader="none"/>
        </w:tabs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7384" w:leader="none"/>
        </w:tabs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7384" w:leader="none"/>
        </w:tabs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7384" w:leader="none"/>
        </w:tabs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7384" w:leader="none"/>
        </w:tabs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7384" w:leader="none"/>
        </w:tabs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7384" w:leader="none"/>
        </w:tabs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7384" w:leader="none"/>
        </w:tabs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7384" w:leader="none"/>
        </w:tabs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 4</w:t>
      </w:r>
    </w:p>
    <w:p>
      <w:pPr>
        <w:pStyle w:val="Normal"/>
        <w:tabs>
          <w:tab w:val="clear" w:pos="708"/>
          <w:tab w:val="left" w:pos="7384" w:leader="none"/>
        </w:tabs>
        <w:jc w:val="right"/>
        <w:rPr>
          <w:sz w:val="24"/>
          <w:szCs w:val="24"/>
        </w:rPr>
      </w:pPr>
      <w:r>
        <w:rPr>
          <w:sz w:val="24"/>
          <w:szCs w:val="24"/>
        </w:rPr>
        <w:t>к Техническим требованиям</w:t>
      </w:r>
    </w:p>
    <w:p>
      <w:pPr>
        <w:pStyle w:val="Normal"/>
        <w:tabs>
          <w:tab w:val="clear" w:pos="708"/>
          <w:tab w:val="left" w:pos="7384" w:leader="none"/>
        </w:tabs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76"/>
        <w:ind w:left="142" w:hanging="0"/>
        <w:jc w:val="both"/>
        <w:rPr>
          <w:rFonts w:eastAsia="Geneva"/>
          <w:color w:val="000000"/>
          <w:sz w:val="24"/>
          <w:szCs w:val="24"/>
          <w:lang w:eastAsia="en-US"/>
        </w:rPr>
      </w:pPr>
      <w:r>
        <w:rPr>
          <w:rFonts w:eastAsia="Geneva"/>
          <w:color w:val="000000"/>
          <w:sz w:val="24"/>
          <w:szCs w:val="24"/>
          <w:lang w:eastAsia="en-US"/>
        </w:rPr>
      </w:r>
    </w:p>
    <w:p>
      <w:pPr>
        <w:pStyle w:val="Normal"/>
        <w:spacing w:lineRule="auto" w:line="276"/>
        <w:ind w:left="142" w:hanging="0"/>
        <w:jc w:val="both"/>
        <w:rPr>
          <w:rFonts w:eastAsia="Geneva"/>
          <w:color w:val="000000"/>
          <w:sz w:val="24"/>
          <w:szCs w:val="24"/>
          <w:lang w:eastAsia="en-US"/>
        </w:rPr>
      </w:pPr>
      <w:r>
        <w:rPr>
          <w:rFonts w:eastAsia="Geneva"/>
          <w:color w:val="000000"/>
          <w:sz w:val="24"/>
          <w:szCs w:val="24"/>
          <w:lang w:eastAsia="en-US"/>
        </w:rPr>
      </w:r>
    </w:p>
    <w:p>
      <w:pPr>
        <w:pStyle w:val="Normal"/>
        <w:tabs>
          <w:tab w:val="clear" w:pos="708"/>
          <w:tab w:val="left" w:pos="7384" w:leader="none"/>
        </w:tabs>
        <w:jc w:val="center"/>
        <w:rPr>
          <w:b/>
          <w:sz w:val="24"/>
          <w:szCs w:val="24"/>
        </w:rPr>
      </w:pPr>
      <w:r>
        <w:drawing>
          <wp:anchor behindDoc="1" distT="0" distB="0" distL="0" distR="0" simplePos="0" locked="0" layoutInCell="0" allowOverlap="1" relativeHeight="2">
            <wp:simplePos x="0" y="0"/>
            <wp:positionH relativeFrom="margin">
              <wp:align>center</wp:align>
            </wp:positionH>
            <wp:positionV relativeFrom="paragraph">
              <wp:posOffset>10795</wp:posOffset>
            </wp:positionV>
            <wp:extent cx="4571365" cy="3650615"/>
            <wp:effectExtent l="0" t="0" r="0" b="0"/>
            <wp:wrapNone/>
            <wp:docPr id="3" name="Рисунок 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6" descr="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1365" cy="3650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  <w:szCs w:val="24"/>
        </w:rPr>
        <w:t>Заявка</w:t>
      </w:r>
    </w:p>
    <w:p>
      <w:pPr>
        <w:pStyle w:val="Normal"/>
        <w:tabs>
          <w:tab w:val="clear" w:pos="708"/>
          <w:tab w:val="left" w:pos="7384" w:leader="none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(форма)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2700" w:leader="none"/>
        </w:tabs>
        <w:suppressAutoHyphens w:val="true"/>
        <w:jc w:val="center"/>
        <w:textAlignment w:val="baseline"/>
        <w:rPr>
          <w:sz w:val="24"/>
          <w:szCs w:val="24"/>
        </w:rPr>
      </w:pPr>
      <w:r>
        <w:rPr>
          <w:b/>
          <w:sz w:val="24"/>
          <w:szCs w:val="24"/>
        </w:rPr>
        <w:t>ЗАЯВКА № ______</w:t>
      </w:r>
    </w:p>
    <w:p>
      <w:pPr>
        <w:pStyle w:val="Normal"/>
        <w:tabs>
          <w:tab w:val="clear" w:pos="708"/>
          <w:tab w:val="left" w:pos="2700" w:leader="none"/>
        </w:tabs>
        <w:suppressAutoHyphens w:val="true"/>
        <w:jc w:val="center"/>
        <w:textAlignment w:val="baseline"/>
        <w:rPr>
          <w:sz w:val="24"/>
          <w:szCs w:val="24"/>
        </w:rPr>
      </w:pPr>
      <w:r>
        <w:rPr>
          <w:sz w:val="24"/>
          <w:szCs w:val="24"/>
        </w:rPr>
        <w:t>на оказание услуг</w:t>
      </w:r>
    </w:p>
    <w:p>
      <w:pPr>
        <w:pStyle w:val="Normal"/>
        <w:tabs>
          <w:tab w:val="clear" w:pos="708"/>
          <w:tab w:val="left" w:pos="2700" w:leader="none"/>
        </w:tabs>
        <w:suppressAutoHyphens w:val="true"/>
        <w:jc w:val="center"/>
        <w:textAlignment w:val="baseline"/>
        <w:rPr>
          <w:sz w:val="24"/>
          <w:szCs w:val="24"/>
          <w:lang w:val="en-GB"/>
        </w:rPr>
      </w:pPr>
      <w:r>
        <w:rPr>
          <w:sz w:val="24"/>
          <w:szCs w:val="24"/>
        </w:rPr>
        <w:t>по Договору от ___. ___.20 №______________</w:t>
      </w:r>
    </w:p>
    <w:p>
      <w:pPr>
        <w:pStyle w:val="Normal"/>
        <w:suppressAutoHyphens w:val="true"/>
        <w:textAlignment w:val="baseline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uppressAutoHyphens w:val="true"/>
        <w:ind w:left="1211" w:hanging="0"/>
        <w:textAlignment w:val="baseline"/>
        <w:rPr>
          <w:sz w:val="24"/>
          <w:szCs w:val="24"/>
        </w:rPr>
      </w:pPr>
      <w:r>
        <w:rPr>
          <w:sz w:val="24"/>
          <w:szCs w:val="24"/>
        </w:rPr>
        <w:tab/>
        <w:tab/>
        <w:tab/>
        <w:tab/>
        <w:tab/>
        <w:tab/>
        <w:tab/>
        <w:tab/>
        <w:tab/>
        <w:tab/>
        <w:t>«___»___________</w:t>
      </w:r>
    </w:p>
    <w:p>
      <w:pPr>
        <w:pStyle w:val="Normal"/>
        <w:widowControl w:val="false"/>
        <w:numPr>
          <w:ilvl w:val="0"/>
          <w:numId w:val="26"/>
        </w:numPr>
        <w:suppressAutoHyphens w:val="true"/>
        <w:textAlignment w:val="baseline"/>
        <w:rPr>
          <w:sz w:val="24"/>
          <w:szCs w:val="24"/>
        </w:rPr>
      </w:pPr>
      <w:r>
        <w:rPr>
          <w:sz w:val="24"/>
          <w:szCs w:val="24"/>
        </w:rPr>
        <w:t>Виды услуг:</w:t>
      </w:r>
      <w:r>
        <w:rPr>
          <w:rFonts w:ascii="Arial" w:hAnsi="Arial"/>
          <w:sz w:val="16"/>
          <w:szCs w:val="22"/>
        </w:rPr>
        <w:t xml:space="preserve"> </w:t>
      </w:r>
    </w:p>
    <w:p>
      <w:pPr>
        <w:pStyle w:val="Normal"/>
        <w:widowControl w:val="false"/>
        <w:numPr>
          <w:ilvl w:val="0"/>
          <w:numId w:val="27"/>
        </w:numPr>
        <w:suppressAutoHyphens w:val="true"/>
        <w:textAlignment w:val="baseline"/>
        <w:rPr>
          <w:sz w:val="24"/>
          <w:szCs w:val="24"/>
        </w:rPr>
      </w:pPr>
      <w:r>
        <w:rPr>
          <w:sz w:val="24"/>
          <w:szCs w:val="24"/>
        </w:rPr>
        <w:t>Характеристика:</w:t>
        <w:tab/>
      </w:r>
    </w:p>
    <w:p>
      <w:pPr>
        <w:pStyle w:val="Normal"/>
        <w:widowControl w:val="false"/>
        <w:numPr>
          <w:ilvl w:val="0"/>
          <w:numId w:val="28"/>
        </w:numPr>
        <w:suppressAutoHyphens w:val="true"/>
        <w:textAlignment w:val="baseline"/>
        <w:rPr>
          <w:sz w:val="24"/>
          <w:szCs w:val="24"/>
        </w:rPr>
      </w:pPr>
      <w:r>
        <w:rPr>
          <w:sz w:val="24"/>
          <w:szCs w:val="24"/>
          <w:shd w:fill="C0C0C0" w:val="clear"/>
        </w:rPr>
        <w:t>Объем:</w:t>
      </w:r>
    </w:p>
    <w:p>
      <w:pPr>
        <w:pStyle w:val="Normal"/>
        <w:widowControl w:val="false"/>
        <w:numPr>
          <w:ilvl w:val="0"/>
          <w:numId w:val="29"/>
        </w:numPr>
        <w:suppressAutoHyphens w:val="true"/>
        <w:textAlignment w:val="baseline"/>
        <w:rPr>
          <w:sz w:val="24"/>
          <w:szCs w:val="24"/>
        </w:rPr>
      </w:pPr>
      <w:r>
        <w:rPr>
          <w:sz w:val="24"/>
          <w:szCs w:val="24"/>
          <w:shd w:fill="C0C0C0" w:val="clear"/>
        </w:rPr>
        <w:t>Качество:</w:t>
      </w:r>
    </w:p>
    <w:p>
      <w:pPr>
        <w:pStyle w:val="Normal"/>
        <w:widowControl w:val="false"/>
        <w:numPr>
          <w:ilvl w:val="0"/>
          <w:numId w:val="30"/>
        </w:numPr>
        <w:suppressAutoHyphens w:val="true"/>
        <w:textAlignment w:val="baseline"/>
        <w:rPr>
          <w:sz w:val="24"/>
          <w:szCs w:val="24"/>
        </w:rPr>
      </w:pPr>
      <w:r>
        <w:rPr>
          <w:sz w:val="24"/>
          <w:szCs w:val="24"/>
          <w:shd w:fill="C0C0C0" w:val="clear"/>
        </w:rPr>
        <w:t>Дополнительные параметры (при</w:t>
      </w:r>
      <w:bookmarkStart w:id="63" w:name="_Toc175834311"/>
      <w:r>
        <w:rPr>
          <w:sz w:val="24"/>
          <w:szCs w:val="24"/>
          <w:shd w:fill="C0C0C0" w:val="clear"/>
        </w:rPr>
        <w:t xml:space="preserve"> наличии):</w:t>
      </w:r>
    </w:p>
    <w:p>
      <w:pPr>
        <w:pStyle w:val="Normal"/>
        <w:tabs>
          <w:tab w:val="clear" w:pos="708"/>
          <w:tab w:val="left" w:pos="7384" w:leader="none"/>
        </w:tabs>
        <w:jc w:val="right"/>
        <w:rPr>
          <w:sz w:val="24"/>
          <w:szCs w:val="24"/>
        </w:rPr>
      </w:pPr>
      <w:r>
        <w:rPr>
          <w:sz w:val="24"/>
          <w:szCs w:val="24"/>
        </w:rPr>
      </w:r>
      <w:bookmarkEnd w:id="63"/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/>
      </w:pPr>
      <w:r>
        <w:rPr/>
      </w:r>
    </w:p>
    <w:sectPr>
      <w:headerReference w:type="default" r:id="rId15"/>
      <w:headerReference w:type="first" r:id="rId16"/>
      <w:footerReference w:type="default" r:id="rId17"/>
      <w:footerReference w:type="first" r:id="rId18"/>
      <w:type w:val="nextPage"/>
      <w:pgSz w:w="11906" w:h="16838"/>
      <w:pgMar w:left="1134" w:right="851" w:gutter="0" w:header="680" w:top="737" w:footer="737" w:bottom="794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-Relcom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Consolas">
    <w:charset w:val="01"/>
    <w:family w:val="roman"/>
    <w:pitch w:val="variable"/>
  </w:font>
  <w:font w:name="Time Cyr">
    <w:charset w:val="01"/>
    <w:family w:val="roman"/>
    <w:pitch w:val="variable"/>
  </w:font>
  <w:font w:name="Calibri Light">
    <w:charset w:val="0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/>
    <w:family w:val="roman"/>
    <w:pitch w:val="variable"/>
  </w:font>
  <w:font w:name="Aria Cyr">
    <w:charset w:val="01"/>
    <w:family w:val="roman"/>
    <w:pitch w:val="variable"/>
  </w:font>
  <w:font w:name="Verdana">
    <w:charset w:val="01"/>
    <w:family w:val="roman"/>
    <w:pitch w:val="variable"/>
  </w:font>
  <w:font w:name="Courier New">
    <w:charset w:val="01"/>
    <w:family w:val="roman"/>
    <w:pitch w:val="variable"/>
  </w:font>
  <w:font w:name="Arial Unicode MS">
    <w:charset w:val="01"/>
    <w:family w:val="roman"/>
    <w:pitch w:val="variable"/>
  </w:font>
  <w:font w:name="Garamond"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numPr>
        <w:ilvl w:val="0"/>
        <w:numId w:val="0"/>
      </w:numPr>
      <w:ind w:left="0" w:hanging="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numPr>
        <w:ilvl w:val="0"/>
        <w:numId w:val="0"/>
      </w:numPr>
      <w:ind w:left="0" w:hanging="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numPr>
        <w:ilvl w:val="0"/>
        <w:numId w:val="1"/>
      </w:numPr>
      <w:ind w:left="0" w:hanging="0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numPr>
        <w:ilvl w:val="0"/>
        <w:numId w:val="0"/>
      </w:numPr>
      <w:ind w:left="0" w:hanging="0"/>
      <w:rPr/>
    </w:pPr>
    <w:r>
      <w:rPr/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lineRule="auto" w:line="276" w:before="0" w:after="200"/>
      <w:rPr/>
    </w:pPr>
    <w:r>
      <w:rPr/>
      <mc:AlternateContent>
        <mc:Choice Requires="wps">
          <w:drawing>
            <wp:anchor behindDoc="0" distT="0" distB="0" distL="0" distR="0" simplePos="0" locked="0" layoutInCell="0" allowOverlap="1" relativeHeight="3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spacing w:before="0" w:after="200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spacing w:before="0" w:after="200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jc w:val="center"/>
      <w:rPr>
        <w:lang w:val="ru-RU"/>
      </w:rPr>
    </w:pPr>
    <w:r>
      <w:rPr>
        <w:lang w:val="ru-RU"/>
      </w:rPr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8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jc w:val="center"/>
      <w:rPr>
        <w:lang w:val="ru-RU"/>
      </w:rPr>
    </w:pPr>
    <w:r>
      <w:rPr>
        <w:lang w:val="ru-RU"/>
      </w:rPr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10</w:t>
    </w:r>
    <w:r>
      <w:rPr/>
      <w:fldChar w:fldCharType="end"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jc w:val="center"/>
      <w:rPr>
        <w:lang w:val="ru-RU"/>
      </w:rPr>
    </w:pPr>
    <w:r>
      <w:rPr>
        <w:lang w:val="ru-RU"/>
      </w:rPr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jc w:val="center"/>
      <w:rPr/>
    </w:pPr>
    <w:r>
      <w:rPr/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jc w:val="center"/>
      <w:rPr>
        <w:lang w:val="ru-RU"/>
      </w:rPr>
    </w:pPr>
    <w:r>
      <w:rPr>
        <w:lang w:val="ru-RU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1080"/>
        </w:tabs>
        <w:ind w:left="360" w:hanging="0"/>
      </w:pPr>
      <w:rPr>
        <w:smallCaps w:val="false"/>
        <w:caps w:val="false"/>
        <w:dstrike w:val="false"/>
        <w:strike w:val="false"/>
        <w:i w:val="false"/>
        <w:u w:val="none"/>
        <w:b/>
        <w:effect w:val="none"/>
        <w:rFonts w:ascii="Times New Roman" w:hAnsi="Times New Roman" w:cs="Times New Roman"/>
        <w:color w:val="auto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180" w:hanging="0"/>
      </w:pPr>
      <w:rPr>
        <w:smallCaps w:val="false"/>
        <w:caps w:val="false"/>
        <w:dstrike w:val="false"/>
        <w:strike w:val="false"/>
        <w:i w:val="false"/>
        <w:u w:val="none"/>
        <w:b w:val="false"/>
        <w:effect w:val="none"/>
        <w:rFonts w:ascii="Times New Roman" w:hAnsi="Times New Roman" w:eastAsia="Times New Roman" w:cs="Times New Roman"/>
        <w:color w:val="auto"/>
      </w:rPr>
    </w:lvl>
    <w:lvl w:ilvl="2">
      <w:start w:val="1"/>
      <w:numFmt w:val="lowerLetter"/>
      <w:lvlText w:val="(%3)"/>
      <w:lvlJc w:val="left"/>
      <w:pPr>
        <w:tabs>
          <w:tab w:val="num" w:pos="900"/>
        </w:tabs>
        <w:ind w:left="900" w:hanging="720"/>
      </w:pPr>
      <w:rPr>
        <w:smallCaps w:val="false"/>
        <w:caps w:val="false"/>
        <w:dstrike w:val="false"/>
        <w:strike w:val="false"/>
        <w:i w:val="false"/>
        <w:u w:val="none"/>
        <w:b w:val="false"/>
        <w:effect w:val="none"/>
        <w:rFonts w:ascii="Times New Roman" w:hAnsi="Times New Roman" w:cs="Times New Roman"/>
        <w:color w:val="auto"/>
      </w:rPr>
    </w:lvl>
    <w:lvl w:ilvl="3">
      <w:start w:val="1"/>
      <w:numFmt w:val="lowerRoman"/>
      <w:lvlText w:val="(%4)"/>
      <w:lvlJc w:val="right"/>
      <w:pPr>
        <w:tabs>
          <w:tab w:val="num" w:pos="1620"/>
        </w:tabs>
        <w:ind w:left="1620" w:hanging="216"/>
      </w:pPr>
      <w:rPr>
        <w:smallCaps w:val="false"/>
        <w:caps w:val="false"/>
        <w:dstrike w:val="false"/>
        <w:strike w:val="false"/>
        <w:i w:val="false"/>
        <w:u w:val="none"/>
        <w:b w:val="false"/>
        <w:effect w:val="none"/>
        <w:rFonts w:ascii="Times New Roman" w:hAnsi="Times New Roman" w:cs="Times New Roman"/>
        <w:color w:val="auto"/>
      </w:rPr>
    </w:lvl>
    <w:lvl w:ilvl="4">
      <w:start w:val="1"/>
      <w:numFmt w:val="upperLetter"/>
      <w:lvlText w:val="(%5)"/>
      <w:lvlJc w:val="left"/>
      <w:pPr>
        <w:tabs>
          <w:tab w:val="num" w:pos="2340"/>
        </w:tabs>
        <w:ind w:left="2340" w:hanging="720"/>
      </w:pPr>
      <w:rPr>
        <w:smallCaps w:val="false"/>
        <w:caps w:val="false"/>
        <w:dstrike w:val="false"/>
        <w:strike w:val="false"/>
        <w:i w:val="false"/>
        <w:u w:val="none"/>
        <w:b w:val="false"/>
        <w:effect w:val="none"/>
        <w:rFonts w:ascii="Times New Roman" w:hAnsi="Times New Roman" w:cs="Times New Roman"/>
        <w:color w:val="auto"/>
      </w:rPr>
    </w:lvl>
    <w:lvl w:ilvl="5">
      <w:start w:val="1"/>
      <w:numFmt w:val="upperRoman"/>
      <w:lvlText w:val="(%6)"/>
      <w:lvlJc w:val="right"/>
      <w:pPr>
        <w:tabs>
          <w:tab w:val="num" w:pos="3060"/>
        </w:tabs>
        <w:ind w:left="3060" w:hanging="216"/>
      </w:pPr>
      <w:rPr>
        <w:smallCaps w:val="false"/>
        <w:caps w:val="false"/>
        <w:dstrike w:val="false"/>
        <w:strike w:val="false"/>
        <w:i w:val="false"/>
        <w:u w:val="none"/>
        <w:b w:val="false"/>
        <w:effect w:val="none"/>
        <w:rFonts w:ascii="Times New Roman" w:hAnsi="Times New Roman" w:cs="Times New Roman"/>
        <w:color w:val="auto"/>
      </w:rPr>
    </w:lvl>
    <w:lvl w:ilvl="6">
      <w:start w:val="27"/>
      <w:numFmt w:val="lowerLetter"/>
      <w:lvlText w:val="(%7)"/>
      <w:lvlJc w:val="left"/>
      <w:pPr>
        <w:tabs>
          <w:tab w:val="num" w:pos="3780"/>
        </w:tabs>
        <w:ind w:left="3780" w:hanging="720"/>
      </w:pPr>
      <w:rPr>
        <w:smallCaps w:val="false"/>
        <w:caps w:val="false"/>
        <w:dstrike w:val="false"/>
        <w:strike w:val="false"/>
        <w:i w:val="false"/>
        <w:u w:val="none"/>
        <w:b w:val="false"/>
        <w:effect w:val="none"/>
        <w:rFonts w:ascii="Times New Roman" w:hAnsi="Times New Roman" w:cs="Times New Roman"/>
        <w:color w:val="auto"/>
      </w:rPr>
    </w:lvl>
    <w:lvl w:ilvl="7">
      <w:start w:val="1"/>
      <w:numFmt w:val="decimal"/>
      <w:lvlText w:val="(%8)"/>
      <w:lvlJc w:val="left"/>
      <w:pPr>
        <w:tabs>
          <w:tab w:val="num" w:pos="4500"/>
        </w:tabs>
        <w:ind w:left="4500" w:hanging="720"/>
      </w:pPr>
      <w:rPr>
        <w:smallCaps w:val="false"/>
        <w:caps w:val="false"/>
        <w:dstrike w:val="false"/>
        <w:strike w:val="false"/>
        <w:i w:val="false"/>
        <w:u w:val="none"/>
        <w:b w:val="false"/>
        <w:effect w:val="none"/>
        <w:rFonts w:ascii="Times New Roman" w:hAnsi="Times New Roman" w:cs="Times New Roman"/>
        <w:color w:val="auto"/>
      </w:rPr>
    </w:lvl>
    <w:lvl w:ilvl="8">
      <w:start w:val="1"/>
      <w:numFmt w:val="lowerRoman"/>
      <w:lvlText w:val="%9)"/>
      <w:lvlJc w:val="left"/>
      <w:pPr>
        <w:tabs>
          <w:tab w:val="num" w:pos="5940"/>
        </w:tabs>
        <w:ind w:left="5940" w:hanging="720"/>
      </w:pPr>
      <w:rPr>
        <w:smallCaps w:val="false"/>
        <w:caps w:val="false"/>
        <w:dstrike w:val="false"/>
        <w:strike w:val="false"/>
        <w:i w:val="false"/>
        <w:u w:val="none"/>
        <w:b w:val="false"/>
        <w:effect w:val="none"/>
        <w:rFonts w:ascii="Times New Roman" w:hAnsi="Times New Roman" w:cs="Times New Roman"/>
        <w:color w:val="auto"/>
      </w:r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>
        <w:rFonts w:cs="Times New Roman"/>
      </w:rPr>
    </w:lvl>
  </w:abstractNum>
  <w:abstractNum w:abstractNumId="7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>
        <w:rFonts w:cs="Times New Roman"/>
      </w:rPr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>
        <w:rFonts w:cs="Times New Roman"/>
      </w:rPr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>
        <w:rFonts w:cs="Times New Roman"/>
      </w:rPr>
    </w:lvl>
  </w:abstractNum>
  <w:abstractNum w:abstractNumId="9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>
        <w:rFonts w:cs="Times New Roman"/>
      </w:rPr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720" w:hanging="360"/>
      </w:pPr>
      <w:rPr>
        <w:sz w:val="24"/>
        <w:i w:val="false"/>
        <w:b/>
        <w:szCs w:val="24"/>
        <w:iCs w:val="false"/>
        <w:bCs/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/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0"/>
        <w:i w:val="false"/>
        <w:b w:val="false"/>
        <w:szCs w:val="20"/>
        <w:iCs w:val="false"/>
        <w:bCs w:val="false"/>
        <w:rFonts w:ascii="Times New Roman" w:hAnsi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5">
    <w:lvl w:ilvl="0">
      <w:start w:val="1"/>
      <w:numFmt w:val="decimal"/>
      <w:suff w:val="space"/>
      <w:lvlText w:val="%1."/>
      <w:lvlJc w:val="center"/>
      <w:pPr>
        <w:tabs>
          <w:tab w:val="num" w:pos="0"/>
        </w:tabs>
        <w:ind w:left="720" w:hanging="360"/>
      </w:pPr>
      <w:rPr>
        <w:sz w:val="20"/>
        <w:i w:val="false"/>
        <w:b w:val="false"/>
        <w:szCs w:val="20"/>
        <w:iCs w:val="false"/>
        <w:bCs w:val="false"/>
        <w:rFonts w:ascii="Times New Roman" w:hAnsi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0"/>
        <w:i w:val="false"/>
        <w:b w:val="false"/>
        <w:szCs w:val="20"/>
        <w:iCs w:val="false"/>
        <w:bCs w:val="false"/>
        <w:rFonts w:ascii="Times New Roman" w:hAnsi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0"/>
        <w:i w:val="false"/>
        <w:b w:val="false"/>
        <w:szCs w:val="20"/>
        <w:iCs w:val="false"/>
        <w:bCs w:val="false"/>
        <w:rFonts w:ascii="Times New Roman" w:hAnsi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0"/>
        <w:i w:val="false"/>
        <w:b w:val="false"/>
        <w:szCs w:val="20"/>
        <w:iCs w:val="false"/>
        <w:bCs w:val="false"/>
        <w:rFonts w:ascii="Times New Roman" w:hAnsi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0"/>
        <w:i w:val="false"/>
        <w:b w:val="false"/>
        <w:szCs w:val="20"/>
        <w:iCs w:val="false"/>
        <w:bCs w:val="false"/>
        <w:rFonts w:ascii="Times New Roman" w:hAnsi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0"/>
        <w:i w:val="false"/>
        <w:b w:val="false"/>
        <w:szCs w:val="20"/>
        <w:iCs w:val="false"/>
        <w:bCs w:val="false"/>
        <w:rFonts w:ascii="Times New Roman" w:hAnsi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0"/>
        <w:i w:val="false"/>
        <w:b w:val="false"/>
        <w:szCs w:val="20"/>
        <w:iCs w:val="false"/>
        <w:bCs w:val="false"/>
        <w:rFonts w:ascii="Times New Roman" w:hAnsi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0"/>
        <w:i w:val="false"/>
        <w:b w:val="false"/>
        <w:szCs w:val="20"/>
        <w:iCs w:val="false"/>
        <w:bCs w:val="false"/>
        <w:rFonts w:ascii="Times New Roman" w:hAnsi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0"/>
        <w:i w:val="false"/>
        <w:b w:val="false"/>
        <w:szCs w:val="20"/>
        <w:iCs w:val="false"/>
        <w:bCs w:val="false"/>
        <w:rFonts w:ascii="Times New Roman" w:hAnsi="Times New Roman"/>
      </w:rPr>
    </w:lvl>
  </w:abstractNum>
  <w:abstractNum w:abstractNumId="16">
    <w:lvl w:ilvl="0">
      <w:start w:val="1"/>
      <w:numFmt w:val="decimal"/>
      <w:suff w:val="space"/>
      <w:lvlText w:val="%1."/>
      <w:lvlJc w:val="center"/>
      <w:pPr>
        <w:tabs>
          <w:tab w:val="num" w:pos="0"/>
        </w:tabs>
        <w:ind w:left="720" w:hanging="360"/>
      </w:pPr>
      <w:rPr>
        <w:sz w:val="20"/>
        <w:i w:val="false"/>
        <w:b w:val="false"/>
        <w:szCs w:val="20"/>
        <w:iCs w:val="false"/>
        <w:bCs w:val="false"/>
        <w:rFonts w:ascii="Times New Roman" w:hAnsi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0"/>
        <w:i w:val="false"/>
        <w:b w:val="false"/>
        <w:szCs w:val="20"/>
        <w:iCs w:val="false"/>
        <w:bCs w:val="false"/>
        <w:rFonts w:ascii="Times New Roman" w:hAnsi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0"/>
        <w:i w:val="false"/>
        <w:b w:val="false"/>
        <w:szCs w:val="20"/>
        <w:iCs w:val="false"/>
        <w:bCs w:val="false"/>
        <w:rFonts w:ascii="Times New Roman" w:hAnsi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0"/>
        <w:i w:val="false"/>
        <w:b w:val="false"/>
        <w:szCs w:val="20"/>
        <w:iCs w:val="false"/>
        <w:bCs w:val="false"/>
        <w:rFonts w:ascii="Times New Roman" w:hAnsi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0"/>
        <w:i w:val="false"/>
        <w:b w:val="false"/>
        <w:szCs w:val="20"/>
        <w:iCs w:val="false"/>
        <w:bCs w:val="false"/>
        <w:rFonts w:ascii="Times New Roman" w:hAnsi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0"/>
        <w:i w:val="false"/>
        <w:b w:val="false"/>
        <w:szCs w:val="20"/>
        <w:iCs w:val="false"/>
        <w:bCs w:val="false"/>
        <w:rFonts w:ascii="Times New Roman" w:hAnsi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0"/>
        <w:i w:val="false"/>
        <w:b w:val="false"/>
        <w:szCs w:val="20"/>
        <w:iCs w:val="false"/>
        <w:bCs w:val="false"/>
        <w:rFonts w:ascii="Times New Roman" w:hAnsi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0"/>
        <w:i w:val="false"/>
        <w:b w:val="false"/>
        <w:szCs w:val="20"/>
        <w:iCs w:val="false"/>
        <w:bCs w:val="false"/>
        <w:rFonts w:ascii="Times New Roman" w:hAnsi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0"/>
        <w:i w:val="false"/>
        <w:b w:val="false"/>
        <w:szCs w:val="20"/>
        <w:iCs w:val="false"/>
        <w:bCs w:val="false"/>
        <w:rFonts w:ascii="Times New Roman" w:hAnsi="Times New Roman"/>
      </w:rPr>
    </w:lvl>
  </w:abstractNum>
  <w:abstractNum w:abstractNumId="17">
    <w:lvl w:ilvl="0">
      <w:start w:val="1"/>
      <w:numFmt w:val="decimal"/>
      <w:suff w:val="space"/>
      <w:lvlText w:val="%1."/>
      <w:lvlJc w:val="center"/>
      <w:pPr>
        <w:tabs>
          <w:tab w:val="num" w:pos="0"/>
        </w:tabs>
        <w:ind w:left="720" w:hanging="360"/>
      </w:pPr>
      <w:rPr>
        <w:sz w:val="20"/>
        <w:i w:val="false"/>
        <w:b w:val="false"/>
        <w:szCs w:val="20"/>
        <w:iCs w:val="false"/>
        <w:bCs w:val="false"/>
        <w:rFonts w:ascii="Times New Roman" w:hAnsi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0"/>
        <w:i w:val="false"/>
        <w:b w:val="false"/>
        <w:szCs w:val="20"/>
        <w:iCs w:val="false"/>
        <w:bCs w:val="false"/>
        <w:rFonts w:ascii="Times New Roman" w:hAnsi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0"/>
        <w:i w:val="false"/>
        <w:b w:val="false"/>
        <w:szCs w:val="20"/>
        <w:iCs w:val="false"/>
        <w:bCs w:val="false"/>
        <w:rFonts w:ascii="Times New Roman" w:hAnsi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0"/>
        <w:i w:val="false"/>
        <w:b w:val="false"/>
        <w:szCs w:val="20"/>
        <w:iCs w:val="false"/>
        <w:bCs w:val="false"/>
        <w:rFonts w:ascii="Times New Roman" w:hAnsi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0"/>
        <w:i w:val="false"/>
        <w:b w:val="false"/>
        <w:szCs w:val="20"/>
        <w:iCs w:val="false"/>
        <w:bCs w:val="false"/>
        <w:rFonts w:ascii="Times New Roman" w:hAnsi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0"/>
        <w:i w:val="false"/>
        <w:b w:val="false"/>
        <w:szCs w:val="20"/>
        <w:iCs w:val="false"/>
        <w:bCs w:val="false"/>
        <w:rFonts w:ascii="Times New Roman" w:hAnsi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0"/>
        <w:i w:val="false"/>
        <w:b w:val="false"/>
        <w:szCs w:val="20"/>
        <w:iCs w:val="false"/>
        <w:bCs w:val="false"/>
        <w:rFonts w:ascii="Times New Roman" w:hAnsi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0"/>
        <w:i w:val="false"/>
        <w:b w:val="false"/>
        <w:szCs w:val="20"/>
        <w:iCs w:val="false"/>
        <w:bCs w:val="false"/>
        <w:rFonts w:ascii="Times New Roman" w:hAnsi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0"/>
        <w:i w:val="false"/>
        <w:b w:val="false"/>
        <w:szCs w:val="20"/>
        <w:iCs w:val="false"/>
        <w:bCs w:val="false"/>
        <w:rFonts w:ascii="Times New Roman" w:hAnsi="Times New Roman"/>
      </w:rPr>
    </w:lvl>
  </w:abstractNum>
  <w:abstractNum w:abstractNumId="18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i w:val="false"/>
        <w:b w:val="false"/>
        <w:szCs w:val="20"/>
        <w:iCs w:val="false"/>
        <w:bCs w:val="false"/>
        <w:rFonts w:ascii="Times New Roman" w:hAnsi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0"/>
        <w:i w:val="false"/>
        <w:b w:val="false"/>
        <w:szCs w:val="20"/>
        <w:iCs w:val="false"/>
        <w:bCs w:val="false"/>
        <w:rFonts w:ascii="Times New Roman" w:hAnsi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0"/>
        <w:i w:val="false"/>
        <w:b w:val="false"/>
        <w:szCs w:val="20"/>
        <w:iCs w:val="false"/>
        <w:bCs w:val="false"/>
        <w:rFonts w:ascii="Times New Roman" w:hAnsi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0"/>
        <w:i w:val="false"/>
        <w:b w:val="false"/>
        <w:szCs w:val="20"/>
        <w:iCs w:val="false"/>
        <w:bCs w:val="false"/>
        <w:rFonts w:ascii="Times New Roman" w:hAnsi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0"/>
        <w:i w:val="false"/>
        <w:b w:val="false"/>
        <w:szCs w:val="20"/>
        <w:iCs w:val="false"/>
        <w:bCs w:val="false"/>
        <w:rFonts w:ascii="Times New Roman" w:hAnsi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0"/>
        <w:i w:val="false"/>
        <w:b w:val="false"/>
        <w:szCs w:val="20"/>
        <w:iCs w:val="false"/>
        <w:bCs w:val="false"/>
        <w:rFonts w:ascii="Times New Roman" w:hAnsi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0"/>
        <w:i w:val="false"/>
        <w:b w:val="false"/>
        <w:szCs w:val="20"/>
        <w:iCs w:val="false"/>
        <w:bCs w:val="false"/>
        <w:rFonts w:ascii="Times New Roman" w:hAnsi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0"/>
        <w:i w:val="false"/>
        <w:b w:val="false"/>
        <w:szCs w:val="20"/>
        <w:iCs w:val="false"/>
        <w:bCs w:val="false"/>
        <w:rFonts w:ascii="Times New Roman" w:hAnsi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0"/>
        <w:i w:val="false"/>
        <w:b w:val="false"/>
        <w:szCs w:val="20"/>
        <w:iCs w:val="false"/>
        <w:bCs w:val="false"/>
        <w:rFonts w:ascii="Times New Roman" w:hAnsi="Times New Roman"/>
      </w:rPr>
    </w:lvl>
  </w:abstractNum>
  <w:abstractNum w:abstractNumId="19"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651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371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1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811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531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1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971" w:hanging="180"/>
      </w:pPr>
      <w:rPr/>
    </w:lvl>
  </w:abstractNum>
  <w:abstractNum w:abstractNumId="20"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651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371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1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811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531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1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971" w:hanging="180"/>
      </w:pPr>
      <w:rPr/>
    </w:lvl>
  </w:abstractNum>
  <w:abstractNum w:abstractNumId="21"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651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371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1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811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531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1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971" w:hanging="180"/>
      </w:pPr>
      <w:rPr/>
    </w:lvl>
  </w:abstractNum>
  <w:abstractNum w:abstractNumId="22"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651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371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1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811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531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1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971" w:hanging="180"/>
      </w:pPr>
      <w:rPr/>
    </w:lvl>
  </w:abstractNum>
  <w:abstractNum w:abstractNumId="23"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651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371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1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811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531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1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971" w:hanging="180"/>
      </w:pPr>
      <w:rPr/>
    </w:lvl>
  </w:abstractNum>
  <w:abstractNum w:abstractNumId="2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19"/>
    <w:lvlOverride w:ilvl="0">
      <w:startOverride w:val="1"/>
    </w:lvlOverride>
  </w:num>
  <w:num w:numId="27">
    <w:abstractNumId w:val="19"/>
  </w:num>
  <w:num w:numId="28">
    <w:abstractNumId w:val="19"/>
  </w:num>
  <w:num w:numId="29">
    <w:abstractNumId w:val="19"/>
  </w:num>
  <w:num w:numId="30">
    <w:abstractNumId w:val="19"/>
  </w:num>
</w:numbering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235c3"/>
    <w:pPr>
      <w:widowControl/>
      <w:suppressAutoHyphens w:val="true"/>
      <w:bidi w:val="0"/>
      <w:spacing w:lineRule="auto" w:line="240" w:before="0" w:after="0"/>
      <w:jc w:val="center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9235c3"/>
    <w:pPr>
      <w:keepNext w:val="true"/>
      <w:ind w:firstLine="720"/>
      <w:jc w:val="center"/>
      <w:outlineLvl w:val="0"/>
    </w:pPr>
    <w:rPr>
      <w:lang w:val="x-none" w:eastAsia="x-none"/>
    </w:rPr>
  </w:style>
  <w:style w:type="paragraph" w:styleId="Heading2">
    <w:name w:val="Heading 2"/>
    <w:basedOn w:val="Normal"/>
    <w:next w:val="Normal"/>
    <w:link w:val="2"/>
    <w:uiPriority w:val="9"/>
    <w:qFormat/>
    <w:rsid w:val="009235c3"/>
    <w:pPr>
      <w:keepNext w:val="true"/>
      <w:spacing w:before="240" w:after="60"/>
      <w:outlineLvl w:val="1"/>
    </w:pPr>
    <w:rPr>
      <w:rFonts w:ascii="Cambria" w:hAnsi="Cambria"/>
      <w:b/>
      <w:bCs/>
      <w:i/>
      <w:iCs/>
      <w:lang w:val="x-none" w:eastAsia="x-none"/>
    </w:rPr>
  </w:style>
  <w:style w:type="paragraph" w:styleId="Heading3">
    <w:name w:val="Heading 3"/>
    <w:basedOn w:val="Normal"/>
    <w:next w:val="Normal"/>
    <w:link w:val="3"/>
    <w:uiPriority w:val="9"/>
    <w:unhideWhenUsed/>
    <w:qFormat/>
    <w:rsid w:val="009235c3"/>
    <w:pPr>
      <w:keepNext w:val="true"/>
      <w:ind w:left="720" w:firstLine="720"/>
      <w:outlineLvl w:val="2"/>
    </w:pPr>
    <w:rPr>
      <w:sz w:val="24"/>
      <w:szCs w:val="20"/>
      <w:lang w:val="x-none" w:eastAsia="x-none"/>
    </w:rPr>
  </w:style>
  <w:style w:type="paragraph" w:styleId="Heading4">
    <w:name w:val="Heading 4"/>
    <w:basedOn w:val="Normal"/>
    <w:next w:val="Normal"/>
    <w:link w:val="4"/>
    <w:uiPriority w:val="9"/>
    <w:unhideWhenUsed/>
    <w:qFormat/>
    <w:rsid w:val="009235c3"/>
    <w:pPr>
      <w:keepNext w:val="true"/>
      <w:spacing w:before="240" w:after="60"/>
      <w:outlineLvl w:val="3"/>
    </w:pPr>
    <w:rPr>
      <w:b/>
      <w:bCs/>
      <w:lang w:val="en-US" w:eastAsia="x-none"/>
    </w:rPr>
  </w:style>
  <w:style w:type="paragraph" w:styleId="Heading5">
    <w:name w:val="Heading 5"/>
    <w:basedOn w:val="Normal"/>
    <w:next w:val="Normal"/>
    <w:link w:val="5"/>
    <w:uiPriority w:val="9"/>
    <w:unhideWhenUsed/>
    <w:qFormat/>
    <w:rsid w:val="009235c3"/>
    <w:pPr>
      <w:spacing w:before="240" w:after="60"/>
      <w:outlineLvl w:val="4"/>
    </w:pPr>
    <w:rPr>
      <w:rFonts w:ascii="Arial-Relcom" w:hAnsi="Arial-Relcom"/>
      <w:sz w:val="22"/>
      <w:szCs w:val="20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unhideWhenUsed/>
    <w:qFormat/>
    <w:rsid w:val="009235c3"/>
    <w:pPr>
      <w:keepNext w:val="true"/>
      <w:outlineLvl w:val="5"/>
    </w:pPr>
    <w:rPr>
      <w:rFonts w:ascii="Arial" w:hAnsi="Arial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unhideWhenUsed/>
    <w:qFormat/>
    <w:rsid w:val="009235c3"/>
    <w:pPr>
      <w:keepNext w:val="true"/>
      <w:outlineLvl w:val="6"/>
    </w:pPr>
    <w:rPr>
      <w:rFonts w:ascii="Arial" w:hAnsi="Arial"/>
      <w:b/>
      <w:color w:val="00000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unhideWhenUsed/>
    <w:qFormat/>
    <w:rsid w:val="009235c3"/>
    <w:pPr>
      <w:spacing w:before="240" w:after="60"/>
      <w:outlineLvl w:val="7"/>
    </w:pPr>
    <w:rPr>
      <w:rFonts w:ascii="Arial-Relcom" w:hAnsi="Arial-Relcom"/>
      <w:i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unhideWhenUsed/>
    <w:qFormat/>
    <w:rsid w:val="009235c3"/>
    <w:pPr>
      <w:spacing w:before="240" w:after="60"/>
      <w:outlineLvl w:val="8"/>
    </w:pPr>
    <w:rPr>
      <w:rFonts w:ascii="Arial-Relcom" w:hAnsi="Arial-Relcom"/>
      <w:i/>
      <w:sz w:val="18"/>
      <w:szCs w:val="20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9235c3"/>
    <w:rPr>
      <w:rFonts w:ascii="Times New Roman" w:hAnsi="Times New Roman" w:eastAsia="Times New Roman" w:cs="Times New Roman"/>
      <w:sz w:val="28"/>
      <w:szCs w:val="28"/>
      <w:lang w:val="x-none" w:eastAsia="x-none"/>
    </w:rPr>
  </w:style>
  <w:style w:type="character" w:styleId="2" w:customStyle="1">
    <w:name w:val="Заголовок 2 Знак"/>
    <w:basedOn w:val="DefaultParagraphFont"/>
    <w:uiPriority w:val="9"/>
    <w:qFormat/>
    <w:rsid w:val="009235c3"/>
    <w:rPr>
      <w:rFonts w:ascii="Cambria" w:hAnsi="Cambria" w:eastAsia="Times New Roman" w:cs="Times New Roman"/>
      <w:b/>
      <w:bCs/>
      <w:i/>
      <w:iCs/>
      <w:sz w:val="28"/>
      <w:szCs w:val="28"/>
      <w:lang w:val="x-none" w:eastAsia="x-none"/>
    </w:rPr>
  </w:style>
  <w:style w:type="character" w:styleId="3" w:customStyle="1">
    <w:name w:val="Заголовок 3 Знак"/>
    <w:basedOn w:val="DefaultParagraphFont"/>
    <w:uiPriority w:val="9"/>
    <w:qFormat/>
    <w:rsid w:val="009235c3"/>
    <w:rPr>
      <w:rFonts w:ascii="Times New Roman" w:hAnsi="Times New Roman" w:eastAsia="Times New Roman" w:cs="Times New Roman"/>
      <w:sz w:val="24"/>
      <w:szCs w:val="20"/>
      <w:lang w:val="x-none" w:eastAsia="x-none"/>
    </w:rPr>
  </w:style>
  <w:style w:type="character" w:styleId="4" w:customStyle="1">
    <w:name w:val="Заголовок 4 Знак"/>
    <w:basedOn w:val="DefaultParagraphFont"/>
    <w:uiPriority w:val="9"/>
    <w:qFormat/>
    <w:rsid w:val="009235c3"/>
    <w:rPr>
      <w:rFonts w:ascii="Times New Roman" w:hAnsi="Times New Roman" w:eastAsia="Times New Roman" w:cs="Times New Roman"/>
      <w:b/>
      <w:bCs/>
      <w:sz w:val="28"/>
      <w:szCs w:val="28"/>
      <w:lang w:val="en-US" w:eastAsia="x-none"/>
    </w:rPr>
  </w:style>
  <w:style w:type="character" w:styleId="5" w:customStyle="1">
    <w:name w:val="Заголовок 5 Знак"/>
    <w:basedOn w:val="DefaultParagraphFont"/>
    <w:uiPriority w:val="9"/>
    <w:qFormat/>
    <w:rsid w:val="009235c3"/>
    <w:rPr>
      <w:rFonts w:ascii="Arial-Relcom" w:hAnsi="Arial-Relcom" w:eastAsia="Times New Roman" w:cs="Times New Roman"/>
      <w:szCs w:val="20"/>
      <w:lang w:val="x-none" w:eastAsia="x-none"/>
    </w:rPr>
  </w:style>
  <w:style w:type="character" w:styleId="6" w:customStyle="1">
    <w:name w:val="Заголовок 6 Знак"/>
    <w:basedOn w:val="DefaultParagraphFont"/>
    <w:uiPriority w:val="9"/>
    <w:qFormat/>
    <w:rsid w:val="009235c3"/>
    <w:rPr>
      <w:rFonts w:ascii="Arial" w:hAnsi="Arial" w:eastAsia="Times New Roman" w:cs="Times New Roman"/>
      <w:sz w:val="20"/>
      <w:szCs w:val="20"/>
      <w:lang w:val="x-none" w:eastAsia="x-none"/>
    </w:rPr>
  </w:style>
  <w:style w:type="character" w:styleId="7" w:customStyle="1">
    <w:name w:val="Заголовок 7 Знак"/>
    <w:basedOn w:val="DefaultParagraphFont"/>
    <w:uiPriority w:val="9"/>
    <w:qFormat/>
    <w:rsid w:val="009235c3"/>
    <w:rPr>
      <w:rFonts w:ascii="Arial" w:hAnsi="Arial" w:eastAsia="Times New Roman" w:cs="Times New Roman"/>
      <w:b/>
      <w:color w:val="000000"/>
      <w:sz w:val="20"/>
      <w:szCs w:val="20"/>
      <w:lang w:val="x-none" w:eastAsia="x-none"/>
    </w:rPr>
  </w:style>
  <w:style w:type="character" w:styleId="8" w:customStyle="1">
    <w:name w:val="Заголовок 8 Знак"/>
    <w:basedOn w:val="DefaultParagraphFont"/>
    <w:uiPriority w:val="9"/>
    <w:qFormat/>
    <w:rsid w:val="009235c3"/>
    <w:rPr>
      <w:rFonts w:ascii="Arial-Relcom" w:hAnsi="Arial-Relcom" w:eastAsia="Times New Roman" w:cs="Times New Roman"/>
      <w:i/>
      <w:sz w:val="20"/>
      <w:szCs w:val="20"/>
      <w:lang w:val="x-none" w:eastAsia="x-none"/>
    </w:rPr>
  </w:style>
  <w:style w:type="character" w:styleId="9" w:customStyle="1">
    <w:name w:val="Заголовок 9 Знак"/>
    <w:basedOn w:val="DefaultParagraphFont"/>
    <w:uiPriority w:val="9"/>
    <w:qFormat/>
    <w:rsid w:val="009235c3"/>
    <w:rPr>
      <w:rFonts w:ascii="Arial-Relcom" w:hAnsi="Arial-Relcom" w:eastAsia="Times New Roman" w:cs="Times New Roman"/>
      <w:i/>
      <w:sz w:val="18"/>
      <w:szCs w:val="20"/>
      <w:lang w:val="x-none" w:eastAsia="x-none"/>
    </w:rPr>
  </w:style>
  <w:style w:type="character" w:styleId="Style" w:customStyle="1">
    <w:name w:val="Основной текст с отступом Знак"/>
    <w:basedOn w:val="DefaultParagraphFont"/>
    <w:uiPriority w:val="99"/>
    <w:qFormat/>
    <w:rsid w:val="009235c3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31" w:customStyle="1">
    <w:name w:val="Основной текст с отступом 3 Знак"/>
    <w:basedOn w:val="DefaultParagraphFont"/>
    <w:link w:val="BodyTextIndent3"/>
    <w:uiPriority w:val="99"/>
    <w:qFormat/>
    <w:rsid w:val="009235c3"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Emphasis">
    <w:name w:val="Emphasis"/>
    <w:uiPriority w:val="20"/>
    <w:qFormat/>
    <w:rsid w:val="009235c3"/>
    <w:rPr>
      <w:i/>
      <w:iCs/>
    </w:rPr>
  </w:style>
  <w:style w:type="character" w:styleId="Style1" w:customStyle="1">
    <w:name w:val="Основной текст Знак"/>
    <w:basedOn w:val="DefaultParagraphFont"/>
    <w:uiPriority w:val="99"/>
    <w:qFormat/>
    <w:rsid w:val="009235c3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32" w:customStyle="1">
    <w:name w:val="Основной текст 3 Знак"/>
    <w:basedOn w:val="DefaultParagraphFont"/>
    <w:link w:val="BodyText3"/>
    <w:uiPriority w:val="99"/>
    <w:qFormat/>
    <w:rsid w:val="009235c3"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Style2" w:customStyle="1">
    <w:name w:val="Название Знак"/>
    <w:link w:val="14"/>
    <w:uiPriority w:val="99"/>
    <w:qFormat/>
    <w:rsid w:val="009235c3"/>
    <w:rPr>
      <w:b/>
    </w:rPr>
  </w:style>
  <w:style w:type="character" w:styleId="Style3" w:customStyle="1">
    <w:name w:val="Текст выноски Знак"/>
    <w:basedOn w:val="DefaultParagraphFont"/>
    <w:link w:val="BalloonText"/>
    <w:uiPriority w:val="99"/>
    <w:qFormat/>
    <w:rsid w:val="009235c3"/>
    <w:rPr>
      <w:rFonts w:ascii="Tahoma" w:hAnsi="Tahoma" w:eastAsia="Times New Roman" w:cs="Times New Roman"/>
      <w:sz w:val="16"/>
      <w:szCs w:val="16"/>
      <w:lang w:val="x-none" w:eastAsia="x-none"/>
    </w:rPr>
  </w:style>
  <w:style w:type="character" w:styleId="Annotationreference">
    <w:name w:val="annotation reference"/>
    <w:uiPriority w:val="99"/>
    <w:qFormat/>
    <w:rsid w:val="009235c3"/>
    <w:rPr>
      <w:sz w:val="16"/>
      <w:szCs w:val="16"/>
    </w:rPr>
  </w:style>
  <w:style w:type="character" w:styleId="Style4" w:customStyle="1">
    <w:name w:val="Текст примечания Знак"/>
    <w:basedOn w:val="DefaultParagraphFont"/>
    <w:link w:val="Annotationtext"/>
    <w:uiPriority w:val="99"/>
    <w:qFormat/>
    <w:rsid w:val="009235c3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5" w:customStyle="1">
    <w:name w:val="Тема примечания Знак"/>
    <w:basedOn w:val="Style4"/>
    <w:link w:val="Annotationsubject"/>
    <w:uiPriority w:val="99"/>
    <w:qFormat/>
    <w:rsid w:val="009235c3"/>
    <w:rPr>
      <w:rFonts w:ascii="Times New Roman" w:hAnsi="Times New Roman" w:eastAsia="Times New Roman" w:cs="Times New Roman"/>
      <w:b/>
      <w:bCs/>
      <w:sz w:val="20"/>
      <w:szCs w:val="20"/>
      <w:lang w:val="x-none" w:eastAsia="x-none"/>
    </w:rPr>
  </w:style>
  <w:style w:type="character" w:styleId="Style6" w:customStyle="1">
    <w:name w:val="Абзац списка Знак"/>
    <w:link w:val="ListParagraph"/>
    <w:uiPriority w:val="34"/>
    <w:qFormat/>
    <w:locked/>
    <w:rsid w:val="009235c3"/>
    <w:rPr>
      <w:rFonts w:ascii="Calibri" w:hAnsi="Calibri" w:eastAsia="Calibri" w:cs="Times New Roman"/>
    </w:rPr>
  </w:style>
  <w:style w:type="character" w:styleId="Style7" w:customStyle="1">
    <w:name w:val="Верхний колонтитул Знак"/>
    <w:basedOn w:val="DefaultParagraphFont"/>
    <w:uiPriority w:val="99"/>
    <w:qFormat/>
    <w:rsid w:val="009235c3"/>
    <w:rPr>
      <w:rFonts w:ascii="Calibri" w:hAnsi="Calibri" w:eastAsia="Calibri" w:cs="Times New Roman"/>
      <w:lang w:val="x-none"/>
    </w:rPr>
  </w:style>
  <w:style w:type="character" w:styleId="Style8" w:customStyle="1">
    <w:name w:val="Текст сноски Знак"/>
    <w:basedOn w:val="DefaultParagraphFont"/>
    <w:uiPriority w:val="99"/>
    <w:qFormat/>
    <w:rsid w:val="009235c3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9" w:customStyle="1">
    <w:name w:val="Символ сноски"/>
    <w:uiPriority w:val="99"/>
    <w:qFormat/>
    <w:rsid w:val="009235c3"/>
    <w:rPr>
      <w:rFonts w:cs="Times New Roman"/>
      <w:vertAlign w:val="superscript"/>
    </w:rPr>
  </w:style>
  <w:style w:type="character" w:styleId="FootnoteReference">
    <w:name w:val="Footnote Reference"/>
    <w:rPr>
      <w:rFonts w:cs="Times New Roman"/>
      <w:vertAlign w:val="superscript"/>
    </w:rPr>
  </w:style>
  <w:style w:type="character" w:styleId="Style10" w:customStyle="1">
    <w:name w:val="Текст Знак"/>
    <w:basedOn w:val="DefaultParagraphFont"/>
    <w:link w:val="PlainText"/>
    <w:uiPriority w:val="99"/>
    <w:qFormat/>
    <w:rsid w:val="009235c3"/>
    <w:rPr>
      <w:rFonts w:ascii="Consolas" w:hAnsi="Consolas" w:eastAsia="Calibri" w:cs="Times New Roman"/>
      <w:sz w:val="21"/>
      <w:szCs w:val="21"/>
      <w:lang w:val="x-none"/>
    </w:rPr>
  </w:style>
  <w:style w:type="character" w:styleId="Hyperlink">
    <w:name w:val="Hyperlink"/>
    <w:uiPriority w:val="99"/>
    <w:rsid w:val="009235c3"/>
    <w:rPr>
      <w:rFonts w:cs="Times New Roman"/>
      <w:color w:val="0000FF"/>
      <w:u w:val="single"/>
    </w:rPr>
  </w:style>
  <w:style w:type="character" w:styleId="FollowedHyperlink">
    <w:name w:val="FollowedHyperlink"/>
    <w:uiPriority w:val="99"/>
    <w:unhideWhenUsed/>
    <w:rsid w:val="009235c3"/>
    <w:rPr>
      <w:color w:val="800080"/>
      <w:u w:val="single"/>
    </w:rPr>
  </w:style>
  <w:style w:type="character" w:styleId="Strong">
    <w:name w:val="Strong"/>
    <w:uiPriority w:val="22"/>
    <w:qFormat/>
    <w:rsid w:val="009235c3"/>
    <w:rPr>
      <w:rFonts w:ascii="Times New Roman" w:hAnsi="Times New Roman" w:cs="Times New Roman"/>
      <w:b/>
      <w:bCs w:val="false"/>
    </w:rPr>
  </w:style>
  <w:style w:type="character" w:styleId="Style11" w:customStyle="1">
    <w:name w:val="Нижний колонтитул Знак"/>
    <w:basedOn w:val="DefaultParagraphFont"/>
    <w:uiPriority w:val="99"/>
    <w:qFormat/>
    <w:rsid w:val="009235c3"/>
    <w:rPr>
      <w:rFonts w:ascii="Times New Roman" w:hAnsi="Times New Roman" w:eastAsia="Times New Roman" w:cs="Times New Roman"/>
      <w:sz w:val="28"/>
      <w:szCs w:val="20"/>
      <w:lang w:val="x-none" w:eastAsia="x-none"/>
    </w:rPr>
  </w:style>
  <w:style w:type="character" w:styleId="Style12" w:customStyle="1">
    <w:name w:val="Подзаголовок Знак"/>
    <w:basedOn w:val="DefaultParagraphFont"/>
    <w:uiPriority w:val="11"/>
    <w:qFormat/>
    <w:rsid w:val="009235c3"/>
    <w:rPr>
      <w:rFonts w:ascii="Times New Roman" w:hAnsi="Times New Roman" w:eastAsia="Times New Roman" w:cs="Times New Roman"/>
      <w:sz w:val="24"/>
      <w:szCs w:val="20"/>
      <w:lang w:val="x-none" w:eastAsia="x-none"/>
    </w:rPr>
  </w:style>
  <w:style w:type="character" w:styleId="Style13" w:customStyle="1">
    <w:name w:val="Дата Знак"/>
    <w:basedOn w:val="DefaultParagraphFont"/>
    <w:link w:val="Date"/>
    <w:uiPriority w:val="99"/>
    <w:qFormat/>
    <w:rsid w:val="009235c3"/>
    <w:rPr>
      <w:rFonts w:ascii="Time Cyr" w:hAnsi="Time Cyr" w:eastAsia="Times New Roman" w:cs="Times New Roman"/>
      <w:sz w:val="24"/>
      <w:szCs w:val="20"/>
      <w:lang w:val="x-none" w:eastAsia="x-none"/>
    </w:rPr>
  </w:style>
  <w:style w:type="character" w:styleId="21" w:customStyle="1">
    <w:name w:val="Основной текст 2 Знак"/>
    <w:basedOn w:val="DefaultParagraphFont"/>
    <w:link w:val="BodyText2"/>
    <w:uiPriority w:val="99"/>
    <w:qFormat/>
    <w:rsid w:val="009235c3"/>
    <w:rPr>
      <w:rFonts w:ascii="Times New Roman" w:hAnsi="Times New Roman" w:eastAsia="Times New Roman" w:cs="Times New Roman"/>
      <w:sz w:val="28"/>
      <w:szCs w:val="28"/>
      <w:lang w:val="x-none" w:eastAsia="x-none"/>
    </w:rPr>
  </w:style>
  <w:style w:type="character" w:styleId="22" w:customStyle="1">
    <w:name w:val="Основной текст с отступом 2 Знак"/>
    <w:basedOn w:val="DefaultParagraphFont"/>
    <w:link w:val="BodyTextIndent2"/>
    <w:uiPriority w:val="99"/>
    <w:qFormat/>
    <w:rsid w:val="009235c3"/>
    <w:rPr>
      <w:rFonts w:ascii="Times New Roman" w:hAnsi="Times New Roman" w:eastAsia="Times New Roman" w:cs="Times New Roman"/>
      <w:sz w:val="28"/>
      <w:szCs w:val="28"/>
      <w:lang w:val="x-none" w:eastAsia="x-none"/>
    </w:rPr>
  </w:style>
  <w:style w:type="character" w:styleId="Style14" w:customStyle="1">
    <w:name w:val="Выделенная цитата Знак"/>
    <w:basedOn w:val="DefaultParagraphFont"/>
    <w:link w:val="IntenseQuote"/>
    <w:uiPriority w:val="30"/>
    <w:qFormat/>
    <w:rsid w:val="009235c3"/>
    <w:rPr>
      <w:rFonts w:ascii="Calibri" w:hAnsi="Calibri" w:eastAsia="Calibri" w:cs="Times New Roman"/>
      <w:b/>
      <w:bCs/>
      <w:i/>
      <w:iCs/>
      <w:color w:val="4F81BD"/>
    </w:rPr>
  </w:style>
  <w:style w:type="character" w:styleId="Style15" w:customStyle="1">
    <w:name w:val="Основной текст_"/>
    <w:link w:val="18"/>
    <w:qFormat/>
    <w:locked/>
    <w:rsid w:val="009235c3"/>
    <w:rPr>
      <w:shd w:fill="FFFFFF" w:val="clear"/>
    </w:rPr>
  </w:style>
  <w:style w:type="character" w:styleId="11" w:customStyle="1">
    <w:name w:val="Заголовок №1_"/>
    <w:link w:val="19"/>
    <w:qFormat/>
    <w:locked/>
    <w:rsid w:val="009235c3"/>
    <w:rPr>
      <w:shd w:fill="FFFFFF" w:val="clear"/>
    </w:rPr>
  </w:style>
  <w:style w:type="character" w:styleId="33" w:customStyle="1">
    <w:name w:val="Основной текст (3)_"/>
    <w:link w:val="35"/>
    <w:uiPriority w:val="99"/>
    <w:qFormat/>
    <w:locked/>
    <w:rsid w:val="009235c3"/>
    <w:rPr>
      <w:shd w:fill="FFFFFF" w:val="clear"/>
    </w:rPr>
  </w:style>
  <w:style w:type="character" w:styleId="Pagenumber">
    <w:name w:val="page number"/>
    <w:uiPriority w:val="99"/>
    <w:unhideWhenUsed/>
    <w:qFormat/>
    <w:rsid w:val="009235c3"/>
    <w:rPr>
      <w:rFonts w:ascii="Times New Roman" w:hAnsi="Times New Roman" w:cs="Times New Roman"/>
    </w:rPr>
  </w:style>
  <w:style w:type="character" w:styleId="Doc-head-text1" w:customStyle="1">
    <w:name w:val="doc-head-text1"/>
    <w:uiPriority w:val="99"/>
    <w:qFormat/>
    <w:rsid w:val="009235c3"/>
    <w:rPr>
      <w:color w:val="000000"/>
      <w:sz w:val="26"/>
      <w:szCs w:val="26"/>
    </w:rPr>
  </w:style>
  <w:style w:type="character" w:styleId="Style16" w:customStyle="1">
    <w:name w:val="Текст концевой сноски Знак"/>
    <w:basedOn w:val="DefaultParagraphFont"/>
    <w:uiPriority w:val="99"/>
    <w:qFormat/>
    <w:rsid w:val="009235c3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7">
    <w:name w:val="Символ концевой сноски"/>
    <w:uiPriority w:val="99"/>
    <w:qFormat/>
    <w:rsid w:val="009235c3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18" w:customStyle="1">
    <w:name w:val="Заголовок Знак"/>
    <w:basedOn w:val="DefaultParagraphFont"/>
    <w:uiPriority w:val="10"/>
    <w:qFormat/>
    <w:rsid w:val="009235c3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  <w:lang w:eastAsia="ru-RU"/>
    </w:rPr>
  </w:style>
  <w:style w:type="character" w:styleId="23" w:customStyle="1">
    <w:name w:val="Цитата 2 Знак"/>
    <w:basedOn w:val="DefaultParagraphFont"/>
    <w:link w:val="Quote"/>
    <w:uiPriority w:val="29"/>
    <w:qFormat/>
    <w:rsid w:val="009235c3"/>
    <w:rPr>
      <w:rFonts w:ascii="Calibri" w:hAnsi="Calibri" w:eastAsia="Times New Roman" w:cs="Times New Roman"/>
      <w:i/>
      <w:iCs/>
      <w:color w:val="000000"/>
      <w:sz w:val="20"/>
      <w:szCs w:val="20"/>
      <w:lang w:eastAsia="ru-RU"/>
    </w:rPr>
  </w:style>
  <w:style w:type="character" w:styleId="SubtleEmphasis">
    <w:name w:val="Subtle Emphasis"/>
    <w:basedOn w:val="DefaultParagraphFont"/>
    <w:uiPriority w:val="19"/>
    <w:qFormat/>
    <w:rsid w:val="009235c3"/>
    <w:rPr>
      <w:i/>
      <w:color w:val="808080"/>
    </w:rPr>
  </w:style>
  <w:style w:type="character" w:styleId="IntenseEmphasis">
    <w:name w:val="Intense Emphasis"/>
    <w:basedOn w:val="DefaultParagraphFont"/>
    <w:uiPriority w:val="21"/>
    <w:qFormat/>
    <w:rsid w:val="009235c3"/>
    <w:rPr>
      <w:b/>
      <w:i/>
      <w:color w:val="4F81BD"/>
    </w:rPr>
  </w:style>
  <w:style w:type="character" w:styleId="SubtleReference">
    <w:name w:val="Subtle Reference"/>
    <w:basedOn w:val="DefaultParagraphFont"/>
    <w:uiPriority w:val="31"/>
    <w:qFormat/>
    <w:rsid w:val="009235c3"/>
    <w:rPr>
      <w:smallCaps/>
      <w:color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9235c3"/>
    <w:rPr>
      <w:b/>
      <w:smallCaps/>
      <w:color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9235c3"/>
    <w:rPr>
      <w:b/>
      <w:smallCaps/>
      <w:spacing w:val="5"/>
    </w:rPr>
  </w:style>
  <w:style w:type="character" w:styleId="Style19" w:customStyle="1">
    <w:name w:val="Электронная подпись Знак"/>
    <w:basedOn w:val="DefaultParagraphFont"/>
    <w:link w:val="E-mailSignature"/>
    <w:uiPriority w:val="99"/>
    <w:qFormat/>
    <w:rsid w:val="009235c3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2" w:customStyle="1">
    <w:name w:val="Подпункт Знак1"/>
    <w:link w:val="Style40"/>
    <w:qFormat/>
    <w:locked/>
    <w:rsid w:val="009235c3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Blk" w:customStyle="1">
    <w:name w:val="blk"/>
    <w:qFormat/>
    <w:rsid w:val="009235c3"/>
    <w:rPr/>
  </w:style>
  <w:style w:type="character" w:styleId="Style20" w:customStyle="1">
    <w:name w:val="комментарий"/>
    <w:qFormat/>
    <w:rsid w:val="009235c3"/>
    <w:rPr>
      <w:b/>
      <w:i/>
      <w:shd w:fill="FFFF99" w:val="clear"/>
    </w:rPr>
  </w:style>
  <w:style w:type="character" w:styleId="Style21" w:customStyle="1">
    <w:name w:val="Подподпункт Знак"/>
    <w:link w:val="Style46"/>
    <w:qFormat/>
    <w:locked/>
    <w:rsid w:val="009235c3"/>
    <w:rPr>
      <w:rFonts w:ascii="Times New Roman" w:hAnsi="Times New Roman" w:eastAsia="Times New Roman" w:cs="Times New Roman"/>
      <w:sz w:val="26"/>
      <w:szCs w:val="26"/>
      <w:lang w:eastAsia="ru-RU"/>
    </w:rPr>
  </w:style>
  <w:style w:type="character" w:styleId="34" w:customStyle="1">
    <w:name w:val="УРОВЕНЬ_Абзац_тип3 Знак"/>
    <w:link w:val="39"/>
    <w:qFormat/>
    <w:locked/>
    <w:rsid w:val="009235c3"/>
    <w:rPr>
      <w:rFonts w:ascii="Times New Roman" w:hAnsi="Times New Roman" w:eastAsia="Times New Roman" w:cs="Times New Roman"/>
      <w:sz w:val="26"/>
      <w:szCs w:val="28"/>
    </w:rPr>
  </w:style>
  <w:style w:type="character" w:styleId="24" w:customStyle="1">
    <w:name w:val="Пункт2 Знак"/>
    <w:link w:val="27"/>
    <w:qFormat/>
    <w:locked/>
    <w:rsid w:val="009235c3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13" w:customStyle="1">
    <w:name w:val="УРОВЕНЬ_1. Знак"/>
    <w:link w:val="114"/>
    <w:qFormat/>
    <w:locked/>
    <w:rsid w:val="009235c3"/>
    <w:rPr>
      <w:rFonts w:ascii="Times New Roman" w:hAnsi="Times New Roman" w:eastAsia="Times New Roman" w:cs="Times New Roman"/>
      <w:caps/>
      <w:sz w:val="28"/>
      <w:szCs w:val="28"/>
    </w:rPr>
  </w:style>
  <w:style w:type="character" w:styleId="Linenumber">
    <w:name w:val="line number"/>
    <w:basedOn w:val="DefaultParagraphFont"/>
    <w:uiPriority w:val="99"/>
    <w:semiHidden/>
    <w:unhideWhenUsed/>
    <w:qFormat/>
    <w:rsid w:val="009235c3"/>
    <w:rPr/>
  </w:style>
  <w:style w:type="character" w:styleId="Style22">
    <w:name w:val="Ссылка указателя"/>
    <w:qFormat/>
    <w:rPr/>
  </w:style>
  <w:style w:type="character" w:styleId="Style23">
    <w:name w:val="Символ нумерации"/>
    <w:qFormat/>
    <w:rPr>
      <w:rFonts w:ascii="Times New Roman" w:hAnsi="Times New Roman"/>
      <w:b w:val="false"/>
      <w:bCs w:val="false"/>
      <w:i w:val="false"/>
      <w:iCs w:val="false"/>
      <w:sz w:val="20"/>
      <w:szCs w:val="20"/>
    </w:rPr>
  </w:style>
  <w:style w:type="character" w:styleId="Style24">
    <w:name w:val="Маркеры"/>
    <w:qFormat/>
    <w:rPr>
      <w:rFonts w:ascii="OpenSymbol" w:hAnsi="OpenSymbol" w:eastAsia="OpenSymbol" w:cs="OpenSymbol"/>
    </w:rPr>
  </w:style>
  <w:style w:type="paragraph" w:styleId="Style2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1"/>
    <w:uiPriority w:val="99"/>
    <w:rsid w:val="009235c3"/>
    <w:pPr>
      <w:spacing w:before="0" w:after="120"/>
    </w:pPr>
    <w:rPr/>
  </w:style>
  <w:style w:type="paragraph" w:styleId="List">
    <w:name w:val="List"/>
    <w:basedOn w:val="Normal"/>
    <w:uiPriority w:val="99"/>
    <w:unhideWhenUsed/>
    <w:rsid w:val="009235c3"/>
    <w:pPr>
      <w:numPr>
        <w:ilvl w:val="0"/>
        <w:numId w:val="4"/>
      </w:numPr>
      <w:tabs>
        <w:tab w:val="clear" w:pos="708"/>
      </w:tabs>
      <w:ind w:left="283" w:hanging="283"/>
    </w:pPr>
    <w:rPr>
      <w:rFonts w:ascii="Time Cyr" w:hAnsi="Time Cyr"/>
      <w:sz w:val="24"/>
      <w:szCs w:val="20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26">
    <w:name w:val="Указатель"/>
    <w:basedOn w:val="Normal"/>
    <w:qFormat/>
    <w:pPr>
      <w:suppressLineNumbers/>
    </w:pPr>
    <w:rPr/>
  </w:style>
  <w:style w:type="paragraph" w:styleId="BodyTextIndent">
    <w:name w:val="Body Text Indent"/>
    <w:basedOn w:val="Normal"/>
    <w:link w:val="Style"/>
    <w:uiPriority w:val="99"/>
    <w:rsid w:val="009235c3"/>
    <w:pPr>
      <w:ind w:left="360" w:hanging="0"/>
    </w:pPr>
    <w:rPr>
      <w:sz w:val="24"/>
      <w:szCs w:val="24"/>
    </w:rPr>
  </w:style>
  <w:style w:type="paragraph" w:styleId="BodyTextIndent3">
    <w:name w:val="Body Text Indent 3"/>
    <w:basedOn w:val="Normal"/>
    <w:link w:val="31"/>
    <w:uiPriority w:val="99"/>
    <w:qFormat/>
    <w:rsid w:val="009235c3"/>
    <w:pPr>
      <w:spacing w:before="0" w:after="120"/>
      <w:ind w:left="283" w:hanging="0"/>
    </w:pPr>
    <w:rPr>
      <w:sz w:val="16"/>
      <w:szCs w:val="16"/>
    </w:rPr>
  </w:style>
  <w:style w:type="paragraph" w:styleId="BodyText3">
    <w:name w:val="Body Text 3"/>
    <w:basedOn w:val="Normal"/>
    <w:link w:val="32"/>
    <w:uiPriority w:val="99"/>
    <w:qFormat/>
    <w:rsid w:val="009235c3"/>
    <w:pPr>
      <w:spacing w:before="0" w:after="120"/>
    </w:pPr>
    <w:rPr>
      <w:sz w:val="16"/>
      <w:szCs w:val="16"/>
    </w:rPr>
  </w:style>
  <w:style w:type="paragraph" w:styleId="14" w:customStyle="1">
    <w:name w:val="1"/>
    <w:basedOn w:val="Normal"/>
    <w:next w:val="Title"/>
    <w:link w:val="Style2"/>
    <w:uiPriority w:val="99"/>
    <w:qFormat/>
    <w:rsid w:val="009235c3"/>
    <w:pPr>
      <w:jc w:val="center"/>
    </w:pPr>
    <w:rPr>
      <w:rFonts w:ascii="Calibri" w:hAnsi="Calibri" w:eastAsia="Calibri" w:cs="" w:asciiTheme="minorHAnsi" w:cstheme="minorBidi" w:eastAsiaTheme="minorHAnsi" w:hAnsiTheme="minorHAnsi"/>
      <w:b/>
      <w:sz w:val="22"/>
      <w:szCs w:val="22"/>
      <w:lang w:eastAsia="en-US"/>
    </w:rPr>
  </w:style>
  <w:style w:type="paragraph" w:styleId="BalloonText">
    <w:name w:val="Balloon Text"/>
    <w:basedOn w:val="Normal"/>
    <w:link w:val="Style3"/>
    <w:uiPriority w:val="99"/>
    <w:qFormat/>
    <w:rsid w:val="009235c3"/>
    <w:pPr/>
    <w:rPr>
      <w:rFonts w:ascii="Tahoma" w:hAnsi="Tahoma"/>
      <w:sz w:val="16"/>
      <w:szCs w:val="16"/>
      <w:lang w:val="x-none" w:eastAsia="x-none"/>
    </w:rPr>
  </w:style>
  <w:style w:type="paragraph" w:styleId="Annotationtext">
    <w:name w:val="annotation text"/>
    <w:basedOn w:val="Normal"/>
    <w:link w:val="Style4"/>
    <w:uiPriority w:val="99"/>
    <w:qFormat/>
    <w:rsid w:val="009235c3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5"/>
    <w:uiPriority w:val="99"/>
    <w:qFormat/>
    <w:rsid w:val="009235c3"/>
    <w:pPr/>
    <w:rPr>
      <w:b/>
      <w:bCs/>
      <w:lang w:val="x-none" w:eastAsia="x-none"/>
    </w:rPr>
  </w:style>
  <w:style w:type="paragraph" w:styleId="Style27" w:customStyle="1">
    <w:name w:val="Обычный+ без отступа"/>
    <w:basedOn w:val="Normal"/>
    <w:uiPriority w:val="99"/>
    <w:qFormat/>
    <w:rsid w:val="009235c3"/>
    <w:pPr>
      <w:spacing w:lineRule="auto" w:line="360" w:before="120" w:after="0"/>
      <w:jc w:val="both"/>
    </w:pPr>
    <w:rPr>
      <w:rFonts w:eastAsia="MS Mincho"/>
    </w:rPr>
  </w:style>
  <w:style w:type="paragraph" w:styleId="ListParagraph">
    <w:name w:val="List Paragraph"/>
    <w:basedOn w:val="Normal"/>
    <w:link w:val="Style6"/>
    <w:uiPriority w:val="34"/>
    <w:qFormat/>
    <w:rsid w:val="009235c3"/>
    <w:pPr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Style28">
    <w:name w:val="Колонтитул"/>
    <w:basedOn w:val="Normal"/>
    <w:qFormat/>
    <w:pPr/>
    <w:rPr/>
  </w:style>
  <w:style w:type="paragraph" w:styleId="Header">
    <w:name w:val="Header"/>
    <w:basedOn w:val="Normal"/>
    <w:link w:val="Style7"/>
    <w:uiPriority w:val="99"/>
    <w:unhideWhenUsed/>
    <w:rsid w:val="009235c3"/>
    <w:pPr>
      <w:tabs>
        <w:tab w:val="clear" w:pos="708"/>
        <w:tab w:val="center" w:pos="4677" w:leader="none"/>
        <w:tab w:val="right" w:pos="9355" w:leader="none"/>
      </w:tabs>
      <w:spacing w:lineRule="auto" w:line="276" w:before="0" w:after="200"/>
    </w:pPr>
    <w:rPr>
      <w:rFonts w:ascii="Calibri" w:hAnsi="Calibri" w:eastAsia="Calibri"/>
      <w:sz w:val="22"/>
      <w:szCs w:val="22"/>
      <w:lang w:val="x-none" w:eastAsia="en-US"/>
    </w:rPr>
  </w:style>
  <w:style w:type="paragraph" w:styleId="FootnoteText">
    <w:name w:val="Footnote Text"/>
    <w:basedOn w:val="Normal"/>
    <w:link w:val="Style8"/>
    <w:uiPriority w:val="99"/>
    <w:rsid w:val="009235c3"/>
    <w:pPr/>
    <w:rPr>
      <w:sz w:val="20"/>
      <w:szCs w:val="20"/>
    </w:rPr>
  </w:style>
  <w:style w:type="paragraph" w:styleId="Revision">
    <w:name w:val="Revision"/>
    <w:uiPriority w:val="99"/>
    <w:semiHidden/>
    <w:qFormat/>
    <w:rsid w:val="009235c3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PlainText">
    <w:name w:val="Plain Text"/>
    <w:basedOn w:val="Normal"/>
    <w:link w:val="Style10"/>
    <w:uiPriority w:val="99"/>
    <w:unhideWhenUsed/>
    <w:qFormat/>
    <w:rsid w:val="009235c3"/>
    <w:pPr/>
    <w:rPr>
      <w:rFonts w:ascii="Consolas" w:hAnsi="Consolas" w:eastAsia="Calibri"/>
      <w:sz w:val="21"/>
      <w:szCs w:val="21"/>
      <w:lang w:val="x-none" w:eastAsia="en-US"/>
    </w:rPr>
  </w:style>
  <w:style w:type="paragraph" w:styleId="NormalWeb">
    <w:name w:val="Normal (Web)"/>
    <w:basedOn w:val="Normal"/>
    <w:uiPriority w:val="99"/>
    <w:unhideWhenUsed/>
    <w:qFormat/>
    <w:rsid w:val="009235c3"/>
    <w:pPr>
      <w:spacing w:beforeAutospacing="1" w:afterAutospacing="1"/>
    </w:pPr>
    <w:rPr>
      <w:sz w:val="24"/>
      <w:szCs w:val="24"/>
    </w:rPr>
  </w:style>
  <w:style w:type="paragraph" w:styleId="TOC1" w:customStyle="1">
    <w:name w:val="TOC 1"/>
    <w:basedOn w:val="Normal"/>
    <w:next w:val="Normal"/>
    <w:autoRedefine/>
    <w:uiPriority w:val="99"/>
    <w:rsid w:val="009235c3"/>
    <w:pPr/>
    <w:rPr>
      <w:b w:val="false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9235c3"/>
    <w:pPr>
      <w:ind w:left="240" w:hanging="0"/>
    </w:pPr>
    <w:rPr>
      <w:smallCaps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9235c3"/>
    <w:pPr>
      <w:ind w:left="720" w:hanging="0"/>
    </w:pPr>
    <w:rPr>
      <w:sz w:val="18"/>
      <w:szCs w:val="20"/>
    </w:rPr>
  </w:style>
  <w:style w:type="paragraph" w:styleId="Footer">
    <w:name w:val="Footer"/>
    <w:basedOn w:val="Normal"/>
    <w:link w:val="Style11"/>
    <w:uiPriority w:val="99"/>
    <w:unhideWhenUsed/>
    <w:rsid w:val="009235c3"/>
    <w:pPr>
      <w:numPr>
        <w:ilvl w:val="0"/>
        <w:numId w:val="1"/>
      </w:numPr>
      <w:tabs>
        <w:tab w:val="clear" w:pos="708"/>
        <w:tab w:val="center" w:pos="4677" w:leader="none"/>
        <w:tab w:val="right" w:pos="9355" w:leader="none"/>
      </w:tabs>
      <w:ind w:left="0" w:hanging="0"/>
    </w:pPr>
    <w:rPr>
      <w:szCs w:val="20"/>
      <w:lang w:val="x-none" w:eastAsia="x-none"/>
    </w:rPr>
  </w:style>
  <w:style w:type="paragraph" w:styleId="Envelopeaddress">
    <w:name w:val="envelope address"/>
    <w:basedOn w:val="Normal"/>
    <w:uiPriority w:val="99"/>
    <w:unhideWhenUsed/>
    <w:qFormat/>
    <w:rsid w:val="009235c3"/>
    <w:pPr>
      <w:numPr>
        <w:ilvl w:val="0"/>
        <w:numId w:val="2"/>
      </w:numPr>
      <w:tabs>
        <w:tab w:val="clear" w:pos="708"/>
      </w:tabs>
      <w:ind w:left="2880" w:hanging="0"/>
    </w:pPr>
    <w:rPr>
      <w:rFonts w:ascii="Time Cyr" w:hAnsi="Time Cyr"/>
      <w:szCs w:val="20"/>
    </w:rPr>
  </w:style>
  <w:style w:type="paragraph" w:styleId="Envelopereturn">
    <w:name w:val="envelope return"/>
    <w:basedOn w:val="Normal"/>
    <w:uiPriority w:val="99"/>
    <w:unhideWhenUsed/>
    <w:qFormat/>
    <w:rsid w:val="009235c3"/>
    <w:pPr>
      <w:numPr>
        <w:ilvl w:val="0"/>
        <w:numId w:val="3"/>
      </w:numPr>
      <w:tabs>
        <w:tab w:val="clear" w:pos="708"/>
      </w:tabs>
      <w:ind w:left="0" w:hanging="0"/>
    </w:pPr>
    <w:rPr>
      <w:rFonts w:ascii="Arial" w:hAnsi="Arial"/>
      <w:b/>
      <w:i/>
      <w:szCs w:val="20"/>
    </w:rPr>
  </w:style>
  <w:style w:type="paragraph" w:styleId="ListBullet">
    <w:name w:val="List Bullet"/>
    <w:basedOn w:val="Normal"/>
    <w:uiPriority w:val="99"/>
    <w:unhideWhenUsed/>
    <w:qFormat/>
    <w:rsid w:val="009235c3"/>
    <w:pPr>
      <w:tabs>
        <w:tab w:val="clear" w:pos="708"/>
        <w:tab w:val="left" w:pos="643" w:leader="none"/>
      </w:tabs>
      <w:ind w:left="283" w:hanging="283"/>
    </w:pPr>
    <w:rPr>
      <w:rFonts w:ascii="Time Cyr" w:hAnsi="Time Cyr"/>
      <w:sz w:val="24"/>
      <w:szCs w:val="20"/>
    </w:rPr>
  </w:style>
  <w:style w:type="paragraph" w:styleId="ListBullet3">
    <w:name w:val="List Bullet 3"/>
    <w:basedOn w:val="Normal"/>
    <w:uiPriority w:val="99"/>
    <w:unhideWhenUsed/>
    <w:qFormat/>
    <w:rsid w:val="009235c3"/>
    <w:pPr>
      <w:ind w:left="576" w:hanging="288"/>
      <w:jc w:val="both"/>
    </w:pPr>
    <w:rPr>
      <w:rFonts w:ascii="Aria Cyr" w:hAnsi="Aria Cyr"/>
      <w:sz w:val="20"/>
      <w:szCs w:val="20"/>
    </w:rPr>
  </w:style>
  <w:style w:type="paragraph" w:styleId="ListBullet2">
    <w:name w:val="List Bullet 2"/>
    <w:basedOn w:val="Normal"/>
    <w:uiPriority w:val="99"/>
    <w:unhideWhenUsed/>
    <w:qFormat/>
    <w:rsid w:val="009235c3"/>
    <w:pPr>
      <w:tabs>
        <w:tab w:val="clear" w:pos="708"/>
        <w:tab w:val="left" w:pos="926" w:leader="none"/>
      </w:tabs>
      <w:ind w:left="566" w:hanging="283"/>
    </w:pPr>
    <w:rPr>
      <w:rFonts w:ascii="Time Cyr" w:hAnsi="Time Cyr"/>
      <w:sz w:val="24"/>
      <w:szCs w:val="20"/>
    </w:rPr>
  </w:style>
  <w:style w:type="paragraph" w:styleId="ListBullet31">
    <w:name w:val="List Bullet 31"/>
    <w:basedOn w:val="Normal"/>
    <w:uiPriority w:val="99"/>
    <w:unhideWhenUsed/>
    <w:qFormat/>
    <w:rsid w:val="009235c3"/>
    <w:pPr>
      <w:tabs>
        <w:tab w:val="clear" w:pos="708"/>
        <w:tab w:val="left" w:pos="1492" w:leader="none"/>
      </w:tabs>
      <w:ind w:left="849" w:hanging="283"/>
    </w:pPr>
    <w:rPr>
      <w:rFonts w:ascii="Time Cyr" w:hAnsi="Time Cyr"/>
      <w:sz w:val="24"/>
      <w:szCs w:val="20"/>
    </w:rPr>
  </w:style>
  <w:style w:type="paragraph" w:styleId="ListBullet5">
    <w:name w:val="List Bullet 5"/>
    <w:basedOn w:val="Normal"/>
    <w:autoRedefine/>
    <w:uiPriority w:val="99"/>
    <w:unhideWhenUsed/>
    <w:qFormat/>
    <w:rsid w:val="009235c3"/>
    <w:pPr>
      <w:tabs>
        <w:tab w:val="clear" w:pos="708"/>
        <w:tab w:val="left" w:pos="900" w:leader="none"/>
        <w:tab w:val="left" w:pos="1080" w:leader="none"/>
      </w:tabs>
      <w:ind w:left="180" w:hanging="0"/>
    </w:pPr>
    <w:rPr>
      <w:rFonts w:ascii="Time Cyr" w:hAnsi="Time Cyr"/>
      <w:sz w:val="24"/>
      <w:szCs w:val="20"/>
    </w:rPr>
  </w:style>
  <w:style w:type="paragraph" w:styleId="ListContinue2">
    <w:name w:val="List Continue 2"/>
    <w:basedOn w:val="Normal"/>
    <w:uiPriority w:val="99"/>
    <w:unhideWhenUsed/>
    <w:qFormat/>
    <w:rsid w:val="009235c3"/>
    <w:pPr>
      <w:spacing w:before="0" w:after="120"/>
      <w:ind w:left="566" w:hanging="0"/>
    </w:pPr>
    <w:rPr>
      <w:rFonts w:ascii="Time Cyr" w:hAnsi="Time Cyr"/>
      <w:sz w:val="24"/>
      <w:szCs w:val="20"/>
    </w:rPr>
  </w:style>
  <w:style w:type="paragraph" w:styleId="ListContinue3">
    <w:name w:val="List Continue 3"/>
    <w:basedOn w:val="Normal"/>
    <w:uiPriority w:val="99"/>
    <w:unhideWhenUsed/>
    <w:qFormat/>
    <w:rsid w:val="009235c3"/>
    <w:pPr>
      <w:spacing w:before="0" w:after="120"/>
      <w:ind w:left="849" w:hanging="0"/>
    </w:pPr>
    <w:rPr>
      <w:rFonts w:ascii="Time Cyr" w:hAnsi="Time Cyr"/>
      <w:sz w:val="24"/>
      <w:szCs w:val="20"/>
    </w:rPr>
  </w:style>
  <w:style w:type="paragraph" w:styleId="Subtitle">
    <w:name w:val="Subtitle"/>
    <w:basedOn w:val="Normal"/>
    <w:link w:val="Style12"/>
    <w:uiPriority w:val="11"/>
    <w:qFormat/>
    <w:rsid w:val="009235c3"/>
    <w:pPr>
      <w:jc w:val="center"/>
    </w:pPr>
    <w:rPr>
      <w:sz w:val="24"/>
      <w:szCs w:val="20"/>
      <w:lang w:val="x-none" w:eastAsia="x-none"/>
    </w:rPr>
  </w:style>
  <w:style w:type="paragraph" w:styleId="Date">
    <w:name w:val="Date"/>
    <w:basedOn w:val="Normal"/>
    <w:next w:val="Normal"/>
    <w:link w:val="Style13"/>
    <w:uiPriority w:val="99"/>
    <w:unhideWhenUsed/>
    <w:qFormat/>
    <w:rsid w:val="009235c3"/>
    <w:pPr/>
    <w:rPr>
      <w:rFonts w:ascii="Time Cyr" w:hAnsi="Time Cyr"/>
      <w:sz w:val="24"/>
      <w:szCs w:val="20"/>
      <w:lang w:val="x-none" w:eastAsia="x-none"/>
    </w:rPr>
  </w:style>
  <w:style w:type="paragraph" w:styleId="BodyText2">
    <w:name w:val="Body Text 2"/>
    <w:basedOn w:val="Normal"/>
    <w:link w:val="21"/>
    <w:uiPriority w:val="99"/>
    <w:unhideWhenUsed/>
    <w:qFormat/>
    <w:rsid w:val="009235c3"/>
    <w:pPr>
      <w:spacing w:lineRule="auto" w:line="480" w:before="0" w:after="120"/>
    </w:pPr>
    <w:rPr>
      <w:lang w:val="x-none" w:eastAsia="x-none"/>
    </w:rPr>
  </w:style>
  <w:style w:type="paragraph" w:styleId="BodyTextIndent2">
    <w:name w:val="Body Text Indent 2"/>
    <w:basedOn w:val="Normal"/>
    <w:link w:val="22"/>
    <w:uiPriority w:val="99"/>
    <w:unhideWhenUsed/>
    <w:qFormat/>
    <w:rsid w:val="009235c3"/>
    <w:pPr>
      <w:spacing w:lineRule="auto" w:line="480" w:before="0" w:after="120"/>
      <w:ind w:left="283" w:hanging="0"/>
    </w:pPr>
    <w:rPr>
      <w:lang w:val="x-none" w:eastAsia="x-none"/>
    </w:rPr>
  </w:style>
  <w:style w:type="paragraph" w:styleId="NoSpacing">
    <w:name w:val="No Spacing"/>
    <w:uiPriority w:val="1"/>
    <w:qFormat/>
    <w:rsid w:val="009235c3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IntenseQuote">
    <w:name w:val="Intense Quote"/>
    <w:basedOn w:val="Normal"/>
    <w:next w:val="Normal"/>
    <w:link w:val="Style14"/>
    <w:uiPriority w:val="30"/>
    <w:qFormat/>
    <w:rsid w:val="009235c3"/>
    <w:pPr>
      <w:pBdr>
        <w:bottom w:val="single" w:sz="4" w:space="4" w:color="4F81BD"/>
      </w:pBdr>
      <w:spacing w:lineRule="auto" w:line="276"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2"/>
      <w:szCs w:val="22"/>
      <w:lang w:eastAsia="en-US"/>
    </w:rPr>
  </w:style>
  <w:style w:type="paragraph" w:styleId="Style29" w:customStyle="1">
    <w:name w:val="Знак Знак Знак Знак Знак Знак Знак Знак Знак"/>
    <w:basedOn w:val="Normal"/>
    <w:qFormat/>
    <w:rsid w:val="009235c3"/>
    <w:pPr>
      <w:spacing w:lineRule="exact" w:line="240" w:before="0" w:after="160"/>
      <w:jc w:val="both"/>
    </w:pPr>
    <w:rPr>
      <w:rFonts w:ascii="Verdana" w:hAnsi="Verdana"/>
      <w:sz w:val="22"/>
      <w:szCs w:val="20"/>
      <w:lang w:val="en-US" w:eastAsia="en-US"/>
    </w:rPr>
  </w:style>
  <w:style w:type="paragraph" w:styleId="15" w:customStyle="1">
    <w:name w:val="Обычный1"/>
    <w:uiPriority w:val="99"/>
    <w:qFormat/>
    <w:rsid w:val="009235c3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Style30" w:customStyle="1">
    <w:name w:val="Подпункт договора"/>
    <w:basedOn w:val="Normal"/>
    <w:uiPriority w:val="99"/>
    <w:qFormat/>
    <w:rsid w:val="009235c3"/>
    <w:pPr>
      <w:tabs>
        <w:tab w:val="clear" w:pos="708"/>
        <w:tab w:val="left" w:pos="360" w:leader="none"/>
      </w:tabs>
      <w:jc w:val="both"/>
    </w:pPr>
    <w:rPr>
      <w:rFonts w:ascii="Arial" w:hAnsi="Arial"/>
      <w:sz w:val="20"/>
      <w:szCs w:val="20"/>
    </w:rPr>
  </w:style>
  <w:style w:type="paragraph" w:styleId="Style31" w:customStyle="1">
    <w:name w:val="Пункт договора"/>
    <w:basedOn w:val="Normal"/>
    <w:uiPriority w:val="99"/>
    <w:qFormat/>
    <w:rsid w:val="009235c3"/>
    <w:pPr>
      <w:widowControl w:val="false"/>
      <w:jc w:val="both"/>
    </w:pPr>
    <w:rPr>
      <w:rFonts w:ascii="Arial" w:hAnsi="Arial"/>
      <w:sz w:val="20"/>
      <w:szCs w:val="20"/>
    </w:rPr>
  </w:style>
  <w:style w:type="paragraph" w:styleId="FWBL2" w:customStyle="1">
    <w:name w:val="FWB_L2"/>
    <w:basedOn w:val="FWBL1"/>
    <w:uiPriority w:val="99"/>
    <w:qFormat/>
    <w:rsid w:val="009235c3"/>
    <w:pPr>
      <w:keepNext w:val="false"/>
      <w:keepLines w:val="false"/>
      <w:numPr>
        <w:ilvl w:val="1"/>
      </w:numPr>
      <w:jc w:val="both"/>
      <w:outlineLvl w:val="9"/>
    </w:pPr>
    <w:rPr>
      <w:b w:val="false"/>
      <w:caps w:val="false"/>
      <w:smallCaps w:val="false"/>
    </w:rPr>
  </w:style>
  <w:style w:type="paragraph" w:styleId="FWBL1" w:customStyle="1">
    <w:name w:val="FWB_L1"/>
    <w:basedOn w:val="Normal"/>
    <w:next w:val="FWBL2"/>
    <w:uiPriority w:val="99"/>
    <w:qFormat/>
    <w:rsid w:val="009235c3"/>
    <w:pPr>
      <w:keepNext w:val="true"/>
      <w:keepLines/>
      <w:numPr>
        <w:ilvl w:val="0"/>
        <w:numId w:val="5"/>
      </w:numPr>
      <w:spacing w:before="0" w:after="240"/>
      <w:outlineLvl w:val="0"/>
    </w:pPr>
    <w:rPr>
      <w:b/>
      <w:smallCaps/>
      <w:sz w:val="24"/>
      <w:szCs w:val="20"/>
      <w:lang w:val="en-GB" w:eastAsia="en-US"/>
    </w:rPr>
  </w:style>
  <w:style w:type="paragraph" w:styleId="FWBL3" w:customStyle="1">
    <w:name w:val="FWB_L3"/>
    <w:basedOn w:val="FWBL2"/>
    <w:uiPriority w:val="99"/>
    <w:qFormat/>
    <w:rsid w:val="009235c3"/>
    <w:pPr>
      <w:numPr>
        <w:ilvl w:val="2"/>
      </w:numPr>
    </w:pPr>
    <w:rPr/>
  </w:style>
  <w:style w:type="paragraph" w:styleId="FWBL4" w:customStyle="1">
    <w:name w:val="FWB_L4"/>
    <w:basedOn w:val="FWBL3"/>
    <w:uiPriority w:val="99"/>
    <w:qFormat/>
    <w:rsid w:val="009235c3"/>
    <w:pPr>
      <w:numPr>
        <w:ilvl w:val="3"/>
      </w:numPr>
    </w:pPr>
    <w:rPr/>
  </w:style>
  <w:style w:type="paragraph" w:styleId="FWBL5" w:customStyle="1">
    <w:name w:val="FWB_L5"/>
    <w:basedOn w:val="FWBL4"/>
    <w:uiPriority w:val="99"/>
    <w:qFormat/>
    <w:rsid w:val="009235c3"/>
    <w:pPr>
      <w:numPr>
        <w:ilvl w:val="4"/>
      </w:numPr>
    </w:pPr>
    <w:rPr/>
  </w:style>
  <w:style w:type="paragraph" w:styleId="FWBL6" w:customStyle="1">
    <w:name w:val="FWB_L6"/>
    <w:basedOn w:val="FWBL5"/>
    <w:uiPriority w:val="99"/>
    <w:qFormat/>
    <w:rsid w:val="009235c3"/>
    <w:pPr>
      <w:numPr>
        <w:ilvl w:val="5"/>
      </w:numPr>
    </w:pPr>
    <w:rPr/>
  </w:style>
  <w:style w:type="paragraph" w:styleId="FWBL7" w:customStyle="1">
    <w:name w:val="FWB_L7"/>
    <w:basedOn w:val="FWBL6"/>
    <w:uiPriority w:val="99"/>
    <w:qFormat/>
    <w:rsid w:val="009235c3"/>
    <w:pPr>
      <w:numPr>
        <w:ilvl w:val="6"/>
      </w:numPr>
    </w:pPr>
    <w:rPr/>
  </w:style>
  <w:style w:type="paragraph" w:styleId="FWBL8" w:customStyle="1">
    <w:name w:val="FWB_L8"/>
    <w:basedOn w:val="FWBL7"/>
    <w:uiPriority w:val="99"/>
    <w:qFormat/>
    <w:rsid w:val="009235c3"/>
    <w:pPr>
      <w:numPr>
        <w:ilvl w:val="7"/>
      </w:numPr>
    </w:pPr>
    <w:rPr/>
  </w:style>
  <w:style w:type="paragraph" w:styleId="ConsNormal" w:customStyle="1">
    <w:name w:val="ConsNormal"/>
    <w:uiPriority w:val="99"/>
    <w:qFormat/>
    <w:rsid w:val="009235c3"/>
    <w:pPr>
      <w:widowControl w:val="false"/>
      <w:suppressAutoHyphens w:val="true"/>
      <w:bidi w:val="0"/>
      <w:spacing w:lineRule="auto" w:line="240" w:before="0" w:after="0"/>
      <w:ind w:right="19772"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ConsNonformat" w:customStyle="1">
    <w:name w:val="ConsNonformat"/>
    <w:uiPriority w:val="99"/>
    <w:qFormat/>
    <w:rsid w:val="009235c3"/>
    <w:pPr>
      <w:widowControl w:val="false"/>
      <w:suppressAutoHyphens w:val="true"/>
      <w:bidi w:val="0"/>
      <w:spacing w:lineRule="auto" w:line="240" w:before="0" w:after="0"/>
      <w:ind w:right="19772" w:hanging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Char" w:customStyle="1">
    <w:name w:val="Char"/>
    <w:basedOn w:val="Normal"/>
    <w:uiPriority w:val="99"/>
    <w:qFormat/>
    <w:rsid w:val="009235c3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16" w:customStyle="1">
    <w:name w:val="Знак Знак Знак Знак Знак Знак Знак Знак Знак1"/>
    <w:basedOn w:val="Normal"/>
    <w:uiPriority w:val="99"/>
    <w:qFormat/>
    <w:rsid w:val="009235c3"/>
    <w:pPr>
      <w:spacing w:lineRule="exact" w:line="240" w:before="0" w:after="160"/>
      <w:jc w:val="both"/>
    </w:pPr>
    <w:rPr>
      <w:rFonts w:ascii="Verdana" w:hAnsi="Verdana"/>
      <w:sz w:val="22"/>
      <w:szCs w:val="20"/>
      <w:lang w:val="en-US" w:eastAsia="en-US"/>
    </w:rPr>
  </w:style>
  <w:style w:type="paragraph" w:styleId="Style32" w:customStyle="1">
    <w:name w:val="Текстовый"/>
    <w:uiPriority w:val="99"/>
    <w:qFormat/>
    <w:rsid w:val="009235c3"/>
    <w:pPr>
      <w:widowControl w:val="false"/>
      <w:suppressAutoHyphens w:val="true"/>
      <w:bidi w:val="0"/>
      <w:spacing w:lineRule="auto" w:line="240" w:before="0" w:after="0"/>
      <w:jc w:val="both"/>
    </w:pPr>
    <w:rPr>
      <w:rFonts w:ascii="Arial" w:hAnsi="Arial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Style33" w:customStyle="1">
    <w:name w:val="Разновидность документа"/>
    <w:basedOn w:val="Style32"/>
    <w:uiPriority w:val="99"/>
    <w:qFormat/>
    <w:rsid w:val="009235c3"/>
    <w:pPr>
      <w:spacing w:before="0" w:after="40"/>
      <w:jc w:val="center"/>
    </w:pPr>
    <w:rPr>
      <w:b/>
      <w:sz w:val="24"/>
    </w:rPr>
  </w:style>
  <w:style w:type="paragraph" w:styleId="17" w:customStyle="1">
    <w:name w:val="Абзац списка1"/>
    <w:basedOn w:val="Normal"/>
    <w:qFormat/>
    <w:rsid w:val="009235c3"/>
    <w:pPr>
      <w:spacing w:before="0" w:after="0"/>
      <w:ind w:left="720" w:hanging="0"/>
      <w:contextualSpacing/>
    </w:pPr>
    <w:rPr>
      <w:sz w:val="24"/>
      <w:szCs w:val="24"/>
    </w:rPr>
  </w:style>
  <w:style w:type="paragraph" w:styleId="311" w:customStyle="1">
    <w:name w:val="Основной текст 31"/>
    <w:basedOn w:val="BodyTextIndent"/>
    <w:uiPriority w:val="99"/>
    <w:qFormat/>
    <w:rsid w:val="009235c3"/>
    <w:pPr>
      <w:ind w:left="288" w:hanging="0"/>
      <w:jc w:val="both"/>
    </w:pPr>
    <w:rPr>
      <w:rFonts w:ascii="Aria Cyr" w:hAnsi="Aria Cyr"/>
      <w:sz w:val="20"/>
      <w:szCs w:val="20"/>
      <w:lang w:val="x-none" w:eastAsia="x-none"/>
    </w:rPr>
  </w:style>
  <w:style w:type="paragraph" w:styleId="H5" w:customStyle="1">
    <w:name w:val="H5"/>
    <w:basedOn w:val="Normal"/>
    <w:next w:val="Normal"/>
    <w:uiPriority w:val="99"/>
    <w:qFormat/>
    <w:rsid w:val="009235c3"/>
    <w:pPr>
      <w:keepNext w:val="true"/>
      <w:spacing w:before="100" w:after="100"/>
      <w:outlineLvl w:val="5"/>
    </w:pPr>
    <w:rPr>
      <w:b/>
      <w:sz w:val="20"/>
      <w:szCs w:val="20"/>
    </w:rPr>
  </w:style>
  <w:style w:type="paragraph" w:styleId="Style34" w:customStyle="1">
    <w:name w:val="Таблица текст"/>
    <w:basedOn w:val="Normal"/>
    <w:qFormat/>
    <w:rsid w:val="009235c3"/>
    <w:pPr>
      <w:spacing w:before="40" w:after="40"/>
      <w:ind w:left="57" w:right="57" w:hanging="0"/>
    </w:pPr>
    <w:rPr>
      <w:sz w:val="24"/>
      <w:szCs w:val="20"/>
    </w:rPr>
  </w:style>
  <w:style w:type="paragraph" w:styleId="321" w:customStyle="1">
    <w:name w:val="Основной текст 32"/>
    <w:basedOn w:val="BodyTextIndent"/>
    <w:uiPriority w:val="99"/>
    <w:qFormat/>
    <w:rsid w:val="009235c3"/>
    <w:pPr>
      <w:ind w:left="288" w:hanging="0"/>
      <w:jc w:val="both"/>
    </w:pPr>
    <w:rPr>
      <w:rFonts w:ascii="Aria Cyr" w:hAnsi="Aria Cyr"/>
      <w:sz w:val="20"/>
      <w:szCs w:val="20"/>
    </w:rPr>
  </w:style>
  <w:style w:type="paragraph" w:styleId="25" w:customStyle="1">
    <w:name w:val="Обычный2"/>
    <w:uiPriority w:val="99"/>
    <w:qFormat/>
    <w:rsid w:val="009235c3"/>
    <w:pPr>
      <w:widowControl/>
      <w:suppressAutoHyphens w:val="true"/>
      <w:bidi w:val="0"/>
      <w:snapToGrid w:val="false"/>
      <w:spacing w:lineRule="auto" w:line="240" w:before="100" w:after="10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Style35" w:customStyle="1">
    <w:name w:val="Знак"/>
    <w:basedOn w:val="Normal"/>
    <w:qFormat/>
    <w:rsid w:val="009235c3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TOC11" w:customStyle="1">
    <w:name w:val="TOC11"/>
    <w:basedOn w:val="TOC1"/>
    <w:uiPriority w:val="99"/>
    <w:qFormat/>
    <w:rsid w:val="009235c3"/>
    <w:pPr/>
    <w:rPr/>
  </w:style>
  <w:style w:type="paragraph" w:styleId="BodyText4" w:customStyle="1">
    <w:name w:val="Body Text 4"/>
    <w:basedOn w:val="BodyTextIndent"/>
    <w:uiPriority w:val="99"/>
    <w:qFormat/>
    <w:rsid w:val="009235c3"/>
    <w:pPr>
      <w:spacing w:before="0" w:after="120"/>
      <w:ind w:left="283" w:hanging="0"/>
    </w:pPr>
    <w:rPr>
      <w:rFonts w:ascii="Time Cyr" w:hAnsi="Time Cyr"/>
      <w:szCs w:val="20"/>
    </w:rPr>
  </w:style>
  <w:style w:type="paragraph" w:styleId="BodyText5" w:customStyle="1">
    <w:name w:val="Body Text 5"/>
    <w:basedOn w:val="BodyTextIndent"/>
    <w:uiPriority w:val="99"/>
    <w:qFormat/>
    <w:rsid w:val="009235c3"/>
    <w:pPr>
      <w:spacing w:before="0" w:after="120"/>
      <w:ind w:left="283" w:hanging="0"/>
    </w:pPr>
    <w:rPr>
      <w:rFonts w:ascii="Time Cyr" w:hAnsi="Time Cyr"/>
      <w:szCs w:val="20"/>
    </w:rPr>
  </w:style>
  <w:style w:type="paragraph" w:styleId="FR1" w:customStyle="1">
    <w:name w:val="FR1"/>
    <w:uiPriority w:val="99"/>
    <w:qFormat/>
    <w:rsid w:val="009235c3"/>
    <w:pPr>
      <w:widowControl w:val="false"/>
      <w:suppressAutoHyphens w:val="true"/>
      <w:bidi w:val="0"/>
      <w:snapToGrid w:val="false"/>
      <w:spacing w:lineRule="auto" w:line="240" w:before="0" w:after="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H4" w:customStyle="1">
    <w:name w:val="H4"/>
    <w:basedOn w:val="Normal"/>
    <w:next w:val="Normal"/>
    <w:uiPriority w:val="99"/>
    <w:qFormat/>
    <w:rsid w:val="009235c3"/>
    <w:pPr>
      <w:keepNext w:val="true"/>
      <w:snapToGrid w:val="false"/>
      <w:spacing w:before="100" w:after="100"/>
      <w:outlineLvl w:val="4"/>
    </w:pPr>
    <w:rPr>
      <w:b/>
      <w:sz w:val="24"/>
      <w:szCs w:val="20"/>
    </w:rPr>
  </w:style>
  <w:style w:type="paragraph" w:styleId="ConsPlusNormal" w:customStyle="1">
    <w:name w:val="ConsPlusNormal"/>
    <w:qFormat/>
    <w:rsid w:val="009235c3"/>
    <w:pPr>
      <w:widowControl w:val="false"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18" w:customStyle="1">
    <w:name w:val="Основной текст1"/>
    <w:basedOn w:val="Normal"/>
    <w:link w:val="Style15"/>
    <w:qFormat/>
    <w:rsid w:val="009235c3"/>
    <w:pPr>
      <w:shd w:val="clear" w:color="auto" w:fill="FFFFFF"/>
      <w:spacing w:lineRule="atLeast" w:line="0" w:before="300" w:after="300"/>
      <w:ind w:hanging="340"/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19" w:customStyle="1">
    <w:name w:val="Заголовок №1"/>
    <w:basedOn w:val="Normal"/>
    <w:link w:val="11"/>
    <w:qFormat/>
    <w:rsid w:val="009235c3"/>
    <w:pPr>
      <w:shd w:val="clear" w:color="auto" w:fill="FFFFFF"/>
      <w:spacing w:lineRule="atLeast" w:line="0" w:before="0" w:after="300"/>
      <w:outlineLvl w:val="0"/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35" w:customStyle="1">
    <w:name w:val="Основной текст (3)"/>
    <w:basedOn w:val="Normal"/>
    <w:link w:val="33"/>
    <w:uiPriority w:val="99"/>
    <w:qFormat/>
    <w:rsid w:val="009235c3"/>
    <w:pPr>
      <w:shd w:val="clear" w:color="auto" w:fill="FFFFFF"/>
      <w:spacing w:lineRule="atLeast" w:line="0"/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Style36" w:customStyle="1">
    <w:name w:val="Вид документа"/>
    <w:basedOn w:val="Style32"/>
    <w:uiPriority w:val="99"/>
    <w:qFormat/>
    <w:rsid w:val="009235c3"/>
    <w:pPr>
      <w:jc w:val="center"/>
    </w:pPr>
    <w:rPr>
      <w:b/>
      <w:caps/>
      <w:sz w:val="28"/>
    </w:rPr>
  </w:style>
  <w:style w:type="paragraph" w:styleId="EndnoteText">
    <w:name w:val="Endnote Text"/>
    <w:basedOn w:val="Normal"/>
    <w:link w:val="Style16"/>
    <w:uiPriority w:val="99"/>
    <w:rsid w:val="009235c3"/>
    <w:pPr/>
    <w:rPr>
      <w:sz w:val="20"/>
      <w:szCs w:val="20"/>
    </w:rPr>
  </w:style>
  <w:style w:type="paragraph" w:styleId="Title">
    <w:name w:val="Title"/>
    <w:basedOn w:val="Normal"/>
    <w:next w:val="Normal"/>
    <w:link w:val="Style18"/>
    <w:uiPriority w:val="10"/>
    <w:qFormat/>
    <w:rsid w:val="009235c3"/>
    <w:pPr>
      <w:spacing w:before="0" w:after="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TOC3">
    <w:name w:val="TOC 3"/>
    <w:basedOn w:val="Normal"/>
    <w:next w:val="Normal"/>
    <w:autoRedefine/>
    <w:uiPriority w:val="39"/>
    <w:unhideWhenUsed/>
    <w:rsid w:val="009235c3"/>
    <w:pPr>
      <w:spacing w:before="0" w:after="100"/>
      <w:ind w:left="560" w:hanging="0"/>
    </w:pPr>
    <w:rPr/>
  </w:style>
  <w:style w:type="paragraph" w:styleId="Style37" w:customStyle="1">
    <w:name w:val="Название раздела инструкции"/>
    <w:basedOn w:val="Normal"/>
    <w:autoRedefine/>
    <w:qFormat/>
    <w:rsid w:val="009235c3"/>
    <w:pPr>
      <w:jc w:val="center"/>
    </w:pPr>
    <w:rPr>
      <w:b/>
    </w:rPr>
  </w:style>
  <w:style w:type="paragraph" w:styleId="Style38" w:customStyle="1">
    <w:name w:val="Раздел положения"/>
    <w:basedOn w:val="Normal"/>
    <w:autoRedefine/>
    <w:qFormat/>
    <w:rsid w:val="009235c3"/>
    <w:pPr>
      <w:numPr>
        <w:ilvl w:val="0"/>
        <w:numId w:val="6"/>
      </w:numPr>
      <w:spacing w:before="80" w:after="80"/>
      <w:jc w:val="center"/>
    </w:pPr>
    <w:rPr>
      <w:b/>
      <w:sz w:val="32"/>
      <w:szCs w:val="32"/>
    </w:rPr>
  </w:style>
  <w:style w:type="paragraph" w:styleId="Style39" w:customStyle="1">
    <w:name w:val="Подраздел раздела положения"/>
    <w:basedOn w:val="Normal"/>
    <w:autoRedefine/>
    <w:qFormat/>
    <w:rsid w:val="009235c3"/>
    <w:pPr>
      <w:numPr>
        <w:ilvl w:val="1"/>
        <w:numId w:val="6"/>
      </w:numPr>
      <w:spacing w:before="80" w:after="80"/>
      <w:jc w:val="both"/>
    </w:pPr>
    <w:rPr/>
  </w:style>
  <w:style w:type="paragraph" w:styleId="110" w:customStyle="1">
    <w:name w:val="Шапка 1"/>
    <w:basedOn w:val="Normal"/>
    <w:qFormat/>
    <w:rsid w:val="009235c3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6" w:customStyle="1">
    <w:name w:val="Шапка 2"/>
    <w:basedOn w:val="Normal"/>
    <w:qFormat/>
    <w:rsid w:val="009235c3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6" w:customStyle="1">
    <w:name w:val="Шапка 3"/>
    <w:basedOn w:val="Normal"/>
    <w:qFormat/>
    <w:rsid w:val="009235c3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11" w:customStyle="1">
    <w:name w:val="Название1"/>
    <w:basedOn w:val="Normal"/>
    <w:uiPriority w:val="10"/>
    <w:qFormat/>
    <w:rsid w:val="009235c3"/>
    <w:pPr>
      <w:jc w:val="center"/>
    </w:pPr>
    <w:rPr>
      <w:szCs w:val="20"/>
    </w:rPr>
  </w:style>
  <w:style w:type="paragraph" w:styleId="BlockText">
    <w:name w:val="Block Text"/>
    <w:basedOn w:val="Normal"/>
    <w:uiPriority w:val="99"/>
    <w:qFormat/>
    <w:rsid w:val="009235c3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40" w:customStyle="1">
    <w:name w:val="Подпункт"/>
    <w:basedOn w:val="Normal"/>
    <w:link w:val="12"/>
    <w:qFormat/>
    <w:rsid w:val="009235c3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</w:rPr>
  </w:style>
  <w:style w:type="paragraph" w:styleId="27" w:customStyle="1">
    <w:name w:val="Пункт2"/>
    <w:basedOn w:val="Normal"/>
    <w:link w:val="24"/>
    <w:qFormat/>
    <w:rsid w:val="009235c3"/>
    <w:pPr>
      <w:keepNext w:val="true"/>
      <w:tabs>
        <w:tab w:val="clear" w:pos="708"/>
        <w:tab w:val="left" w:pos="1134" w:leader="none"/>
      </w:tabs>
      <w:suppressAutoHyphens w:val="true"/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Style41" w:customStyle="1">
    <w:name w:val="Раздел регламента"/>
    <w:basedOn w:val="Normal"/>
    <w:qFormat/>
    <w:rsid w:val="009235c3"/>
    <w:pPr/>
    <w:rPr/>
  </w:style>
  <w:style w:type="paragraph" w:styleId="Style42" w:customStyle="1">
    <w:name w:val="Приложение к регламенту"/>
    <w:basedOn w:val="Normal"/>
    <w:qFormat/>
    <w:rsid w:val="009235c3"/>
    <w:pPr>
      <w:jc w:val="right"/>
    </w:pPr>
    <w:rPr/>
  </w:style>
  <w:style w:type="paragraph" w:styleId="112" w:customStyle="1">
    <w:name w:val="Обычный (веб)1"/>
    <w:basedOn w:val="Normal"/>
    <w:uiPriority w:val="99"/>
    <w:qFormat/>
    <w:rsid w:val="009235c3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91" w:customStyle="1">
    <w:name w:val="Оглавление 91"/>
    <w:basedOn w:val="Normal"/>
    <w:next w:val="Normal"/>
    <w:autoRedefine/>
    <w:uiPriority w:val="39"/>
    <w:semiHidden/>
    <w:qFormat/>
    <w:rsid w:val="009235c3"/>
    <w:pPr>
      <w:ind w:left="1960" w:hanging="0"/>
    </w:pPr>
    <w:rPr>
      <w:rFonts w:ascii="Calibri" w:hAnsi="Calibri" w:cs="Calibri"/>
      <w:sz w:val="20"/>
      <w:szCs w:val="20"/>
    </w:rPr>
  </w:style>
  <w:style w:type="paragraph" w:styleId="51" w:customStyle="1">
    <w:name w:val="Оглавление 51"/>
    <w:basedOn w:val="Normal"/>
    <w:next w:val="Normal"/>
    <w:autoRedefine/>
    <w:uiPriority w:val="39"/>
    <w:semiHidden/>
    <w:qFormat/>
    <w:rsid w:val="009235c3"/>
    <w:pPr>
      <w:ind w:left="840" w:hanging="0"/>
    </w:pPr>
    <w:rPr>
      <w:rFonts w:ascii="Calibri" w:hAnsi="Calibri" w:cs="Calibri"/>
      <w:sz w:val="20"/>
      <w:szCs w:val="20"/>
    </w:rPr>
  </w:style>
  <w:style w:type="paragraph" w:styleId="28" w:customStyle="1">
    <w:name w:val="Раздел положения 2"/>
    <w:basedOn w:val="Normal"/>
    <w:qFormat/>
    <w:rsid w:val="009235c3"/>
    <w:pPr>
      <w:pageBreakBefore/>
      <w:jc w:val="both"/>
      <w:outlineLvl w:val="0"/>
    </w:pPr>
    <w:rPr>
      <w:b/>
    </w:rPr>
  </w:style>
  <w:style w:type="paragraph" w:styleId="Caption1">
    <w:name w:val="caption1"/>
    <w:basedOn w:val="Normal"/>
    <w:next w:val="Normal"/>
    <w:uiPriority w:val="35"/>
    <w:qFormat/>
    <w:rsid w:val="009235c3"/>
    <w:pPr/>
    <w:rPr>
      <w:b/>
      <w:bCs/>
      <w:color w:val="4F81BD"/>
      <w:sz w:val="18"/>
      <w:szCs w:val="18"/>
    </w:rPr>
  </w:style>
  <w:style w:type="paragraph" w:styleId="Quote">
    <w:name w:val="Quote"/>
    <w:basedOn w:val="Normal"/>
    <w:next w:val="Normal"/>
    <w:link w:val="23"/>
    <w:uiPriority w:val="29"/>
    <w:qFormat/>
    <w:rsid w:val="009235c3"/>
    <w:pPr/>
    <w:rPr>
      <w:rFonts w:ascii="Calibri" w:hAnsi="Calibri"/>
      <w:i/>
      <w:iCs/>
      <w:color w:val="000000"/>
      <w:sz w:val="20"/>
      <w:szCs w:val="20"/>
    </w:rPr>
  </w:style>
  <w:style w:type="paragraph" w:styleId="IndexHeading">
    <w:name w:val="Index Heading"/>
    <w:basedOn w:val="Style25"/>
    <w:pPr/>
    <w:rPr/>
  </w:style>
  <w:style w:type="paragraph" w:styleId="TOCHeading">
    <w:name w:val="TOC Heading"/>
    <w:basedOn w:val="Heading1"/>
    <w:next w:val="Normal"/>
    <w:uiPriority w:val="39"/>
    <w:qFormat/>
    <w:rsid w:val="009235c3"/>
    <w:pPr>
      <w:keepLines/>
      <w:spacing w:before="480" w:after="60"/>
      <w:ind w:left="5038" w:hanging="360"/>
      <w:jc w:val="left"/>
      <w:outlineLvl w:val="9"/>
    </w:pPr>
    <w:rPr>
      <w:rFonts w:ascii="Cambria" w:hAnsi="Cambria"/>
      <w:b/>
      <w:bCs/>
      <w:color w:val="365F91"/>
      <w:lang w:val="ru-RU" w:eastAsia="ru-RU"/>
    </w:rPr>
  </w:style>
  <w:style w:type="paragraph" w:styleId="E-mailSignature">
    <w:name w:val="E-mail Signature"/>
    <w:basedOn w:val="Normal"/>
    <w:link w:val="Style19"/>
    <w:uiPriority w:val="99"/>
    <w:unhideWhenUsed/>
    <w:qFormat/>
    <w:rsid w:val="009235c3"/>
    <w:pPr/>
    <w:rPr>
      <w:sz w:val="24"/>
      <w:szCs w:val="24"/>
    </w:rPr>
  </w:style>
  <w:style w:type="paragraph" w:styleId="37" w:customStyle="1">
    <w:name w:val="Нумерованный список ур3"/>
    <w:basedOn w:val="Normal"/>
    <w:qFormat/>
    <w:rsid w:val="009235c3"/>
    <w:pPr>
      <w:numPr>
        <w:ilvl w:val="2"/>
        <w:numId w:val="7"/>
      </w:numPr>
      <w:jc w:val="both"/>
    </w:pPr>
    <w:rPr>
      <w:rFonts w:ascii="Garamond" w:hAnsi="Garamond"/>
      <w:sz w:val="24"/>
      <w:szCs w:val="20"/>
    </w:rPr>
  </w:style>
  <w:style w:type="paragraph" w:styleId="ListBullet4" w:customStyle="1">
    <w:name w:val="List Bullet 4"/>
    <w:basedOn w:val="Normal"/>
    <w:qFormat/>
    <w:rsid w:val="009235c3"/>
    <w:pPr>
      <w:numPr>
        <w:ilvl w:val="0"/>
        <w:numId w:val="7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9" w:customStyle="1">
    <w:name w:val="Нумерованный список ур2"/>
    <w:basedOn w:val="Normal"/>
    <w:qFormat/>
    <w:rsid w:val="009235c3"/>
    <w:pPr>
      <w:numPr>
        <w:ilvl w:val="1"/>
        <w:numId w:val="7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38" w:customStyle="1">
    <w:name w:val="Знак Знак3 Знак Знак"/>
    <w:basedOn w:val="Normal"/>
    <w:qFormat/>
    <w:rsid w:val="009235c3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43" w:customStyle="1">
    <w:name w:val="Пункт"/>
    <w:basedOn w:val="Normal"/>
    <w:qFormat/>
    <w:rsid w:val="009235c3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Style44" w:customStyle="1">
    <w:name w:val="Таблица"/>
    <w:basedOn w:val="Normal"/>
    <w:qFormat/>
    <w:rsid w:val="009235c3"/>
    <w:pPr>
      <w:keepNext w:val="true"/>
      <w:spacing w:before="60" w:after="60"/>
      <w:jc w:val="center"/>
    </w:pPr>
    <w:rPr>
      <w:b/>
      <w:sz w:val="24"/>
      <w:szCs w:val="24"/>
    </w:rPr>
  </w:style>
  <w:style w:type="paragraph" w:styleId="Style45" w:customStyle="1">
    <w:name w:val="Таблица шапка"/>
    <w:basedOn w:val="Normal"/>
    <w:qFormat/>
    <w:rsid w:val="009235c3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46" w:customStyle="1">
    <w:name w:val="Подподпункт"/>
    <w:basedOn w:val="Style40"/>
    <w:link w:val="Style21"/>
    <w:qFormat/>
    <w:rsid w:val="009235c3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</w:rPr>
  </w:style>
  <w:style w:type="paragraph" w:styleId="Style47" w:customStyle="1">
    <w:name w:val="УРОВЕНЬ_(а)"/>
    <w:basedOn w:val="ListParagraph"/>
    <w:qFormat/>
    <w:rsid w:val="009235c3"/>
    <w:pPr>
      <w:numPr>
        <w:ilvl w:val="3"/>
        <w:numId w:val="8"/>
      </w:numPr>
      <w:spacing w:lineRule="exact" w:line="360" w:before="120" w:after="0"/>
      <w:contextualSpacing w:val="false"/>
      <w:jc w:val="both"/>
      <w:outlineLvl w:val="3"/>
    </w:pPr>
    <w:rPr>
      <w:rFonts w:ascii="Times New Roman" w:hAnsi="Times New Roman" w:eastAsia="Times New Roman"/>
      <w:sz w:val="26"/>
      <w:szCs w:val="28"/>
    </w:rPr>
  </w:style>
  <w:style w:type="paragraph" w:styleId="-" w:customStyle="1">
    <w:name w:val="УРОВЕНЬ_-"/>
    <w:basedOn w:val="ListParagraph"/>
    <w:qFormat/>
    <w:rsid w:val="009235c3"/>
    <w:pPr>
      <w:numPr>
        <w:ilvl w:val="4"/>
        <w:numId w:val="8"/>
      </w:numPr>
      <w:spacing w:lineRule="exact" w:line="360" w:before="120" w:after="0"/>
      <w:contextualSpacing w:val="false"/>
      <w:jc w:val="both"/>
      <w:outlineLvl w:val="4"/>
    </w:pPr>
    <w:rPr>
      <w:rFonts w:ascii="Times New Roman" w:hAnsi="Times New Roman" w:eastAsia="Times New Roman"/>
      <w:sz w:val="26"/>
      <w:szCs w:val="28"/>
    </w:rPr>
  </w:style>
  <w:style w:type="paragraph" w:styleId="210" w:customStyle="1">
    <w:name w:val="УРОВЕНЬ_Абзац_тип2"/>
    <w:basedOn w:val="ListParagraph"/>
    <w:qFormat/>
    <w:rsid w:val="009235c3"/>
    <w:pPr>
      <w:numPr>
        <w:ilvl w:val="6"/>
        <w:numId w:val="8"/>
      </w:numPr>
      <w:spacing w:lineRule="exact" w:line="360" w:before="120" w:after="0"/>
      <w:contextualSpacing w:val="false"/>
      <w:jc w:val="both"/>
    </w:pPr>
    <w:rPr>
      <w:rFonts w:ascii="Times New Roman" w:hAnsi="Times New Roman" w:eastAsia="Times New Roman"/>
      <w:sz w:val="26"/>
      <w:szCs w:val="28"/>
    </w:rPr>
  </w:style>
  <w:style w:type="paragraph" w:styleId="39" w:customStyle="1">
    <w:name w:val="УРОВЕНЬ_Абзац_тип3"/>
    <w:basedOn w:val="ListParagraph"/>
    <w:link w:val="34"/>
    <w:qFormat/>
    <w:rsid w:val="009235c3"/>
    <w:pPr>
      <w:numPr>
        <w:ilvl w:val="7"/>
        <w:numId w:val="8"/>
      </w:numPr>
      <w:spacing w:lineRule="exact" w:line="360" w:before="120" w:after="0"/>
      <w:ind w:left="0" w:hanging="0"/>
      <w:contextualSpacing w:val="false"/>
      <w:jc w:val="both"/>
    </w:pPr>
    <w:rPr>
      <w:rFonts w:ascii="Times New Roman" w:hAnsi="Times New Roman" w:eastAsia="Times New Roman"/>
      <w:sz w:val="26"/>
      <w:szCs w:val="28"/>
    </w:rPr>
  </w:style>
  <w:style w:type="paragraph" w:styleId="Style48" w:customStyle="1">
    <w:name w:val="УРОВЕНЬ_Подпись"/>
    <w:basedOn w:val="ListParagraph"/>
    <w:qFormat/>
    <w:rsid w:val="009235c3"/>
    <w:pPr>
      <w:keepNext w:val="true"/>
      <w:numPr>
        <w:ilvl w:val="5"/>
        <w:numId w:val="8"/>
      </w:numPr>
      <w:spacing w:lineRule="exact" w:line="360" w:before="120" w:after="120"/>
      <w:contextualSpacing w:val="false"/>
      <w:jc w:val="right"/>
      <w:outlineLvl w:val="3"/>
    </w:pPr>
    <w:rPr>
      <w:rFonts w:ascii="Times New Roman" w:hAnsi="Times New Roman" w:eastAsia="Times New Roman"/>
      <w:sz w:val="26"/>
      <w:szCs w:val="28"/>
    </w:rPr>
  </w:style>
  <w:style w:type="paragraph" w:styleId="113" w:customStyle="1">
    <w:name w:val="Стиль Заголовок 1 + по ширине"/>
    <w:basedOn w:val="Heading1"/>
    <w:qFormat/>
    <w:rsid w:val="009235c3"/>
    <w:pPr>
      <w:keepLines/>
      <w:tabs>
        <w:tab w:val="clear" w:pos="708"/>
        <w:tab w:val="left" w:pos="567" w:leader="none"/>
      </w:tabs>
      <w:suppressAutoHyphens w:val="true"/>
      <w:spacing w:before="480" w:after="240"/>
      <w:ind w:left="567" w:hanging="567"/>
      <w:jc w:val="both"/>
    </w:pPr>
    <w:rPr>
      <w:rFonts w:ascii="Arial" w:hAnsi="Arial"/>
      <w:b/>
      <w:bCs/>
      <w:kern w:val="2"/>
      <w:sz w:val="40"/>
      <w:szCs w:val="20"/>
      <w:lang w:val="ru-RU" w:eastAsia="ru-RU"/>
    </w:rPr>
  </w:style>
  <w:style w:type="paragraph" w:styleId="211" w:customStyle="1">
    <w:name w:val="Заголовок 2 КВВ"/>
    <w:basedOn w:val="Normal"/>
    <w:qFormat/>
    <w:rsid w:val="009235c3"/>
    <w:pPr>
      <w:keepNext w:val="true"/>
      <w:numPr>
        <w:ilvl w:val="0"/>
        <w:numId w:val="9"/>
      </w:numPr>
      <w:suppressAutoHyphens w:val="true"/>
      <w:spacing w:before="120" w:after="120"/>
      <w:jc w:val="both"/>
      <w:outlineLvl w:val="0"/>
    </w:pPr>
    <w:rPr>
      <w:b/>
      <w:kern w:val="2"/>
      <w:sz w:val="24"/>
      <w:szCs w:val="20"/>
    </w:rPr>
  </w:style>
  <w:style w:type="paragraph" w:styleId="114" w:customStyle="1">
    <w:name w:val="УРОВЕНЬ_1."/>
    <w:basedOn w:val="ListParagraph"/>
    <w:link w:val="13"/>
    <w:qFormat/>
    <w:rsid w:val="009235c3"/>
    <w:pPr>
      <w:keepNext w:val="true"/>
      <w:keepLines/>
      <w:spacing w:before="240" w:after="120"/>
      <w:ind w:left="0" w:hanging="0"/>
      <w:contextualSpacing w:val="false"/>
      <w:jc w:val="both"/>
      <w:outlineLvl w:val="0"/>
    </w:pPr>
    <w:rPr>
      <w:rFonts w:ascii="Times New Roman" w:hAnsi="Times New Roman" w:eastAsia="Times New Roman"/>
      <w:caps/>
      <w:sz w:val="28"/>
      <w:szCs w:val="28"/>
    </w:rPr>
  </w:style>
  <w:style w:type="paragraph" w:styleId="61" w:customStyle="1">
    <w:name w:val="Оглавление 61"/>
    <w:basedOn w:val="Normal"/>
    <w:next w:val="Normal"/>
    <w:autoRedefine/>
    <w:uiPriority w:val="39"/>
    <w:unhideWhenUsed/>
    <w:qFormat/>
    <w:rsid w:val="009235c3"/>
    <w:pPr>
      <w:ind w:left="1120" w:hanging="0"/>
    </w:pPr>
    <w:rPr>
      <w:rFonts w:ascii="Calibri" w:hAnsi="Calibri" w:cs="Calibri"/>
      <w:sz w:val="20"/>
      <w:szCs w:val="20"/>
    </w:rPr>
  </w:style>
  <w:style w:type="paragraph" w:styleId="71" w:customStyle="1">
    <w:name w:val="Оглавление 71"/>
    <w:basedOn w:val="Normal"/>
    <w:next w:val="Normal"/>
    <w:autoRedefine/>
    <w:uiPriority w:val="39"/>
    <w:unhideWhenUsed/>
    <w:qFormat/>
    <w:rsid w:val="009235c3"/>
    <w:pPr>
      <w:ind w:left="1400" w:hanging="0"/>
    </w:pPr>
    <w:rPr>
      <w:rFonts w:ascii="Calibri" w:hAnsi="Calibri" w:cs="Calibri"/>
      <w:sz w:val="20"/>
      <w:szCs w:val="20"/>
    </w:rPr>
  </w:style>
  <w:style w:type="paragraph" w:styleId="81" w:customStyle="1">
    <w:name w:val="Оглавление 81"/>
    <w:basedOn w:val="Normal"/>
    <w:next w:val="Normal"/>
    <w:autoRedefine/>
    <w:uiPriority w:val="39"/>
    <w:unhideWhenUsed/>
    <w:qFormat/>
    <w:rsid w:val="009235c3"/>
    <w:pPr>
      <w:ind w:left="1680" w:hanging="0"/>
    </w:pPr>
    <w:rPr>
      <w:rFonts w:ascii="Calibri" w:hAnsi="Calibri" w:cs="Calibri"/>
      <w:sz w:val="20"/>
      <w:szCs w:val="20"/>
    </w:rPr>
  </w:style>
  <w:style w:type="paragraph" w:styleId="Default" w:customStyle="1">
    <w:name w:val="Default"/>
    <w:qFormat/>
    <w:rsid w:val="009235c3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Calibri"/>
      <w:color w:val="000000"/>
      <w:kern w:val="0"/>
      <w:sz w:val="24"/>
      <w:szCs w:val="24"/>
      <w:lang w:val="ru-RU" w:eastAsia="en-US" w:bidi="ar-SA"/>
    </w:rPr>
  </w:style>
  <w:style w:type="paragraph" w:styleId="Style49">
    <w:name w:val="Содержимое врезки"/>
    <w:basedOn w:val="Normal"/>
    <w:qFormat/>
    <w:pPr/>
    <w:rPr/>
  </w:style>
  <w:style w:type="paragraph" w:styleId="Style50">
    <w:name w:val="Содержимое таблицы"/>
    <w:basedOn w:val="Normal"/>
    <w:qFormat/>
    <w:pPr>
      <w:widowControl w:val="false"/>
      <w:suppressLineNumbers/>
    </w:pPr>
    <w:rPr/>
  </w:style>
  <w:style w:type="paragraph" w:styleId="Style51">
    <w:name w:val="Заголовок таблицы"/>
    <w:basedOn w:val="Style50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5" w:customStyle="1">
    <w:name w:val="Нет списка1"/>
    <w:uiPriority w:val="99"/>
    <w:semiHidden/>
    <w:unhideWhenUsed/>
    <w:qFormat/>
    <w:rsid w:val="009235c3"/>
  </w:style>
  <w:style w:type="numbering" w:styleId="212" w:customStyle="1">
    <w:name w:val="Стиль2"/>
    <w:qFormat/>
    <w:rsid w:val="009235c3"/>
  </w:style>
  <w:style w:type="numbering" w:styleId="116" w:customStyle="1">
    <w:name w:val="Стиль1"/>
    <w:qFormat/>
    <w:rsid w:val="009235c3"/>
  </w:style>
  <w:style w:type="numbering" w:styleId="9080577571">
    <w:name w:val="9080577571"/>
    <w:qFormat/>
  </w:style>
  <w:style w:type="numbering" w:styleId="25680335001">
    <w:name w:val="25680335001"/>
    <w:qFormat/>
  </w:style>
  <w:style w:type="numbering" w:styleId="33907489131">
    <w:name w:val="33907489131"/>
    <w:qFormat/>
  </w:style>
  <w:style w:type="numbering" w:styleId="22177625151">
    <w:name w:val="22177625151"/>
    <w:qFormat/>
  </w:style>
  <w:style w:type="numbering" w:styleId="21183107911">
    <w:name w:val="21183107911"/>
    <w:qFormat/>
  </w:style>
  <w:style w:type="numbering" w:styleId="36045155481">
    <w:name w:val="36045155481"/>
    <w:qFormat/>
  </w:style>
  <w:style w:type="table" w:default="1" w:styleId="a8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b">
    <w:name w:val="Table Grid"/>
    <w:basedOn w:val="a8"/>
    <w:uiPriority w:val="39"/>
    <w:rsid w:val="009235c3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e">
    <w:name w:val="Сетка таблицы1"/>
    <w:basedOn w:val="a8"/>
    <w:uiPriority w:val="39"/>
    <w:rsid w:val="009235c3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0">
    <w:name w:val="Сетка таблицы11"/>
    <w:basedOn w:val="a8"/>
    <w:uiPriority w:val="39"/>
    <w:rsid w:val="009235c3"/>
    <w:pPr>
      <w:spacing w:after="0" w:line="240" w:lineRule="auto"/>
    </w:pPr>
    <w:rPr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f5">
    <w:name w:val="Сетка таблицы2"/>
    <w:basedOn w:val="a8"/>
    <w:uiPriority w:val="39"/>
    <w:rsid w:val="009235c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f">
    <w:name w:val="Сетка таблицы3"/>
    <w:basedOn w:val="a8"/>
    <w:uiPriority w:val="39"/>
    <w:rsid w:val="004b68e4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header" Target="header6.xml"/><Relationship Id="rId11" Type="http://schemas.openxmlformats.org/officeDocument/2006/relationships/header" Target="header7.xml"/><Relationship Id="rId12" Type="http://schemas.openxmlformats.org/officeDocument/2006/relationships/footer" Target="footer4.xml"/><Relationship Id="rId13" Type="http://schemas.openxmlformats.org/officeDocument/2006/relationships/footer" Target="footer5.xml"/><Relationship Id="rId14" Type="http://schemas.openxmlformats.org/officeDocument/2006/relationships/image" Target="media/image1.png"/><Relationship Id="rId15" Type="http://schemas.openxmlformats.org/officeDocument/2006/relationships/header" Target="header8.xml"/><Relationship Id="rId16" Type="http://schemas.openxmlformats.org/officeDocument/2006/relationships/header" Target="header9.xml"/><Relationship Id="rId17" Type="http://schemas.openxmlformats.org/officeDocument/2006/relationships/footer" Target="footer6.xml"/><Relationship Id="rId18" Type="http://schemas.openxmlformats.org/officeDocument/2006/relationships/footer" Target="footer7.xml"/><Relationship Id="rId19" Type="http://schemas.openxmlformats.org/officeDocument/2006/relationships/numbering" Target="numbering.xml"/><Relationship Id="rId20" Type="http://schemas.openxmlformats.org/officeDocument/2006/relationships/fontTable" Target="fontTable.xml"/><Relationship Id="rId21" Type="http://schemas.openxmlformats.org/officeDocument/2006/relationships/settings" Target="settings.xml"/><Relationship Id="rId22" Type="http://schemas.openxmlformats.org/officeDocument/2006/relationships/theme" Target="theme/theme1.xml"/><Relationship Id="rId2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E4F986-B3FC-4683-B8D4-56D09AF0A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Application>AlterOffice/3.4.0.9$Linux_X86_64 LibreOffice_project/b8daf9e823b1a5463a2f48435ddc2e8696e7d4fc</Application>
  <AppVersion>15.0000</AppVersion>
  <Pages>30</Pages>
  <Words>5436</Words>
  <Characters>31341</Characters>
  <CharactersWithSpaces>35950</CharactersWithSpaces>
  <Paragraphs>1746</Paragraphs>
  <Company>PJSC RusHydro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2025-06-04T14:48:00Z</dcterms:created>
  <dc:creator>Расторгуева Оксана Владимировна</dc:creator>
  <dc:description/>
  <dc:language>ru-RU</dc:language>
  <cp:lastModifiedBy>streletsva@corp.gidroogk.com</cp:lastModifiedBy>
  <cp:lastPrinted>2025-06-18T12:32:27Z</cp:lastPrinted>
  <dcterms:modified xsi:type="dcterms:W3CDTF">2026-09-02T14:27:33Z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