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</w:t>
      </w:r>
      <w:r>
        <w:rPr>
          <w:rFonts w:eastAsia="Calibri" w:cs="Times New Roman" w:ascii="Times New Roman" w:hAnsi="Times New Roman"/>
          <w:b w:val="false"/>
          <w:bCs w:val="false"/>
          <w:iCs/>
          <w:color w:val="000000"/>
          <w:sz w:val="24"/>
          <w:szCs w:val="24"/>
          <w:lang w:eastAsia="x-none"/>
        </w:rPr>
        <w:t>«ОКПД2 71.12.40.129 Оказание услуг по метрологической поверке измерительных приборов инженерных систем  административно-офисных зданий для нужд АО «СК РусГидро»»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предоставления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3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№1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до 15:00 08.0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9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.2026 г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.(Хабаровское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Коммерческого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Style11">
    <w:name w:val="комментарий"/>
    <w:qFormat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10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Application>AlterOffice/3.4.0.9$Linux_X86_64 LibreOffice_project/b8daf9e823b1a5463a2f48435ddc2e8696e7d4fc</Application>
  <AppVersion>15.0000</AppVersion>
  <Pages>1</Pages>
  <Words>294</Words>
  <Characters>2034</Characters>
  <CharactersWithSpaces>2294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nikitinma@corp.gidroogk.com</cp:lastModifiedBy>
  <dcterms:modified xsi:type="dcterms:W3CDTF">2026-09-02T14:38:39Z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