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Verdana" w:hAnsi="Verdana"/>
        </w:rPr>
      </w:pPr>
      <w:r>
        <w:rPr/>
        <w:drawing>
          <wp:inline distT="0" distB="0" distL="0" distR="0">
            <wp:extent cx="2922905" cy="3084195"/>
            <wp:effectExtent l="0" t="0" r="0" b="0"/>
            <wp:docPr id="1" name="Рисунок 4" descr="Углы бланков филиалов 2025-09-15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 descr="Углы бланков филиалов 2025-09-15-4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05" cy="308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  <mc:AlternateContent>
          <mc:Choice Requires="wps">
            <w:drawing>
              <wp:anchor behindDoc="0" distT="0" distB="0" distL="0" distR="0" simplePos="0" locked="0" layoutInCell="0" allowOverlap="1" relativeHeight="4">
                <wp:simplePos x="0" y="0"/>
                <wp:positionH relativeFrom="column">
                  <wp:posOffset>229235</wp:posOffset>
                </wp:positionH>
                <wp:positionV relativeFrom="paragraph">
                  <wp:posOffset>2699385</wp:posOffset>
                </wp:positionV>
                <wp:extent cx="800100" cy="133350"/>
                <wp:effectExtent l="0" t="0" r="0" b="0"/>
                <wp:wrapNone/>
                <wp:docPr id="2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28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2" path="m0,0l-2147483645,0l-2147483645,-2147483646l0,-2147483646xe" stroked="f" o:allowincell="f" style="position:absolute;margin-left:18.05pt;margin-top:212.55pt;width:62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6">
                <wp:simplePos x="0" y="0"/>
                <wp:positionH relativeFrom="column">
                  <wp:posOffset>1296670</wp:posOffset>
                </wp:positionH>
                <wp:positionV relativeFrom="paragraph">
                  <wp:posOffset>2699385</wp:posOffset>
                </wp:positionV>
                <wp:extent cx="927100" cy="133350"/>
                <wp:effectExtent l="0" t="0" r="0" b="0"/>
                <wp:wrapNone/>
                <wp:docPr id="4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path="m0,0l-2147483645,0l-2147483645,-2147483646l0,-2147483646xe" stroked="f" o:allowincell="f" style="position:absolute;margin-left:102.1pt;margin-top:212.55pt;width:72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8">
                <wp:simplePos x="0" y="0"/>
                <wp:positionH relativeFrom="column">
                  <wp:posOffset>375920</wp:posOffset>
                </wp:positionH>
                <wp:positionV relativeFrom="paragraph">
                  <wp:posOffset>2876550</wp:posOffset>
                </wp:positionV>
                <wp:extent cx="647700" cy="133350"/>
                <wp:effectExtent l="0" t="0" r="0" b="0"/>
                <wp:wrapNone/>
                <wp:docPr id="6" name="Врезка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jc w:val="center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4" path="m0,0l-2147483645,0l-2147483645,-2147483646l0,-2147483646xe" stroked="f" o:allowincell="f" style="position:absolute;margin-left:29.6pt;margin-top:226.5pt;width:50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jc w:val="center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0">
                <wp:simplePos x="0" y="0"/>
                <wp:positionH relativeFrom="column">
                  <wp:posOffset>1290955</wp:posOffset>
                </wp:positionH>
                <wp:positionV relativeFrom="paragraph">
                  <wp:posOffset>2876550</wp:posOffset>
                </wp:positionV>
                <wp:extent cx="828040" cy="133350"/>
                <wp:effectExtent l="0" t="0" r="0" b="0"/>
                <wp:wrapNone/>
                <wp:docPr id="8" name="Врезка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jc w:val="center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3" path="m0,0l-2147483645,0l-2147483645,-2147483646l0,-2147483646xe" stroked="f" o:allowincell="f" style="position:absolute;margin-left:101.65pt;margin-top:226.5pt;width:65.1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jc w:val="center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2">
                <wp:simplePos x="0" y="0"/>
                <wp:positionH relativeFrom="column">
                  <wp:posOffset>3114040</wp:posOffset>
                </wp:positionH>
                <wp:positionV relativeFrom="paragraph">
                  <wp:posOffset>11430</wp:posOffset>
                </wp:positionV>
                <wp:extent cx="2985770" cy="2990850"/>
                <wp:effectExtent l="0" t="0" r="0" b="0"/>
                <wp:wrapNone/>
                <wp:docPr id="10" name="Врезка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5840" cy="2990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Руководителю предприятия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5" path="m0,0l-2147483645,0l-2147483645,-2147483646l0,-2147483646xe" fillcolor="white" stroked="f" o:allowincell="f" style="position:absolute;margin-left:245.2pt;margin-top:0.9pt;width:235.05pt;height:235.45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4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Style14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>Руководителю предприятия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Запрос технико-коммерческого предложения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Прошу Вас направить в адрес филиала ПАО «РусГидро» - «Жигулевская ГЭС» (далее Филиал) технико-коммерческое предложение (далее – ТКП) на  право заключения договора </w:t>
      </w:r>
      <w:r>
        <w:rPr>
          <w:rFonts w:ascii="Times New Roman" w:hAnsi="Times New Roman"/>
          <w:sz w:val="28"/>
          <w:szCs w:val="28"/>
        </w:rPr>
        <w:t xml:space="preserve">на поставку </w:t>
      </w:r>
      <w:r>
        <w:rPr>
          <w:rFonts w:ascii="Times New Roman" w:hAnsi="Times New Roman"/>
          <w:sz w:val="28"/>
          <w:szCs w:val="28"/>
        </w:rPr>
        <w:t>: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«ОКПД2 26.40.33.112 </w:t>
      </w:r>
      <w:r>
        <w:rPr>
          <w:rFonts w:ascii="Times New Roman" w:hAnsi="Times New Roman"/>
          <w:b/>
          <w:i w:val="false"/>
          <w:caps w:val="false"/>
          <w:smallCaps w:val="false"/>
          <w:color w:val="191817"/>
          <w:spacing w:val="0"/>
          <w:sz w:val="28"/>
          <w:szCs w:val="28"/>
        </w:rPr>
        <w:t xml:space="preserve">Экшн-камера Drift Ghost XL влагозащищенная с функцией видеорегистратора, </w:t>
      </w:r>
      <w:r>
        <w:rPr>
          <w:rFonts w:ascii="Times New Roman" w:hAnsi="Times New Roman"/>
          <w:b/>
          <w:i w:val="false"/>
          <w:caps w:val="false"/>
          <w:smallCaps w:val="false"/>
          <w:color w:val="191817"/>
          <w:spacing w:val="0"/>
          <w:sz w:val="28"/>
          <w:szCs w:val="28"/>
        </w:rPr>
        <w:t xml:space="preserve">разрешение Full HD 1080p с креплением на шлем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шт.)». 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ab/>
        <w:t>Подробные требования к выполнению работ (в том числе сведения об объеме, сроках) приведены в приложении № 1 к настоящему запросу.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ab/>
        <w:t>Место оказания услуг/поставки товара: Самарская область, г. Жигулевск, Московское шоссе, д.2, Жигулевская ГЭС.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ab/>
        <w:t>Дополнительно сообщаю, что данный запрос ТКП не является офертой в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>соответствии со ст.432 Гражданского кодекса Российской Федерации.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ab/>
        <w:t>Ответ с ТКП должен быть оформлен на официальном бланке исполнителя/поставщика и заверен подписью уполномоченного лица, а также печатью организации (при наличии), и содержать следующую информацию: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дату направления предложения;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полное наименование исполнителя/поставщика, с указанием организационно-правовой формы (для юридических лиц);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юридический адрес, почтовый адрес, ИНН;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контактные данные: номер телефона, e-mail, ФИО контактного лица;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сроки поставки;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цену предложения в рублях (без учета НДС и с учетом НДС).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Стоимость товара должна включать в себя прибыль Поставщика, а также расходы Поставщика на производство или приобретение, транспортировку Товара до Места поставки, лицензий, необходимых для использования Товара (если применимо), подлежащие уплате налоги, сборы и пошлины (в т. ч. по таможенному оформлению, если применимо), а также все прочие затраты и расходы Поставщика, связанные с доставкой Товара и исполнением иных обязательств. 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ab/>
        <w:t xml:space="preserve">По техническим вопросам прошу обращаться к специалисту Службы безопасности Филиала Иванову Дмитрию Владимировичу, 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тел.: 8 (84862) 75 505 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E-mail: IvanovDV@rushydro.ru ;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ab/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</w:t>
        <w:tab/>
        <w:tab/>
        <w:tab/>
        <w:tab/>
        <w:tab/>
        <w:tab/>
        <w:tab/>
        <w:tab/>
        <w:tab/>
        <w:t>В.В. Шепелев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исп. Брусникина Н.Н.</w:t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(84862) 75 928</w:t>
      </w:r>
    </w:p>
    <w:sectPr>
      <w:headerReference w:type="even" r:id="rId3"/>
      <w:headerReference w:type="default" r:id="rId4"/>
      <w:type w:val="nextPage"/>
      <w:pgSz w:w="11906" w:h="16838"/>
      <w:pgMar w:left="1701" w:right="709" w:gutter="0" w:header="964" w:top="1276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6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Верхний колонтитул Знак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10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 Unicode MS"/>
    </w:rPr>
  </w:style>
  <w:style w:type="paragraph" w:styleId="Style13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Style14" w:customStyle="1">
    <w:name w:val="Содержимое врезки"/>
    <w:basedOn w:val="Normal"/>
    <w:qFormat/>
    <w:pPr/>
    <w:rPr/>
  </w:style>
  <w:style w:type="paragraph" w:styleId="Style15">
    <w:name w:val="Содержимое таблицы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Application>AlterOffice/2025.3.0.0$Linux_X86_64 LibreOffice_project/4ba31b6a4271509a884f95065d0a726e9cb2bdbb</Application>
  <AppVersion>15.0000</AppVersion>
  <Pages>2</Pages>
  <Words>252</Words>
  <Characters>1694</Characters>
  <CharactersWithSpaces>1954</CharactersWithSpaces>
  <Paragraphs>25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2025-09-15T09:43:00Z</dcterms:created>
  <dc:creator>Andrey Zhurin</dc:creator>
  <dc:description/>
  <dc:language>ru-RU</dc:language>
  <cp:lastModifiedBy>brusnikinann@corp.gidroogk.com</cp:lastModifiedBy>
  <cp:lastPrinted>2019-05-31T06:24:00Z</cp:lastPrinted>
  <dcterms:modified xsi:type="dcterms:W3CDTF">2026-09-01T14:09:04Z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