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«ОКПД-49.41.14.000 Оказание услуг по перевозке груза по маршруту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п.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Черский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—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г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Среднеколымск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Среднеколымского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Перевозка груза автомобильным видом транспорта</w:t>
      </w:r>
      <w:r>
        <w:rPr>
          <w:rFonts w:cs="Times New Roman" w:ascii="Times New Roman" w:hAnsi="Times New Roman"/>
          <w:sz w:val="20"/>
          <w:szCs w:val="20"/>
        </w:rPr>
        <w:t xml:space="preserve"> по маршруту п.</w:t>
      </w:r>
      <w:r>
        <w:rPr>
          <w:rFonts w:cs="Times New Roman" w:ascii="Times New Roman" w:hAnsi="Times New Roman"/>
          <w:sz w:val="20"/>
          <w:szCs w:val="20"/>
        </w:rPr>
        <w:t>Черский</w:t>
      </w:r>
      <w:r>
        <w:rPr>
          <w:rFonts w:cs="Times New Roman" w:ascii="Times New Roman" w:hAnsi="Times New Roman"/>
          <w:sz w:val="20"/>
          <w:szCs w:val="20"/>
        </w:rPr>
        <w:t xml:space="preserve"> — </w:t>
      </w:r>
      <w:r>
        <w:rPr>
          <w:rFonts w:cs="Times New Roman" w:ascii="Times New Roman" w:hAnsi="Times New Roman"/>
          <w:sz w:val="20"/>
          <w:szCs w:val="20"/>
        </w:rPr>
        <w:t>г.Среднеколымск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>Среднеколымского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Р</w:t>
      </w:r>
      <w:r>
        <w:rPr>
          <w:rFonts w:cs="Times New Roman" w:ascii="Times New Roman" w:hAnsi="Times New Roman"/>
          <w:sz w:val="20"/>
          <w:szCs w:val="20"/>
        </w:rPr>
        <w:t>ЭС АО «Сахаэнерго».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1.2.1 По заявке АО «Сахаэнерго» организовать перевозку груза по маршруту п.</w:t>
      </w:r>
      <w:r>
        <w:rPr>
          <w:rFonts w:cs="Times New Roman" w:ascii="Times New Roman" w:hAnsi="Times New Roman"/>
          <w:iCs/>
          <w:sz w:val="20"/>
          <w:szCs w:val="20"/>
        </w:rPr>
        <w:t>Черский</w:t>
      </w:r>
      <w:r>
        <w:rPr>
          <w:rFonts w:cs="Times New Roman" w:ascii="Times New Roman" w:hAnsi="Times New Roman"/>
          <w:iCs/>
          <w:sz w:val="20"/>
          <w:szCs w:val="20"/>
        </w:rPr>
        <w:t xml:space="preserve"> — </w:t>
      </w:r>
      <w:r>
        <w:rPr>
          <w:rFonts w:cs="Times New Roman" w:ascii="Times New Roman" w:hAnsi="Times New Roman"/>
          <w:iCs/>
          <w:sz w:val="20"/>
          <w:szCs w:val="20"/>
        </w:rPr>
        <w:t>г.Среднеколымск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>Среднеколымского</w:t>
      </w:r>
      <w:r>
        <w:rPr>
          <w:rFonts w:cs="Times New Roman" w:ascii="Times New Roman" w:hAnsi="Times New Roman"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Cs/>
          <w:sz w:val="20"/>
          <w:szCs w:val="20"/>
        </w:rPr>
        <w:t>Р</w:t>
      </w:r>
      <w:r>
        <w:rPr>
          <w:rFonts w:cs="Times New Roman" w:ascii="Times New Roman" w:hAnsi="Times New Roman"/>
          <w:iCs/>
          <w:sz w:val="20"/>
          <w:szCs w:val="20"/>
        </w:rPr>
        <w:t>ЭС АО «Сахаэнерго».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техника: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Полуприцеп длиной не менее 12 метров, тягач 6х6.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2692"/>
        <w:gridCol w:w="2582"/>
        <w:gridCol w:w="943"/>
        <w:gridCol w:w="1442"/>
        <w:gridCol w:w="1719"/>
      </w:tblGrid>
      <w:tr>
        <w:trPr/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Вид груза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Объем, тонн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310" w:hRule="atLeast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Перевозка груза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Черский - Среднеколымск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Блок-модуль (12,2х2,5х2,9)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22,00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 период действия автозимника 2027г.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перевозки комплектующих требуется 20-футовый контейнер</w:t>
            </w:r>
          </w:p>
        </w:tc>
      </w:tr>
      <w:tr>
        <w:trPr>
          <w:trHeight w:val="283" w:hRule="atLeast"/>
        </w:trPr>
        <w:tc>
          <w:tcPr>
            <w:tcW w:w="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5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Комплектующее (радиатор, трубопроводы, воздуховоды)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1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3000"/>
        <w:gridCol w:w="1806"/>
        <w:gridCol w:w="2579"/>
        <w:gridCol w:w="1853"/>
      </w:tblGrid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Полуприцеп длиной не менее 12 метров, тягач 6х6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mbria" w:hAnsi="Cambria" w:eastAsia="Arial" w:cs="Arial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Arial" w:hAnsi="Arial" w:eastAsia="Arial" w:cs="Arial"/>
      <w:color w:val="0F4761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Arial" w:cs="Arial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ascii="Arial" w:hAnsi="Arial" w:eastAsia="Arial" w:cs="Arial"/>
      <w:i/>
      <w:iCs/>
      <w:color w:val="0F4761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ascii="Arial" w:hAnsi="Arial" w:eastAsia="Arial" w:cs="Arial"/>
      <w:color w:val="0F4761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ascii="Arial" w:hAnsi="Arial" w:eastAsia="Arial" w:cs="Arial"/>
      <w:i/>
      <w:iCs/>
      <w:color w:val="272727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ascii="Arial" w:hAnsi="Arial" w:eastAsia="Arial" w:cs="Arial"/>
      <w:i/>
      <w:iCs/>
      <w:color w:val="272727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iCs/>
      <w:color w:val="0F4761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val="0F4761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iCs/>
      <w:color w:val="595959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val="595959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color w:val="272727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color w:val="272727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qFormat/>
    <w:rPr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link w:val="IntenseQuote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SubtleReference">
    <w:name w:val="Subtle Reference"/>
    <w:basedOn w:val="DefaultParagraphFont"/>
    <w:qFormat/>
    <w:rPr>
      <w:smallCaps/>
      <w:color w:val="5A5A5A"/>
    </w:rPr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FootnoteTextChar">
    <w:name w:val="Footnote Text Char"/>
    <w:basedOn w:val="DefaultParagraphFont"/>
    <w:qFormat/>
    <w:rPr>
      <w:sz w:val="20"/>
      <w:szCs w:val="20"/>
    </w:rPr>
  </w:style>
  <w:style w:type="character" w:styleId="Style">
    <w:name w:val="Символ сноски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  <w:szCs w:val="20"/>
    </w:rPr>
  </w:style>
  <w:style w:type="character" w:styleId="Style1">
    <w:name w:val="Символ концевой сноски"/>
    <w:basedOn w:val="DefaultParagraphFont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DefaultParagraphFont">
    <w:name w:val="Default Paragraph Font"/>
    <w:qFormat/>
    <w:rPr/>
  </w:style>
  <w:style w:type="character" w:styleId="Style2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1">
    <w:name w:val="Заголовок 1 Знак"/>
    <w:basedOn w:val="DefaultParagraphFont"/>
    <w:qFormat/>
    <w:rPr>
      <w:rFonts w:ascii="Cambria" w:hAnsi="Cambria" w:eastAsia="Arial" w:cs="Arial"/>
      <w:b/>
      <w:bCs/>
      <w:color w:val="365F91"/>
      <w:sz w:val="28"/>
      <w:szCs w:val="28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3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4">
    <w:name w:val="Тема примечания Знак"/>
    <w:basedOn w:val="Style3"/>
    <w:link w:val="Annotationsubject"/>
    <w:qFormat/>
    <w:rPr>
      <w:b/>
      <w:bCs/>
      <w:sz w:val="20"/>
      <w:szCs w:val="20"/>
    </w:rPr>
  </w:style>
  <w:style w:type="character" w:styleId="Style5">
    <w:name w:val="Верхний колонтитул Знак"/>
    <w:basedOn w:val="DefaultParagraphFont"/>
    <w:qFormat/>
    <w:rPr/>
  </w:style>
  <w:style w:type="character" w:styleId="Style6">
    <w:name w:val="Нижний колонтитул Знак"/>
    <w:basedOn w:val="DefaultParagraphFont"/>
    <w:qFormat/>
    <w:rPr/>
  </w:style>
  <w:style w:type="character" w:styleId="3">
    <w:name w:val="Заголовок 3 Знак"/>
    <w:basedOn w:val="DefaultParagraphFont"/>
    <w:qFormat/>
    <w:rPr>
      <w:rFonts w:ascii="Cambria" w:hAnsi="Cambria" w:eastAsia="Arial" w:cs="Arial"/>
      <w:color w:val="243F60"/>
      <w:sz w:val="24"/>
      <w:szCs w:val="24"/>
    </w:rPr>
  </w:style>
  <w:style w:type="character" w:styleId="1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Style7">
    <w:name w:val="Абзац списка Знак"/>
    <w:link w:val="ListParagraph"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pPr>
      <w:numPr>
        <w:ilvl w:val="0"/>
        <w:numId w:val="0"/>
      </w:numPr>
    </w:pPr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pPr>
      <w:spacing w:before="160" w:after="0"/>
      <w:jc w:val="center"/>
    </w:pPr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/>
  </w:style>
  <w:style w:type="paragraph" w:styleId="BalloonText">
    <w:name w:val="Balloon Text"/>
    <w:basedOn w:val="Normal"/>
    <w:link w:val="Style2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qFormat/>
    <w:pPr/>
    <w:rPr>
      <w:b/>
      <w:bCs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AlterOffice/2025.3.0.0$Linux_X86_64 LibreOffice_project/4ba31b6a4271509a884f95065d0a726e9cb2bdbb</Application>
  <AppVersion>15.0000</AppVersion>
  <Pages>2</Pages>
  <Words>206</Words>
  <Characters>1329</Characters>
  <CharactersWithSpaces>1494</CharactersWithSpaces>
  <Paragraphs>44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2026-09-03T14:37:30Z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