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C53" w:rsidRDefault="003C6F38">
      <w:pPr>
        <w:keepNext/>
        <w:keepLines/>
        <w:jc w:val="right"/>
      </w:pPr>
      <w:r>
        <w:rPr>
          <w:rFonts w:eastAsia="Calibri"/>
          <w:b/>
          <w:sz w:val="24"/>
          <w:szCs w:val="24"/>
        </w:rPr>
        <w:t>«Утверждаю»</w:t>
      </w:r>
    </w:p>
    <w:p w:rsidR="00A26C53" w:rsidRDefault="003C6F38">
      <w:pPr>
        <w:keepNext/>
        <w:keepLines/>
        <w:jc w:val="right"/>
      </w:pPr>
      <w:r>
        <w:rPr>
          <w:rFonts w:eastAsia="Calibri"/>
          <w:sz w:val="24"/>
          <w:szCs w:val="24"/>
        </w:rPr>
        <w:t>Главный инженер Якутской ГРЭС</w:t>
      </w:r>
    </w:p>
    <w:p w:rsidR="00A26C53" w:rsidRDefault="00A26C53">
      <w:pPr>
        <w:keepNext/>
        <w:keepLines/>
        <w:jc w:val="right"/>
        <w:rPr>
          <w:rFonts w:eastAsia="Calibri"/>
          <w:sz w:val="24"/>
          <w:szCs w:val="24"/>
        </w:rPr>
      </w:pPr>
    </w:p>
    <w:p w:rsidR="00A26C53" w:rsidRDefault="003C6F38">
      <w:pPr>
        <w:keepNext/>
        <w:keepLines/>
        <w:jc w:val="right"/>
      </w:pPr>
      <w:r>
        <w:rPr>
          <w:rFonts w:eastAsia="Calibri"/>
          <w:sz w:val="24"/>
          <w:szCs w:val="24"/>
        </w:rPr>
        <w:t>_____________</w:t>
      </w:r>
      <w:proofErr w:type="spellStart"/>
      <w:r>
        <w:rPr>
          <w:rFonts w:eastAsia="Calibri"/>
          <w:sz w:val="24"/>
          <w:szCs w:val="24"/>
        </w:rPr>
        <w:t>Аммосов</w:t>
      </w:r>
      <w:proofErr w:type="spellEnd"/>
      <w:r>
        <w:rPr>
          <w:rFonts w:eastAsia="Calibri"/>
          <w:sz w:val="24"/>
          <w:szCs w:val="24"/>
        </w:rPr>
        <w:t xml:space="preserve"> Н.Н.</w:t>
      </w:r>
    </w:p>
    <w:p w:rsidR="00A26C53" w:rsidRDefault="003C6F38">
      <w:pPr>
        <w:keepNext/>
        <w:keepLines/>
        <w:jc w:val="right"/>
      </w:pPr>
      <w:r>
        <w:rPr>
          <w:rFonts w:eastAsia="Calibri"/>
          <w:sz w:val="24"/>
          <w:szCs w:val="24"/>
        </w:rPr>
        <w:t>«__</w:t>
      </w:r>
      <w:proofErr w:type="gramStart"/>
      <w:r>
        <w:rPr>
          <w:rFonts w:eastAsia="Calibri"/>
          <w:sz w:val="24"/>
          <w:szCs w:val="24"/>
        </w:rPr>
        <w:t>_»_</w:t>
      </w:r>
      <w:proofErr w:type="gramEnd"/>
      <w:r>
        <w:rPr>
          <w:rFonts w:eastAsia="Calibri"/>
          <w:sz w:val="24"/>
          <w:szCs w:val="24"/>
        </w:rPr>
        <w:t>______________2026 г.</w:t>
      </w:r>
    </w:p>
    <w:p w:rsidR="00A26C53" w:rsidRDefault="00A26C53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A26C53" w:rsidRDefault="00A26C53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A26C53" w:rsidRDefault="003C6F38">
      <w:pPr>
        <w:keepNext/>
        <w:keepLines/>
        <w:jc w:val="center"/>
      </w:pPr>
      <w:r>
        <w:rPr>
          <w:rFonts w:eastAsia="Calibri"/>
          <w:b/>
          <w:sz w:val="24"/>
          <w:szCs w:val="24"/>
        </w:rPr>
        <w:t>Технические требования на поставку МТР</w:t>
      </w:r>
    </w:p>
    <w:p w:rsidR="00A26C53" w:rsidRDefault="00A26C53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A26C53" w:rsidRDefault="003C6F38">
      <w:pPr>
        <w:pStyle w:val="4"/>
        <w:numPr>
          <w:ilvl w:val="1"/>
          <w:numId w:val="3"/>
        </w:numPr>
      </w:pPr>
      <w:bookmarkStart w:id="0" w:name="_Toc75446568"/>
      <w:bookmarkStart w:id="1" w:name="_Toc46743506"/>
      <w:r>
        <w:t>Наименование закупаемой продукции</w:t>
      </w:r>
      <w:bookmarkEnd w:id="0"/>
      <w:bookmarkEnd w:id="1"/>
    </w:p>
    <w:p w:rsidR="00A26C53" w:rsidRDefault="003C6F38">
      <w:r>
        <w:rPr>
          <w:sz w:val="24"/>
          <w:szCs w:val="24"/>
          <w:lang w:val="x-none" w:eastAsia="x-none"/>
        </w:rPr>
        <w:t>Запасные части и принадлежности к ГТУ LM6000 Якутской ГРЭС-2.</w:t>
      </w:r>
    </w:p>
    <w:p w:rsidR="00A26C53" w:rsidRDefault="003C6F38">
      <w:pPr>
        <w:pStyle w:val="4"/>
        <w:numPr>
          <w:ilvl w:val="1"/>
          <w:numId w:val="3"/>
        </w:numPr>
      </w:pPr>
      <w:bookmarkStart w:id="2" w:name="_Toc46743508"/>
      <w:bookmarkStart w:id="3" w:name="_Toc75446570"/>
      <w:r>
        <w:t>Цель использования закупаемой продукции</w:t>
      </w:r>
      <w:bookmarkEnd w:id="2"/>
      <w:bookmarkEnd w:id="3"/>
    </w:p>
    <w:p w:rsidR="00A26C53" w:rsidRDefault="003C6F38">
      <w:pPr>
        <w:widowControl w:val="0"/>
        <w:tabs>
          <w:tab w:val="left" w:pos="426"/>
        </w:tabs>
        <w:spacing w:before="120" w:after="240"/>
        <w:jc w:val="both"/>
      </w:pPr>
      <w:r>
        <w:rPr>
          <w:rStyle w:val="aff"/>
          <w:b w:val="0"/>
          <w:bCs/>
          <w:i w:val="0"/>
          <w:sz w:val="24"/>
          <w:szCs w:val="24"/>
          <w:shd w:val="clear" w:color="auto" w:fill="auto"/>
        </w:rPr>
        <w:t>Устранение дефектов и обеспечение ЗИП. Исключение возможности простоя ГТУ.</w:t>
      </w:r>
    </w:p>
    <w:p w:rsidR="00A26C53" w:rsidRDefault="003C6F38">
      <w:pPr>
        <w:pStyle w:val="1"/>
        <w:keepLines/>
        <w:numPr>
          <w:ilvl w:val="0"/>
          <w:numId w:val="3"/>
        </w:numPr>
        <w:ind w:left="357" w:hanging="357"/>
        <w:jc w:val="center"/>
      </w:pPr>
      <w:bookmarkStart w:id="4" w:name="_Toc51339693"/>
      <w:bookmarkStart w:id="5" w:name="_Toc75446573"/>
      <w:r>
        <w:rPr>
          <w:iCs/>
          <w:sz w:val="24"/>
          <w:szCs w:val="24"/>
        </w:rPr>
        <w:t>Требования к продукции</w:t>
      </w:r>
      <w:bookmarkEnd w:id="4"/>
      <w:bookmarkEnd w:id="5"/>
    </w:p>
    <w:p w:rsidR="00A26C53" w:rsidRDefault="003C6F38">
      <w:pPr>
        <w:pStyle w:val="4"/>
        <w:numPr>
          <w:ilvl w:val="1"/>
          <w:numId w:val="3"/>
        </w:numPr>
      </w:pPr>
      <w:bookmarkStart w:id="6" w:name="_Toc75446574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6"/>
    </w:p>
    <w:p w:rsidR="00A26C53" w:rsidRDefault="003C6F38">
      <w:pPr>
        <w:pStyle w:val="32"/>
        <w:numPr>
          <w:ilvl w:val="2"/>
          <w:numId w:val="3"/>
        </w:numPr>
      </w:pPr>
      <w:bookmarkStart w:id="7" w:name="_Toc75446575"/>
      <w:r>
        <w:rPr>
          <w:lang w:val="ru-RU"/>
        </w:rPr>
        <w:t>Перечень и объем закупаемой продукции</w:t>
      </w:r>
      <w:bookmarkEnd w:id="7"/>
    </w:p>
    <w:p w:rsidR="00A26C53" w:rsidRDefault="003C6F38">
      <w:pPr>
        <w:pStyle w:val="1"/>
        <w:keepLines/>
        <w:tabs>
          <w:tab w:val="clear" w:pos="0"/>
        </w:tabs>
        <w:spacing w:before="240"/>
        <w:ind w:left="0" w:firstLine="0"/>
      </w:pPr>
      <w:bookmarkStart w:id="8" w:name="_Toc51339695"/>
      <w:bookmarkStart w:id="9" w:name="_Toc7544657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8"/>
      <w:r>
        <w:rPr>
          <w:sz w:val="24"/>
          <w:szCs w:val="24"/>
          <w:lang w:val="ru-RU"/>
        </w:rPr>
        <w:t>и объем закупаемой продукции</w:t>
      </w:r>
      <w:bookmarkEnd w:id="9"/>
    </w:p>
    <w:tbl>
      <w:tblPr>
        <w:tblW w:w="9812" w:type="dxa"/>
        <w:tblInd w:w="221" w:type="dxa"/>
        <w:tblLayout w:type="fixed"/>
        <w:tblLook w:val="0000" w:firstRow="0" w:lastRow="0" w:firstColumn="0" w:lastColumn="0" w:noHBand="0" w:noVBand="0"/>
      </w:tblPr>
      <w:tblGrid>
        <w:gridCol w:w="835"/>
        <w:gridCol w:w="6143"/>
        <w:gridCol w:w="1425"/>
        <w:gridCol w:w="1409"/>
      </w:tblGrid>
      <w:tr w:rsidR="00A26C53"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C53" w:rsidRDefault="003C6F38">
            <w:pPr>
              <w:keepNext/>
              <w:widowControl w:val="0"/>
              <w:jc w:val="center"/>
            </w:pPr>
            <w:r>
              <w:rPr>
                <w:sz w:val="24"/>
                <w:szCs w:val="24"/>
              </w:rPr>
              <w:t>№</w:t>
            </w:r>
          </w:p>
          <w:p w:rsidR="00A26C53" w:rsidRDefault="003C6F38">
            <w:pPr>
              <w:keepNext/>
              <w:widowControl w:val="0"/>
              <w:jc w:val="center"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C53" w:rsidRDefault="003C6F38">
            <w:pPr>
              <w:keepNext/>
              <w:widowControl w:val="0"/>
              <w:jc w:val="center"/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C53" w:rsidRDefault="003C6F38">
            <w:pPr>
              <w:keepNext/>
              <w:widowControl w:val="0"/>
              <w:jc w:val="center"/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C53" w:rsidRDefault="003C6F38">
            <w:pPr>
              <w:keepNext/>
              <w:widowControl w:val="0"/>
              <w:jc w:val="center"/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A26C53"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C53" w:rsidRDefault="003C6F38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C53" w:rsidRDefault="003C6F38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C53" w:rsidRDefault="003C6F38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C53" w:rsidRDefault="003C6F38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26C53"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C53" w:rsidRDefault="00A26C53">
            <w:pPr>
              <w:pStyle w:val="afe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C53" w:rsidRDefault="003C6F38">
            <w:pPr>
              <w:pStyle w:val="afe"/>
              <w:widowControl w:val="0"/>
              <w:ind w:left="0"/>
            </w:pPr>
            <w:r>
              <w:t>Оптический датчик BE-6302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C53" w:rsidRDefault="003C6F38">
            <w:pPr>
              <w:pStyle w:val="afe"/>
              <w:widowControl w:val="0"/>
              <w:ind w:left="0"/>
              <w:jc w:val="center"/>
            </w:pPr>
            <w:r>
              <w:t>шт.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C53" w:rsidRDefault="003C6F38">
            <w:pPr>
              <w:pStyle w:val="afe"/>
              <w:widowControl w:val="0"/>
              <w:ind w:left="0"/>
              <w:jc w:val="center"/>
            </w:pPr>
            <w:r>
              <w:t>1</w:t>
            </w:r>
          </w:p>
        </w:tc>
      </w:tr>
      <w:tr w:rsidR="00A26C53"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C53" w:rsidRDefault="00A26C53">
            <w:pPr>
              <w:pStyle w:val="afe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6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C53" w:rsidRDefault="003C6F3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Клапан перепускной ST-8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C53" w:rsidRDefault="003C6F38">
            <w:pPr>
              <w:pStyle w:val="afe"/>
              <w:widowControl w:val="0"/>
              <w:ind w:left="0"/>
              <w:jc w:val="center"/>
            </w:pPr>
            <w:r>
              <w:t>шт.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C53" w:rsidRDefault="003C6F38">
            <w:pPr>
              <w:pStyle w:val="afe"/>
              <w:widowControl w:val="0"/>
              <w:ind w:left="0"/>
              <w:jc w:val="center"/>
            </w:pPr>
            <w:r>
              <w:t>1</w:t>
            </w:r>
          </w:p>
        </w:tc>
      </w:tr>
    </w:tbl>
    <w:p w:rsidR="00A26C53" w:rsidRDefault="003C6F38">
      <w:pPr>
        <w:pStyle w:val="32"/>
        <w:numPr>
          <w:ilvl w:val="2"/>
          <w:numId w:val="3"/>
        </w:numPr>
      </w:pPr>
      <w:bookmarkStart w:id="10" w:name="_Toc51339696"/>
      <w:bookmarkStart w:id="11" w:name="_Toc75446578"/>
      <w:r>
        <w:rPr>
          <w:lang w:val="ru-RU"/>
        </w:rPr>
        <w:t xml:space="preserve">Требования </w:t>
      </w:r>
      <w:bookmarkEnd w:id="10"/>
      <w:r>
        <w:rPr>
          <w:lang w:val="ru-RU"/>
        </w:rPr>
        <w:t>к срокам поставки продукции и оказания сопутствующих услуг</w:t>
      </w:r>
      <w:bookmarkEnd w:id="11"/>
    </w:p>
    <w:p w:rsidR="00A26C53" w:rsidRDefault="003C6F38">
      <w:pPr>
        <w:pStyle w:val="1"/>
        <w:keepLines/>
        <w:tabs>
          <w:tab w:val="clear" w:pos="0"/>
        </w:tabs>
        <w:spacing w:before="240"/>
        <w:ind w:left="0" w:firstLine="0"/>
      </w:pPr>
      <w:bookmarkStart w:id="12" w:name="_Toc50125126"/>
      <w:bookmarkStart w:id="13" w:name="_Toc50125127"/>
      <w:bookmarkStart w:id="14" w:name="_Toc51339697"/>
      <w:bookmarkStart w:id="15" w:name="_Toc75446579"/>
      <w:bookmarkEnd w:id="12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16" w:name="_Hlk50465284"/>
      <w:r>
        <w:rPr>
          <w:sz w:val="24"/>
          <w:szCs w:val="24"/>
        </w:rPr>
        <w:t xml:space="preserve">Требования по срокам </w:t>
      </w:r>
      <w:bookmarkEnd w:id="13"/>
      <w:bookmarkEnd w:id="14"/>
      <w:bookmarkEnd w:id="16"/>
      <w:r>
        <w:rPr>
          <w:sz w:val="24"/>
          <w:szCs w:val="24"/>
          <w:lang w:val="ru-RU"/>
        </w:rPr>
        <w:t>поставки продукции</w:t>
      </w:r>
      <w:bookmarkEnd w:id="15"/>
      <w:r>
        <w:rPr>
          <w:sz w:val="24"/>
          <w:szCs w:val="24"/>
          <w:lang w:val="ru-RU"/>
        </w:rPr>
        <w:t xml:space="preserve"> </w:t>
      </w:r>
    </w:p>
    <w:tbl>
      <w:tblPr>
        <w:tblW w:w="963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83"/>
        <w:gridCol w:w="5100"/>
        <w:gridCol w:w="1782"/>
        <w:gridCol w:w="1968"/>
      </w:tblGrid>
      <w:tr w:rsidR="00A26C53"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C53" w:rsidRDefault="003C6F38">
            <w:pPr>
              <w:widowControl w:val="0"/>
              <w:jc w:val="center"/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C53" w:rsidRDefault="003C6F38">
            <w:pPr>
              <w:widowControl w:val="0"/>
              <w:jc w:val="center"/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C53" w:rsidRDefault="003C6F38">
            <w:pPr>
              <w:widowControl w:val="0"/>
              <w:jc w:val="center"/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C53" w:rsidRDefault="003C6F38">
            <w:pPr>
              <w:widowControl w:val="0"/>
              <w:jc w:val="center"/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A26C53"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C53" w:rsidRDefault="003C6F38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C53" w:rsidRDefault="003C6F38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C53" w:rsidRDefault="003C6F38">
            <w:pPr>
              <w:pStyle w:val="affff1"/>
              <w:keepNext w:val="0"/>
              <w:widowControl w:val="0"/>
              <w:jc w:val="center"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C53" w:rsidRDefault="003C6F38">
            <w:pPr>
              <w:pStyle w:val="affff1"/>
              <w:keepNext w:val="0"/>
              <w:widowControl w:val="0"/>
              <w:jc w:val="center"/>
            </w:pPr>
            <w:bookmarkStart w:id="17" w:name="_Toc46743510"/>
            <w:r>
              <w:rPr>
                <w:b/>
                <w:sz w:val="24"/>
                <w:szCs w:val="24"/>
              </w:rPr>
              <w:t>4</w:t>
            </w:r>
            <w:bookmarkEnd w:id="17"/>
          </w:p>
        </w:tc>
      </w:tr>
      <w:tr w:rsidR="00A26C53"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C53" w:rsidRDefault="003C6F38">
            <w:pPr>
              <w:pStyle w:val="afe"/>
              <w:widowControl w:val="0"/>
              <w:ind w:left="0"/>
            </w:pPr>
            <w:r>
              <w:t>1.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C53" w:rsidRDefault="003C6F38">
            <w:pPr>
              <w:pStyle w:val="afe"/>
              <w:widowControl w:val="0"/>
              <w:ind w:left="0"/>
            </w:pPr>
            <w:r>
              <w:t>Оптический датчик BE-6302</w:t>
            </w:r>
          </w:p>
        </w:tc>
        <w:tc>
          <w:tcPr>
            <w:tcW w:w="1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C53" w:rsidRDefault="003C6F38">
            <w:pPr>
              <w:widowControl w:val="0"/>
              <w:jc w:val="center"/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C53" w:rsidRDefault="003C6F38">
            <w:pPr>
              <w:widowControl w:val="0"/>
              <w:jc w:val="center"/>
            </w:pPr>
            <w:r>
              <w:rPr>
                <w:sz w:val="24"/>
                <w:szCs w:val="24"/>
              </w:rPr>
              <w:t>09.10.2026 г.</w:t>
            </w:r>
          </w:p>
        </w:tc>
      </w:tr>
      <w:tr w:rsidR="00A26C53">
        <w:tc>
          <w:tcPr>
            <w:tcW w:w="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C53" w:rsidRDefault="003C6F38">
            <w:pPr>
              <w:pStyle w:val="afe"/>
              <w:widowControl w:val="0"/>
              <w:ind w:left="0"/>
            </w:pPr>
            <w:r>
              <w:t>2.</w:t>
            </w:r>
          </w:p>
        </w:tc>
        <w:tc>
          <w:tcPr>
            <w:tcW w:w="5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C53" w:rsidRDefault="003C6F3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Клапан перепускной ST-8</w:t>
            </w:r>
          </w:p>
        </w:tc>
        <w:tc>
          <w:tcPr>
            <w:tcW w:w="1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C53" w:rsidRDefault="00A26C5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C53" w:rsidRDefault="00A26C5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A26C53" w:rsidRDefault="00A26C53">
      <w:pPr>
        <w:sectPr w:rsidR="00A26C53">
          <w:headerReference w:type="default" r:id="rId8"/>
          <w:pgSz w:w="11906" w:h="16838"/>
          <w:pgMar w:top="1134" w:right="851" w:bottom="992" w:left="1134" w:header="680" w:footer="0" w:gutter="0"/>
          <w:cols w:space="720"/>
          <w:formProt w:val="0"/>
          <w:docGrid w:linePitch="360"/>
        </w:sectPr>
      </w:pPr>
    </w:p>
    <w:p w:rsidR="00A26C53" w:rsidRDefault="003C6F38">
      <w:pPr>
        <w:pStyle w:val="4"/>
        <w:numPr>
          <w:ilvl w:val="1"/>
          <w:numId w:val="3"/>
        </w:numPr>
      </w:pPr>
      <w:bookmarkStart w:id="18" w:name="_Toc54785622"/>
      <w:bookmarkStart w:id="19" w:name="_Toc46743511"/>
      <w:bookmarkStart w:id="20" w:name="_Toc75446581"/>
      <w:bookmarkStart w:id="21" w:name="_Toc51339698"/>
      <w:bookmarkEnd w:id="18"/>
      <w:r>
        <w:lastRenderedPageBreak/>
        <w:t xml:space="preserve">Требования к </w:t>
      </w:r>
      <w:bookmarkEnd w:id="19"/>
      <w:r>
        <w:rPr>
          <w:lang w:val="ru-RU"/>
        </w:rPr>
        <w:t>качеству продукции</w:t>
      </w:r>
      <w:bookmarkEnd w:id="20"/>
    </w:p>
    <w:p w:rsidR="00A26C53" w:rsidRDefault="003C6F38">
      <w:pPr>
        <w:pStyle w:val="1"/>
        <w:keepLines/>
        <w:tabs>
          <w:tab w:val="clear" w:pos="0"/>
        </w:tabs>
        <w:spacing w:before="240"/>
        <w:ind w:left="0" w:firstLine="0"/>
      </w:pPr>
      <w:r>
        <w:rPr>
          <w:sz w:val="24"/>
          <w:szCs w:val="24"/>
        </w:rPr>
        <w:t xml:space="preserve"> </w:t>
      </w:r>
      <w:bookmarkStart w:id="22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2"/>
      <w:r>
        <w:rPr>
          <w:sz w:val="24"/>
          <w:szCs w:val="24"/>
        </w:rPr>
        <w:t xml:space="preserve"> </w:t>
      </w:r>
      <w:bookmarkEnd w:id="21"/>
    </w:p>
    <w:p w:rsidR="00A26C53" w:rsidRDefault="003C6F38">
      <w:r>
        <w:rPr>
          <w:b/>
          <w:bCs/>
          <w:sz w:val="24"/>
          <w:szCs w:val="24"/>
        </w:rPr>
        <w:t>Наименование продукции (позиция №1-6</w:t>
      </w:r>
      <w:r>
        <w:rPr>
          <w:rStyle w:val="aff"/>
          <w:bCs/>
          <w:i w:val="0"/>
          <w:sz w:val="24"/>
          <w:szCs w:val="24"/>
          <w:shd w:val="clear" w:color="auto" w:fill="auto"/>
        </w:rPr>
        <w:t xml:space="preserve"> </w:t>
      </w:r>
      <w:r>
        <w:rPr>
          <w:b/>
          <w:bCs/>
          <w:sz w:val="24"/>
          <w:szCs w:val="24"/>
        </w:rPr>
        <w:t>Таблицы 1.1):</w:t>
      </w:r>
      <w:r>
        <w:rPr>
          <w:sz w:val="24"/>
          <w:szCs w:val="24"/>
        </w:rPr>
        <w:t xml:space="preserve"> «</w:t>
      </w:r>
      <w:r>
        <w:rPr>
          <w:rStyle w:val="aff"/>
          <w:b w:val="0"/>
          <w:i w:val="0"/>
          <w:sz w:val="24"/>
          <w:szCs w:val="24"/>
          <w:shd w:val="clear" w:color="auto" w:fill="auto"/>
          <w:lang w:val="x-none" w:eastAsia="x-none"/>
        </w:rPr>
        <w:t>Запасные части и принадлежности к ГТУ LM6000 Якутской ГРЭС-2»</w:t>
      </w:r>
    </w:p>
    <w:p w:rsidR="00A26C53" w:rsidRDefault="00A26C53">
      <w:pPr>
        <w:jc w:val="both"/>
        <w:rPr>
          <w:bCs/>
          <w:sz w:val="24"/>
          <w:szCs w:val="24"/>
        </w:rPr>
      </w:pPr>
    </w:p>
    <w:tbl>
      <w:tblPr>
        <w:tblStyle w:val="affff7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17"/>
        <w:gridCol w:w="1633"/>
        <w:gridCol w:w="12"/>
        <w:gridCol w:w="12080"/>
      </w:tblGrid>
      <w:tr w:rsidR="00A26C53">
        <w:trPr>
          <w:trHeight w:val="322"/>
        </w:trPr>
        <w:tc>
          <w:tcPr>
            <w:tcW w:w="1017" w:type="dxa"/>
            <w:vMerge w:val="restart"/>
            <w:vAlign w:val="center"/>
          </w:tcPr>
          <w:p w:rsidR="00A26C53" w:rsidRDefault="003C6F38">
            <w:pPr>
              <w:widowControl w:val="0"/>
              <w:jc w:val="center"/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645" w:type="dxa"/>
            <w:gridSpan w:val="2"/>
            <w:vMerge w:val="restart"/>
            <w:vAlign w:val="center"/>
          </w:tcPr>
          <w:p w:rsidR="00A26C53" w:rsidRDefault="003C6F38">
            <w:pPr>
              <w:widowControl w:val="0"/>
              <w:jc w:val="center"/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12080" w:type="dxa"/>
            <w:vMerge w:val="restart"/>
            <w:vAlign w:val="center"/>
          </w:tcPr>
          <w:p w:rsidR="00A26C53" w:rsidRDefault="003C6F38">
            <w:pPr>
              <w:widowControl w:val="0"/>
              <w:jc w:val="center"/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</w:tr>
      <w:tr w:rsidR="00A26C53">
        <w:trPr>
          <w:trHeight w:val="276"/>
        </w:trPr>
        <w:tc>
          <w:tcPr>
            <w:tcW w:w="1017" w:type="dxa"/>
            <w:vMerge/>
            <w:vAlign w:val="center"/>
          </w:tcPr>
          <w:p w:rsidR="00A26C53" w:rsidRDefault="00A26C53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vMerge/>
            <w:vAlign w:val="center"/>
          </w:tcPr>
          <w:p w:rsidR="00A26C53" w:rsidRDefault="00A26C53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0" w:type="dxa"/>
            <w:vMerge/>
            <w:vAlign w:val="center"/>
          </w:tcPr>
          <w:p w:rsidR="00A26C53" w:rsidRDefault="00A26C53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A26C53">
        <w:tc>
          <w:tcPr>
            <w:tcW w:w="1017" w:type="dxa"/>
            <w:vAlign w:val="center"/>
          </w:tcPr>
          <w:p w:rsidR="00A26C53" w:rsidRDefault="003C6F38">
            <w:pPr>
              <w:widowControl w:val="0"/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45" w:type="dxa"/>
            <w:gridSpan w:val="2"/>
            <w:vAlign w:val="center"/>
          </w:tcPr>
          <w:p w:rsidR="00A26C53" w:rsidRDefault="003C6F38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080" w:type="dxa"/>
            <w:vAlign w:val="center"/>
          </w:tcPr>
          <w:p w:rsidR="00A26C53" w:rsidRDefault="003C6F38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A26C53">
        <w:tc>
          <w:tcPr>
            <w:tcW w:w="1017" w:type="dxa"/>
            <w:vAlign w:val="center"/>
          </w:tcPr>
          <w:p w:rsidR="00A26C53" w:rsidRDefault="00A26C53">
            <w:pPr>
              <w:pStyle w:val="afe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13725" w:type="dxa"/>
            <w:gridSpan w:val="3"/>
            <w:vAlign w:val="center"/>
          </w:tcPr>
          <w:p w:rsidR="00A26C53" w:rsidRDefault="003C6F38">
            <w:pPr>
              <w:widowControl w:val="0"/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A26C53">
        <w:tc>
          <w:tcPr>
            <w:tcW w:w="1017" w:type="dxa"/>
            <w:vAlign w:val="center"/>
          </w:tcPr>
          <w:p w:rsidR="00A26C53" w:rsidRDefault="00A26C53">
            <w:pPr>
              <w:pStyle w:val="afe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3725" w:type="dxa"/>
            <w:gridSpan w:val="3"/>
            <w:shd w:val="clear" w:color="auto" w:fill="auto"/>
            <w:vAlign w:val="center"/>
          </w:tcPr>
          <w:p w:rsidR="00A26C53" w:rsidRDefault="003C6F38">
            <w:pPr>
              <w:widowControl w:val="0"/>
              <w:tabs>
                <w:tab w:val="left" w:pos="0"/>
                <w:tab w:val="left" w:pos="851"/>
              </w:tabs>
            </w:pPr>
            <w:r>
              <w:rPr>
                <w:sz w:val="24"/>
                <w:szCs w:val="24"/>
              </w:rPr>
              <w:t>Требования к техническим и функциональным характеристикам в отношении каждой позиции продукции представлены в Приложении № 1 к настоящим Техническим требованиям</w:t>
            </w:r>
          </w:p>
        </w:tc>
      </w:tr>
      <w:tr w:rsidR="00A26C53">
        <w:tc>
          <w:tcPr>
            <w:tcW w:w="1017" w:type="dxa"/>
            <w:vAlign w:val="center"/>
          </w:tcPr>
          <w:p w:rsidR="00A26C53" w:rsidRDefault="00A26C53">
            <w:pPr>
              <w:pStyle w:val="afe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13725" w:type="dxa"/>
            <w:gridSpan w:val="3"/>
            <w:vAlign w:val="center"/>
          </w:tcPr>
          <w:p w:rsidR="00A26C53" w:rsidRDefault="003C6F38">
            <w:pPr>
              <w:widowControl w:val="0"/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A26C53">
        <w:tc>
          <w:tcPr>
            <w:tcW w:w="1017" w:type="dxa"/>
            <w:vAlign w:val="center"/>
          </w:tcPr>
          <w:p w:rsidR="00A26C53" w:rsidRDefault="00A26C53">
            <w:pPr>
              <w:pStyle w:val="afe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633" w:type="dxa"/>
            <w:vAlign w:val="center"/>
          </w:tcPr>
          <w:p w:rsidR="00A26C53" w:rsidRDefault="003C6F38">
            <w:pPr>
              <w:widowControl w:val="0"/>
              <w:tabs>
                <w:tab w:val="left" w:pos="0"/>
                <w:tab w:val="left" w:pos="851"/>
              </w:tabs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12092" w:type="dxa"/>
            <w:gridSpan w:val="2"/>
            <w:vAlign w:val="center"/>
          </w:tcPr>
          <w:p w:rsidR="00A26C53" w:rsidRDefault="003C6F38">
            <w:pPr>
              <w:widowControl w:val="0"/>
              <w:tabs>
                <w:tab w:val="left" w:pos="0"/>
                <w:tab w:val="left" w:pos="851"/>
              </w:tabs>
            </w:pPr>
            <w:r>
              <w:rPr>
                <w:sz w:val="24"/>
                <w:szCs w:val="24"/>
              </w:rPr>
              <w:t>677004, Республика Саха (Якутия), г. Якутск, ул. Кржижановского, д. 2</w:t>
            </w:r>
          </w:p>
        </w:tc>
      </w:tr>
      <w:tr w:rsidR="00A26C53">
        <w:trPr>
          <w:trHeight w:val="383"/>
        </w:trPr>
        <w:tc>
          <w:tcPr>
            <w:tcW w:w="1017" w:type="dxa"/>
            <w:vAlign w:val="center"/>
          </w:tcPr>
          <w:p w:rsidR="00A26C53" w:rsidRDefault="00A26C53">
            <w:pPr>
              <w:pStyle w:val="afe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3725" w:type="dxa"/>
            <w:gridSpan w:val="3"/>
            <w:vAlign w:val="center"/>
          </w:tcPr>
          <w:p w:rsidR="00A26C53" w:rsidRDefault="003C6F38">
            <w:pPr>
              <w:widowControl w:val="0"/>
              <w:tabs>
                <w:tab w:val="left" w:pos="0"/>
                <w:tab w:val="left" w:pos="851"/>
              </w:tabs>
            </w:pPr>
            <w:r>
              <w:rPr>
                <w:sz w:val="24"/>
                <w:szCs w:val="24"/>
              </w:rPr>
              <w:t>Транспортные расходы на продукцию, подлежащий замене по гарантии, несет поставщик</w:t>
            </w:r>
          </w:p>
        </w:tc>
      </w:tr>
      <w:tr w:rsidR="00A26C53">
        <w:tc>
          <w:tcPr>
            <w:tcW w:w="1017" w:type="dxa"/>
            <w:tcBorders>
              <w:top w:val="nil"/>
            </w:tcBorders>
            <w:vAlign w:val="center"/>
          </w:tcPr>
          <w:p w:rsidR="00A26C53" w:rsidRDefault="00A26C53">
            <w:pPr>
              <w:pStyle w:val="afe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lang w:eastAsia="x-none"/>
              </w:rPr>
            </w:pPr>
          </w:p>
        </w:tc>
        <w:tc>
          <w:tcPr>
            <w:tcW w:w="13725" w:type="dxa"/>
            <w:gridSpan w:val="3"/>
            <w:tcBorders>
              <w:top w:val="nil"/>
            </w:tcBorders>
            <w:vAlign w:val="center"/>
          </w:tcPr>
          <w:p w:rsidR="00A26C53" w:rsidRDefault="003C6F38">
            <w:pPr>
              <w:widowControl w:val="0"/>
              <w:tabs>
                <w:tab w:val="left" w:pos="0"/>
                <w:tab w:val="left" w:pos="241"/>
                <w:tab w:val="left" w:pos="851"/>
              </w:tabs>
            </w:pPr>
            <w:r>
              <w:rPr>
                <w:sz w:val="24"/>
                <w:szCs w:val="24"/>
              </w:rPr>
              <w:t>Соответствие тары и упаковки согласно ГОСТ 15846-202. На каждое место составляется подробный упаковочный лист, с указанием упакованных товаров.</w:t>
            </w:r>
          </w:p>
          <w:p w:rsidR="00A26C53" w:rsidRDefault="003C6F38">
            <w:pPr>
              <w:widowControl w:val="0"/>
              <w:tabs>
                <w:tab w:val="left" w:pos="0"/>
                <w:tab w:val="left" w:pos="241"/>
                <w:tab w:val="left" w:pos="851"/>
              </w:tabs>
            </w:pPr>
            <w:r>
              <w:rPr>
                <w:sz w:val="24"/>
                <w:szCs w:val="24"/>
              </w:rPr>
              <w:t>Продукция передается Заказчику комплектно с техническими паспортами, сертификатами соответствия продукции, сертификатами качества и другими подтверждающими документами по действующему законодательству РФ</w:t>
            </w:r>
          </w:p>
        </w:tc>
      </w:tr>
      <w:tr w:rsidR="00A26C53">
        <w:tc>
          <w:tcPr>
            <w:tcW w:w="1017" w:type="dxa"/>
            <w:vAlign w:val="center"/>
          </w:tcPr>
          <w:p w:rsidR="00A26C53" w:rsidRDefault="00A26C53">
            <w:pPr>
              <w:pStyle w:val="afe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13725" w:type="dxa"/>
            <w:gridSpan w:val="3"/>
            <w:vAlign w:val="center"/>
          </w:tcPr>
          <w:p w:rsidR="00A26C53" w:rsidRDefault="003C6F38">
            <w:pPr>
              <w:widowControl w:val="0"/>
              <w:spacing w:before="60" w:after="60"/>
            </w:pPr>
            <w:r>
              <w:rPr>
                <w:b/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 w:rsidR="00A26C53">
        <w:tc>
          <w:tcPr>
            <w:tcW w:w="1017" w:type="dxa"/>
            <w:vAlign w:val="center"/>
          </w:tcPr>
          <w:p w:rsidR="00A26C53" w:rsidRDefault="00A26C53">
            <w:pPr>
              <w:pStyle w:val="afe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3725" w:type="dxa"/>
            <w:gridSpan w:val="3"/>
            <w:vAlign w:val="center"/>
          </w:tcPr>
          <w:p w:rsidR="00A26C53" w:rsidRDefault="003C6F38">
            <w:pPr>
              <w:widowControl w:val="0"/>
              <w:tabs>
                <w:tab w:val="left" w:pos="0"/>
                <w:tab w:val="left" w:pos="851"/>
              </w:tabs>
            </w:pPr>
            <w:r>
              <w:rPr>
                <w:sz w:val="24"/>
                <w:szCs w:val="24"/>
              </w:rPr>
              <w:t>Гарантийный срок: в течение 12 месяцев с даты поставки на склад Покупателя</w:t>
            </w:r>
          </w:p>
        </w:tc>
      </w:tr>
      <w:tr w:rsidR="00A26C53">
        <w:tc>
          <w:tcPr>
            <w:tcW w:w="1017" w:type="dxa"/>
            <w:vAlign w:val="center"/>
          </w:tcPr>
          <w:p w:rsidR="00A26C53" w:rsidRDefault="00A26C53">
            <w:pPr>
              <w:pStyle w:val="afe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3725" w:type="dxa"/>
            <w:gridSpan w:val="3"/>
            <w:vAlign w:val="center"/>
          </w:tcPr>
          <w:p w:rsidR="00A26C53" w:rsidRDefault="003C6F38">
            <w:pPr>
              <w:widowControl w:val="0"/>
              <w:tabs>
                <w:tab w:val="left" w:pos="0"/>
                <w:tab w:val="left" w:pos="851"/>
              </w:tabs>
            </w:pPr>
            <w:r>
              <w:rPr>
                <w:sz w:val="24"/>
                <w:szCs w:val="24"/>
              </w:rPr>
              <w:t>Гарантия распространяется в полном объеме на поставляемую продукцию.</w:t>
            </w:r>
          </w:p>
        </w:tc>
      </w:tr>
      <w:tr w:rsidR="00A26C53">
        <w:tc>
          <w:tcPr>
            <w:tcW w:w="1017" w:type="dxa"/>
            <w:tcBorders>
              <w:top w:val="nil"/>
            </w:tcBorders>
            <w:vAlign w:val="center"/>
          </w:tcPr>
          <w:p w:rsidR="00A26C53" w:rsidRDefault="00A26C53">
            <w:pPr>
              <w:pStyle w:val="afe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lang w:eastAsia="x-none"/>
              </w:rPr>
            </w:pPr>
          </w:p>
        </w:tc>
        <w:tc>
          <w:tcPr>
            <w:tcW w:w="13725" w:type="dxa"/>
            <w:gridSpan w:val="3"/>
            <w:tcBorders>
              <w:top w:val="nil"/>
            </w:tcBorders>
            <w:vAlign w:val="center"/>
          </w:tcPr>
          <w:p w:rsidR="00A26C53" w:rsidRDefault="003C6F38">
            <w:pPr>
              <w:widowControl w:val="0"/>
              <w:tabs>
                <w:tab w:val="left" w:pos="0"/>
                <w:tab w:val="left" w:pos="241"/>
                <w:tab w:val="left" w:pos="851"/>
              </w:tabs>
            </w:pPr>
            <w:r>
              <w:rPr>
                <w:sz w:val="24"/>
                <w:szCs w:val="24"/>
              </w:rPr>
              <w:t>В течение гарантийного срока поставщик обязуется заменить продукцию в случае его несоответствия заявленному качеству.</w:t>
            </w:r>
          </w:p>
        </w:tc>
      </w:tr>
      <w:tr w:rsidR="00A26C53">
        <w:tc>
          <w:tcPr>
            <w:tcW w:w="1017" w:type="dxa"/>
            <w:vAlign w:val="center"/>
          </w:tcPr>
          <w:p w:rsidR="00A26C53" w:rsidRDefault="00A26C53">
            <w:pPr>
              <w:pStyle w:val="afe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13725" w:type="dxa"/>
            <w:gridSpan w:val="3"/>
            <w:vAlign w:val="center"/>
          </w:tcPr>
          <w:p w:rsidR="00A26C53" w:rsidRDefault="003C6F38">
            <w:pPr>
              <w:widowControl w:val="0"/>
              <w:spacing w:before="60" w:after="60"/>
            </w:pPr>
            <w:r>
              <w:rPr>
                <w:b/>
                <w:b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A26C53">
        <w:tc>
          <w:tcPr>
            <w:tcW w:w="1017" w:type="dxa"/>
            <w:vAlign w:val="center"/>
          </w:tcPr>
          <w:p w:rsidR="00A26C53" w:rsidRDefault="00A26C53">
            <w:pPr>
              <w:pStyle w:val="afe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13725" w:type="dxa"/>
            <w:gridSpan w:val="3"/>
            <w:vAlign w:val="center"/>
          </w:tcPr>
          <w:p w:rsidR="00A26C53" w:rsidRDefault="003C6F38">
            <w:pPr>
              <w:widowControl w:val="0"/>
              <w:spacing w:before="60" w:after="60"/>
            </w:pPr>
            <w:r>
              <w:rPr>
                <w:b/>
                <w:bCs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A26C53">
        <w:tc>
          <w:tcPr>
            <w:tcW w:w="1017" w:type="dxa"/>
            <w:vAlign w:val="center"/>
          </w:tcPr>
          <w:p w:rsidR="00A26C53" w:rsidRDefault="00A26C53">
            <w:pPr>
              <w:pStyle w:val="afe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3725" w:type="dxa"/>
            <w:gridSpan w:val="3"/>
            <w:vAlign w:val="center"/>
          </w:tcPr>
          <w:p w:rsidR="00A26C53" w:rsidRDefault="003C6F38">
            <w:pPr>
              <w:widowControl w:val="0"/>
              <w:tabs>
                <w:tab w:val="left" w:pos="0"/>
                <w:tab w:val="left" w:pos="426"/>
                <w:tab w:val="left" w:pos="851"/>
              </w:tabs>
            </w:pPr>
            <w:r>
              <w:rPr>
                <w:sz w:val="24"/>
                <w:szCs w:val="24"/>
              </w:rPr>
              <w:t>Поставляемая продукция должна быть новая и ранее не использованная.</w:t>
            </w:r>
          </w:p>
        </w:tc>
      </w:tr>
    </w:tbl>
    <w:p w:rsidR="00A26C53" w:rsidRDefault="00A26C53">
      <w:pPr>
        <w:sectPr w:rsidR="00A26C53">
          <w:headerReference w:type="default" r:id="rId9"/>
          <w:headerReference w:type="first" r:id="rId10"/>
          <w:pgSz w:w="16838" w:h="11906" w:orient="landscape"/>
          <w:pgMar w:top="1134" w:right="1134" w:bottom="851" w:left="992" w:header="680" w:footer="0" w:gutter="0"/>
          <w:cols w:space="720"/>
          <w:formProt w:val="0"/>
          <w:docGrid w:linePitch="381"/>
        </w:sectPr>
      </w:pPr>
    </w:p>
    <w:p w:rsidR="00A26C53" w:rsidRDefault="003C6F38">
      <w:pPr>
        <w:spacing w:after="120"/>
        <w:jc w:val="right"/>
      </w:pPr>
      <w:r>
        <w:rPr>
          <w:rFonts w:eastAsia="Calibri"/>
          <w:sz w:val="24"/>
          <w:szCs w:val="24"/>
        </w:rPr>
        <w:lastRenderedPageBreak/>
        <w:t>Приложение №1 к Техническим требованиям</w:t>
      </w:r>
    </w:p>
    <w:p w:rsidR="00A26C53" w:rsidRDefault="003C6F38">
      <w:pPr>
        <w:spacing w:after="120"/>
      </w:pPr>
      <w:r>
        <w:rPr>
          <w:rFonts w:eastAsia="Calibri"/>
          <w:b/>
          <w:bCs/>
          <w:sz w:val="24"/>
          <w:szCs w:val="24"/>
          <w:lang w:val="x-none"/>
        </w:rPr>
        <w:t>Таблица </w:t>
      </w:r>
      <w:r>
        <w:rPr>
          <w:rFonts w:eastAsia="Calibri"/>
          <w:b/>
          <w:bCs/>
          <w:sz w:val="24"/>
          <w:szCs w:val="24"/>
        </w:rPr>
        <w:t>3.1</w:t>
      </w:r>
      <w:r>
        <w:rPr>
          <w:rFonts w:eastAsia="Calibri"/>
          <w:b/>
          <w:bCs/>
          <w:sz w:val="24"/>
          <w:szCs w:val="24"/>
          <w:lang w:val="x-none"/>
        </w:rPr>
        <w:t xml:space="preserve">. </w:t>
      </w:r>
      <w:r>
        <w:rPr>
          <w:rFonts w:eastAsia="Calibri"/>
          <w:b/>
          <w:bCs/>
          <w:sz w:val="24"/>
          <w:szCs w:val="24"/>
        </w:rPr>
        <w:t>Требования к продукции (индивидуальные требования по каждой позиции перечня продукции)</w:t>
      </w:r>
    </w:p>
    <w:p w:rsidR="00A26C53" w:rsidRDefault="003C6F38">
      <w:pPr>
        <w:spacing w:after="120"/>
        <w:ind w:right="397"/>
        <w:jc w:val="both"/>
      </w:pPr>
      <w:r>
        <w:rPr>
          <w:b/>
          <w:bCs/>
          <w:sz w:val="24"/>
          <w:szCs w:val="24"/>
        </w:rPr>
        <w:t xml:space="preserve">Наименование продукции: </w:t>
      </w:r>
      <w:r>
        <w:rPr>
          <w:rStyle w:val="aff"/>
          <w:rFonts w:eastAsia="Calibri"/>
          <w:b w:val="0"/>
          <w:i w:val="0"/>
          <w:sz w:val="24"/>
          <w:szCs w:val="24"/>
          <w:shd w:val="clear" w:color="auto" w:fill="auto"/>
        </w:rPr>
        <w:t>«</w:t>
      </w:r>
      <w:r>
        <w:rPr>
          <w:rStyle w:val="aff"/>
          <w:rFonts w:eastAsia="Calibri"/>
          <w:b w:val="0"/>
          <w:i w:val="0"/>
          <w:sz w:val="24"/>
          <w:szCs w:val="24"/>
          <w:shd w:val="clear" w:color="auto" w:fill="auto"/>
          <w:lang w:val="x-none" w:eastAsia="x-none"/>
        </w:rPr>
        <w:t>Запасные части и принадлежности к ГТУ LM6000 Якутской ГРЭС-2»</w:t>
      </w:r>
    </w:p>
    <w:tbl>
      <w:tblPr>
        <w:tblStyle w:val="1d"/>
        <w:tblW w:w="15439" w:type="dxa"/>
        <w:tblInd w:w="221" w:type="dxa"/>
        <w:tblLayout w:type="fixed"/>
        <w:tblLook w:val="04A0" w:firstRow="1" w:lastRow="0" w:firstColumn="1" w:lastColumn="0" w:noHBand="0" w:noVBand="1"/>
      </w:tblPr>
      <w:tblGrid>
        <w:gridCol w:w="822"/>
        <w:gridCol w:w="1232"/>
        <w:gridCol w:w="2087"/>
        <w:gridCol w:w="1558"/>
        <w:gridCol w:w="7088"/>
        <w:gridCol w:w="2416"/>
        <w:gridCol w:w="236"/>
      </w:tblGrid>
      <w:tr w:rsidR="00A26C53">
        <w:trPr>
          <w:trHeight w:val="311"/>
        </w:trPr>
        <w:tc>
          <w:tcPr>
            <w:tcW w:w="821" w:type="dxa"/>
            <w:vMerge w:val="restart"/>
            <w:vAlign w:val="center"/>
          </w:tcPr>
          <w:p w:rsidR="00A26C53" w:rsidRDefault="003C6F38">
            <w:pPr>
              <w:widowControl w:val="0"/>
              <w:jc w:val="center"/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232" w:type="dxa"/>
            <w:vMerge w:val="restart"/>
          </w:tcPr>
          <w:p w:rsidR="00A26C53" w:rsidRDefault="003C6F38">
            <w:pPr>
              <w:widowControl w:val="0"/>
              <w:jc w:val="center"/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№ позиции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br/>
              <w:t>Таблицы 1.1. «Перечень и объем закупаемой продукции»</w:t>
            </w:r>
          </w:p>
        </w:tc>
        <w:tc>
          <w:tcPr>
            <w:tcW w:w="2087" w:type="dxa"/>
            <w:vMerge w:val="restart"/>
            <w:vAlign w:val="center"/>
          </w:tcPr>
          <w:p w:rsidR="00A26C53" w:rsidRDefault="003C6F38">
            <w:pPr>
              <w:widowControl w:val="0"/>
              <w:jc w:val="center"/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Наименование продукции</w:t>
            </w:r>
          </w:p>
        </w:tc>
        <w:tc>
          <w:tcPr>
            <w:tcW w:w="1558" w:type="dxa"/>
            <w:vMerge w:val="restart"/>
            <w:vAlign w:val="center"/>
          </w:tcPr>
          <w:p w:rsidR="00A26C53" w:rsidRDefault="003C6F38">
            <w:pPr>
              <w:widowControl w:val="0"/>
              <w:jc w:val="center"/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ОКПД2</w:t>
            </w:r>
          </w:p>
        </w:tc>
        <w:tc>
          <w:tcPr>
            <w:tcW w:w="9504" w:type="dxa"/>
            <w:gridSpan w:val="2"/>
          </w:tcPr>
          <w:p w:rsidR="00A26C53" w:rsidRDefault="003C6F38">
            <w:pPr>
              <w:widowControl w:val="0"/>
              <w:jc w:val="center"/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Требования Покупателя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26C53" w:rsidRDefault="00A26C53">
            <w:pPr>
              <w:widowControl w:val="0"/>
              <w:ind w:hanging="196"/>
              <w:rPr>
                <w:rFonts w:eastAsia="Calibri"/>
                <w:sz w:val="24"/>
                <w:szCs w:val="24"/>
              </w:rPr>
            </w:pPr>
          </w:p>
        </w:tc>
      </w:tr>
      <w:tr w:rsidR="00A26C53">
        <w:trPr>
          <w:trHeight w:val="1172"/>
        </w:trPr>
        <w:tc>
          <w:tcPr>
            <w:tcW w:w="821" w:type="dxa"/>
            <w:vMerge/>
            <w:vAlign w:val="center"/>
          </w:tcPr>
          <w:p w:rsidR="00A26C53" w:rsidRDefault="00A26C53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32" w:type="dxa"/>
            <w:vMerge/>
          </w:tcPr>
          <w:p w:rsidR="00A26C53" w:rsidRDefault="00A26C53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87" w:type="dxa"/>
            <w:vMerge/>
            <w:vAlign w:val="center"/>
          </w:tcPr>
          <w:p w:rsidR="00A26C53" w:rsidRDefault="00A26C53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A26C53" w:rsidRDefault="00A26C53">
            <w:pPr>
              <w:widowControl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:rsidR="00A26C53" w:rsidRDefault="003C6F38">
            <w:pPr>
              <w:widowControl w:val="0"/>
              <w:jc w:val="center"/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Технические и функциональные характеристики</w:t>
            </w:r>
          </w:p>
          <w:p w:rsidR="00A26C53" w:rsidRDefault="003C6F38">
            <w:pPr>
              <w:widowControl w:val="0"/>
              <w:jc w:val="center"/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(параметры эквивалентности)</w:t>
            </w:r>
          </w:p>
        </w:tc>
        <w:tc>
          <w:tcPr>
            <w:tcW w:w="2416" w:type="dxa"/>
            <w:vAlign w:val="center"/>
          </w:tcPr>
          <w:p w:rsidR="00A26C53" w:rsidRDefault="003C6F38">
            <w:pPr>
              <w:widowControl w:val="0"/>
              <w:jc w:val="center"/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Место поставки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26C53" w:rsidRDefault="00A26C53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</w:tr>
      <w:tr w:rsidR="00A26C53">
        <w:trPr>
          <w:trHeight w:val="223"/>
        </w:trPr>
        <w:tc>
          <w:tcPr>
            <w:tcW w:w="821" w:type="dxa"/>
            <w:vAlign w:val="center"/>
          </w:tcPr>
          <w:p w:rsidR="00A26C53" w:rsidRDefault="003C6F38">
            <w:pPr>
              <w:widowControl w:val="0"/>
              <w:jc w:val="center"/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32" w:type="dxa"/>
            <w:vAlign w:val="center"/>
          </w:tcPr>
          <w:p w:rsidR="00A26C53" w:rsidRDefault="003C6F38">
            <w:pPr>
              <w:widowControl w:val="0"/>
              <w:jc w:val="center"/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87" w:type="dxa"/>
            <w:vAlign w:val="center"/>
          </w:tcPr>
          <w:p w:rsidR="00A26C53" w:rsidRDefault="003C6F38">
            <w:pPr>
              <w:widowControl w:val="0"/>
              <w:jc w:val="center"/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8" w:type="dxa"/>
          </w:tcPr>
          <w:p w:rsidR="00A26C53" w:rsidRDefault="003C6F38">
            <w:pPr>
              <w:widowControl w:val="0"/>
              <w:jc w:val="center"/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8" w:type="dxa"/>
            <w:vAlign w:val="center"/>
          </w:tcPr>
          <w:p w:rsidR="00A26C53" w:rsidRDefault="003C6F38">
            <w:pPr>
              <w:widowControl w:val="0"/>
              <w:jc w:val="center"/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16" w:type="dxa"/>
            <w:vAlign w:val="center"/>
          </w:tcPr>
          <w:p w:rsidR="00A26C53" w:rsidRDefault="003C6F38">
            <w:pPr>
              <w:widowControl w:val="0"/>
              <w:jc w:val="center"/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26C53" w:rsidRDefault="00A26C53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</w:tr>
      <w:tr w:rsidR="00A26C53">
        <w:tc>
          <w:tcPr>
            <w:tcW w:w="821" w:type="dxa"/>
          </w:tcPr>
          <w:p w:rsidR="00A26C53" w:rsidRDefault="00A26C53">
            <w:pPr>
              <w:pStyle w:val="afe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1232" w:type="dxa"/>
          </w:tcPr>
          <w:p w:rsidR="00A26C53" w:rsidRDefault="003C6F38">
            <w:pPr>
              <w:widowControl w:val="0"/>
            </w:pPr>
            <w:r>
              <w:rPr>
                <w:rFonts w:eastAsia="Calibri"/>
                <w:sz w:val="24"/>
                <w:szCs w:val="24"/>
                <w:lang w:eastAsia="en-US"/>
              </w:rPr>
              <w:t>Позиция 1</w:t>
            </w:r>
          </w:p>
        </w:tc>
        <w:tc>
          <w:tcPr>
            <w:tcW w:w="2087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A26C53" w:rsidRDefault="003C6F38">
            <w:pPr>
              <w:pStyle w:val="afe"/>
              <w:widowControl w:val="0"/>
              <w:ind w:left="0"/>
            </w:pPr>
            <w:r>
              <w:t>Оптический датчик BE-6302</w:t>
            </w:r>
          </w:p>
        </w:tc>
        <w:tc>
          <w:tcPr>
            <w:tcW w:w="1558" w:type="dxa"/>
          </w:tcPr>
          <w:p w:rsidR="00A26C53" w:rsidRDefault="003C6F38">
            <w:pPr>
              <w:widowControl w:val="0"/>
            </w:pPr>
            <w:bookmarkStart w:id="23" w:name="_GoBack"/>
            <w:r w:rsidRPr="003C6F38">
              <w:rPr>
                <w:rFonts w:eastAsia="Calibri"/>
                <w:sz w:val="24"/>
                <w:szCs w:val="24"/>
                <w:lang w:eastAsia="en-US"/>
              </w:rPr>
              <w:t>26.51.51.160</w:t>
            </w:r>
            <w:bookmarkEnd w:id="23"/>
          </w:p>
        </w:tc>
        <w:tc>
          <w:tcPr>
            <w:tcW w:w="7088" w:type="dxa"/>
            <w:shd w:val="clear" w:color="auto" w:fill="auto"/>
          </w:tcPr>
          <w:p w:rsidR="00A26C53" w:rsidRDefault="003C6F38">
            <w:pPr>
              <w:widowControl w:val="0"/>
            </w:pPr>
            <w:proofErr w:type="spellStart"/>
            <w:r w:rsidRPr="003C6F38">
              <w:rPr>
                <w:sz w:val="24"/>
                <w:szCs w:val="24"/>
                <w:lang w:val="en-US"/>
              </w:rPr>
              <w:t>Det-tronics</w:t>
            </w:r>
            <w:proofErr w:type="spellEnd"/>
            <w:r w:rsidRPr="003C6F38">
              <w:rPr>
                <w:sz w:val="24"/>
                <w:szCs w:val="24"/>
                <w:lang w:val="en-US"/>
              </w:rPr>
              <w:t xml:space="preserve"> X9800A Part Number {382A4669P0001}. </w:t>
            </w:r>
            <w:r>
              <w:rPr>
                <w:sz w:val="24"/>
                <w:szCs w:val="24"/>
              </w:rPr>
              <w:t xml:space="preserve">Номинальный угол обзора 90 градусов, наличие релейных выходов, питание 24В </w:t>
            </w:r>
            <w:proofErr w:type="spellStart"/>
            <w:r>
              <w:rPr>
                <w:sz w:val="24"/>
                <w:szCs w:val="24"/>
              </w:rPr>
              <w:t>пост.тока</w:t>
            </w:r>
            <w:proofErr w:type="spellEnd"/>
            <w:r>
              <w:rPr>
                <w:sz w:val="24"/>
                <w:szCs w:val="24"/>
              </w:rPr>
              <w:t>, сертификаты ATEX/UL</w:t>
            </w:r>
          </w:p>
        </w:tc>
        <w:tc>
          <w:tcPr>
            <w:tcW w:w="2416" w:type="dxa"/>
            <w:vMerge w:val="restart"/>
            <w:vAlign w:val="center"/>
          </w:tcPr>
          <w:p w:rsidR="00A26C53" w:rsidRDefault="003C6F38">
            <w:pPr>
              <w:widowControl w:val="0"/>
              <w:jc w:val="center"/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677004, РФ, Республика Саха (Якутия),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г.Якутск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, ул. Кржижановского, д. 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26C53" w:rsidRDefault="00A26C53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</w:tr>
      <w:tr w:rsidR="00A26C53" w:rsidRPr="003C6F38">
        <w:tc>
          <w:tcPr>
            <w:tcW w:w="821" w:type="dxa"/>
            <w:tcBorders>
              <w:top w:val="nil"/>
            </w:tcBorders>
          </w:tcPr>
          <w:p w:rsidR="00A26C53" w:rsidRDefault="00A26C53">
            <w:pPr>
              <w:pStyle w:val="afe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1232" w:type="dxa"/>
            <w:tcBorders>
              <w:top w:val="nil"/>
            </w:tcBorders>
          </w:tcPr>
          <w:p w:rsidR="00A26C53" w:rsidRDefault="003C6F38">
            <w:pPr>
              <w:widowControl w:val="0"/>
            </w:pPr>
            <w:r>
              <w:rPr>
                <w:rFonts w:eastAsia="Calibri"/>
                <w:sz w:val="24"/>
                <w:szCs w:val="24"/>
                <w:lang w:eastAsia="en-US"/>
              </w:rPr>
              <w:t>Позиция 2</w:t>
            </w:r>
          </w:p>
        </w:tc>
        <w:tc>
          <w:tcPr>
            <w:tcW w:w="2087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A26C53" w:rsidRPr="003C6F38" w:rsidRDefault="003C6F38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Клапан перепускной ST-8 FCV-68127</w:t>
            </w:r>
          </w:p>
        </w:tc>
        <w:tc>
          <w:tcPr>
            <w:tcW w:w="1558" w:type="dxa"/>
            <w:tcBorders>
              <w:top w:val="nil"/>
            </w:tcBorders>
          </w:tcPr>
          <w:p w:rsidR="00A26C53" w:rsidRDefault="003C6F38">
            <w:pPr>
              <w:widowControl w:val="0"/>
            </w:pPr>
            <w:r>
              <w:rPr>
                <w:rFonts w:eastAsia="Calibri"/>
                <w:sz w:val="24"/>
                <w:szCs w:val="24"/>
                <w:lang w:eastAsia="en-US"/>
              </w:rPr>
              <w:t>28.12.14.110</w:t>
            </w:r>
          </w:p>
        </w:tc>
        <w:tc>
          <w:tcPr>
            <w:tcW w:w="7088" w:type="dxa"/>
            <w:tcBorders>
              <w:top w:val="nil"/>
            </w:tcBorders>
            <w:shd w:val="clear" w:color="auto" w:fill="auto"/>
          </w:tcPr>
          <w:p w:rsidR="00A26C53" w:rsidRDefault="003C6F38">
            <w:pPr>
              <w:widowControl w:val="0"/>
            </w:pPr>
            <w:r>
              <w:rPr>
                <w:rStyle w:val="affb"/>
                <w:b w:val="0"/>
                <w:bCs w:val="0"/>
                <w:sz w:val="24"/>
                <w:szCs w:val="24"/>
              </w:rPr>
              <w:t xml:space="preserve">Тип клапана </w:t>
            </w:r>
            <w:r>
              <w:rPr>
                <w:sz w:val="24"/>
                <w:szCs w:val="24"/>
              </w:rPr>
              <w:t>Дифференциальный (перепускной) регулятор прямого действия</w:t>
            </w:r>
          </w:p>
          <w:p w:rsidR="00A26C53" w:rsidRDefault="003C6F38">
            <w:pPr>
              <w:widowControl w:val="0"/>
            </w:pPr>
            <w:r>
              <w:rPr>
                <w:rStyle w:val="affb"/>
                <w:b w:val="0"/>
                <w:bCs w:val="0"/>
                <w:sz w:val="24"/>
                <w:szCs w:val="24"/>
              </w:rPr>
              <w:t xml:space="preserve">Материал пружины </w:t>
            </w:r>
            <w:r>
              <w:rPr>
                <w:sz w:val="24"/>
                <w:szCs w:val="24"/>
              </w:rPr>
              <w:t>Нержавеющая сталь</w:t>
            </w:r>
          </w:p>
          <w:p w:rsidR="00A26C53" w:rsidRDefault="003C6F38">
            <w:pPr>
              <w:widowControl w:val="0"/>
            </w:pPr>
            <w:r>
              <w:rPr>
                <w:rStyle w:val="affb"/>
                <w:b w:val="0"/>
                <w:bCs w:val="0"/>
                <w:sz w:val="24"/>
                <w:szCs w:val="24"/>
              </w:rPr>
              <w:t xml:space="preserve">Материал уплотнений </w:t>
            </w:r>
            <w:r>
              <w:rPr>
                <w:sz w:val="24"/>
                <w:szCs w:val="24"/>
              </w:rPr>
              <w:t>EPDM</w:t>
            </w:r>
          </w:p>
          <w:p w:rsidR="00A26C53" w:rsidRDefault="003C6F38">
            <w:pPr>
              <w:widowControl w:val="0"/>
            </w:pPr>
            <w:r>
              <w:rPr>
                <w:rStyle w:val="affb"/>
                <w:b w:val="0"/>
                <w:bCs w:val="0"/>
                <w:sz w:val="24"/>
                <w:szCs w:val="24"/>
              </w:rPr>
              <w:t>Максимальная рабочая температура</w:t>
            </w:r>
            <w:r>
              <w:rPr>
                <w:sz w:val="24"/>
                <w:szCs w:val="24"/>
              </w:rPr>
              <w:t>120 °C</w:t>
            </w:r>
          </w:p>
          <w:p w:rsidR="00A26C53" w:rsidRDefault="003C6F38">
            <w:pPr>
              <w:widowControl w:val="0"/>
            </w:pPr>
            <w:r>
              <w:rPr>
                <w:rStyle w:val="affb"/>
                <w:b w:val="0"/>
                <w:bCs w:val="0"/>
                <w:sz w:val="24"/>
                <w:szCs w:val="24"/>
              </w:rPr>
              <w:t>Максимальное рабочее давление</w:t>
            </w:r>
            <w:r>
              <w:rPr>
                <w:sz w:val="24"/>
                <w:szCs w:val="24"/>
              </w:rPr>
              <w:t>10 бар</w:t>
            </w:r>
          </w:p>
          <w:p w:rsidR="00A26C53" w:rsidRPr="003C6F38" w:rsidRDefault="003C6F38">
            <w:pPr>
              <w:widowControl w:val="0"/>
              <w:rPr>
                <w:lang w:val="en-US"/>
              </w:rPr>
            </w:pPr>
            <w:r w:rsidRPr="003C6F38">
              <w:rPr>
                <w:sz w:val="24"/>
                <w:szCs w:val="24"/>
                <w:lang w:val="en-US"/>
              </w:rPr>
              <w:t xml:space="preserve">Valve bleed air 6.0 in. Dia. </w:t>
            </w:r>
            <w:proofErr w:type="spellStart"/>
            <w:r w:rsidRPr="003C6F38">
              <w:rPr>
                <w:sz w:val="24"/>
                <w:szCs w:val="24"/>
                <w:lang w:val="en-US"/>
              </w:rPr>
              <w:t>p/n</w:t>
            </w:r>
            <w:proofErr w:type="spellEnd"/>
            <w:r w:rsidRPr="003C6F38">
              <w:rPr>
                <w:sz w:val="24"/>
                <w:szCs w:val="24"/>
                <w:lang w:val="en-US"/>
              </w:rPr>
              <w:t xml:space="preserve"> 59364-3215548-4 07482S0CNL47330P04</w:t>
            </w:r>
          </w:p>
        </w:tc>
        <w:tc>
          <w:tcPr>
            <w:tcW w:w="2416" w:type="dxa"/>
            <w:vMerge/>
            <w:vAlign w:val="center"/>
          </w:tcPr>
          <w:p w:rsidR="00A26C53" w:rsidRPr="003C6F38" w:rsidRDefault="00A26C53">
            <w:pPr>
              <w:widowContro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26C53" w:rsidRPr="003C6F38" w:rsidRDefault="00A26C53">
            <w:pPr>
              <w:widowControl w:val="0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</w:tbl>
    <w:p w:rsidR="00A26C53" w:rsidRPr="003C6F38" w:rsidRDefault="00A26C53">
      <w:pPr>
        <w:spacing w:after="120"/>
        <w:jc w:val="right"/>
        <w:rPr>
          <w:lang w:val="en-US"/>
        </w:rPr>
      </w:pPr>
    </w:p>
    <w:sectPr w:rsidR="00A26C53" w:rsidRPr="003C6F38">
      <w:headerReference w:type="default" r:id="rId11"/>
      <w:headerReference w:type="first" r:id="rId12"/>
      <w:pgSz w:w="16838" w:h="11906" w:orient="landscape"/>
      <w:pgMar w:top="1134" w:right="1134" w:bottom="851" w:left="992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F38" w:rsidRDefault="003C6F38">
      <w:r>
        <w:separator/>
      </w:r>
    </w:p>
  </w:endnote>
  <w:endnote w:type="continuationSeparator" w:id="0">
    <w:p w:rsidR="003C6F38" w:rsidRDefault="003C6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F38" w:rsidRDefault="003C6F38">
      <w:r>
        <w:separator/>
      </w:r>
    </w:p>
  </w:footnote>
  <w:footnote w:type="continuationSeparator" w:id="0">
    <w:p w:rsidR="003C6F38" w:rsidRDefault="003C6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F38" w:rsidRDefault="003C6F38">
    <w:pPr>
      <w:pStyle w:val="aff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F38" w:rsidRDefault="003C6F38">
    <w:pPr>
      <w:pStyle w:val="aff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F38" w:rsidRDefault="003C6F38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F38" w:rsidRDefault="003C6F38">
    <w:pPr>
      <w:pStyle w:val="aff3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F38" w:rsidRDefault="003C6F38">
    <w:pPr>
      <w:pStyle w:val="aff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4432A"/>
    <w:multiLevelType w:val="multilevel"/>
    <w:tmpl w:val="AA2E566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" w15:restartNumberingAfterBreak="0">
    <w:nsid w:val="1D9B7F6C"/>
    <w:multiLevelType w:val="multilevel"/>
    <w:tmpl w:val="52B2D9BA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" w15:restartNumberingAfterBreak="0">
    <w:nsid w:val="1EC240A1"/>
    <w:multiLevelType w:val="multilevel"/>
    <w:tmpl w:val="3EFC9500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3" w15:restartNumberingAfterBreak="0">
    <w:nsid w:val="39C216E9"/>
    <w:multiLevelType w:val="multilevel"/>
    <w:tmpl w:val="5122FD2C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3B422258"/>
    <w:multiLevelType w:val="multilevel"/>
    <w:tmpl w:val="75A6DAA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3FCB0F6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412D19F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4B107684"/>
    <w:multiLevelType w:val="multilevel"/>
    <w:tmpl w:val="D2885692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86F7F0E"/>
    <w:multiLevelType w:val="multilevel"/>
    <w:tmpl w:val="34226A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6C53"/>
    <w:rsid w:val="003C6F38"/>
    <w:rsid w:val="00A26C53"/>
    <w:rsid w:val="00E6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DDFA1"/>
  <w15:docId w15:val="{8531ECC5-0284-4445-B146-EDA17B9BA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2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2">
    <w:name w:val="heading 3"/>
    <w:basedOn w:val="a3"/>
    <w:next w:val="a3"/>
    <w:link w:val="33"/>
    <w:autoRedefine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customStyle="1" w:styleId="11">
    <w:name w:val="Гиперссылка1"/>
    <w:uiPriority w:val="99"/>
    <w:qFormat/>
    <w:rsid w:val="006C2F3F"/>
    <w:rPr>
      <w:color w:val="0000FF"/>
      <w:u w:val="single"/>
    </w:rPr>
  </w:style>
  <w:style w:type="character" w:styleId="aa">
    <w:name w:val="annotation reference"/>
    <w:uiPriority w:val="99"/>
    <w:semiHidden/>
    <w:qFormat/>
    <w:rsid w:val="00B714B0"/>
    <w:rPr>
      <w:sz w:val="16"/>
      <w:szCs w:val="16"/>
    </w:rPr>
  </w:style>
  <w:style w:type="character" w:customStyle="1" w:styleId="Strong1">
    <w:name w:val="Strong1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link w:val="32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b">
    <w:name w:val="Название Знак"/>
    <w:link w:val="12"/>
    <w:uiPriority w:val="10"/>
    <w:qFormat/>
    <w:rsid w:val="00D22F6D"/>
    <w:rPr>
      <w:sz w:val="28"/>
    </w:rPr>
  </w:style>
  <w:style w:type="character" w:customStyle="1" w:styleId="ac">
    <w:name w:val="Подзаголовок Знак"/>
    <w:link w:val="ad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e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">
    <w:name w:val="Выделенная цитата Знак"/>
    <w:link w:val="af0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1">
    <w:name w:val="Subtle Emphasis"/>
    <w:uiPriority w:val="19"/>
    <w:qFormat/>
    <w:rsid w:val="00D22F6D"/>
    <w:rPr>
      <w:i/>
      <w:iCs/>
      <w:color w:val="808080"/>
    </w:rPr>
  </w:style>
  <w:style w:type="character" w:styleId="af2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3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4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5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6">
    <w:name w:val="Электронная подпись Знак"/>
    <w:link w:val="af7"/>
    <w:uiPriority w:val="99"/>
    <w:qFormat/>
    <w:rsid w:val="00D22F6D"/>
    <w:rPr>
      <w:rFonts w:eastAsia="Calibri"/>
      <w:sz w:val="24"/>
      <w:szCs w:val="24"/>
    </w:rPr>
  </w:style>
  <w:style w:type="character" w:customStyle="1" w:styleId="13">
    <w:name w:val="Подпункт Знак1"/>
    <w:link w:val="af8"/>
    <w:qFormat/>
    <w:locked/>
    <w:rsid w:val="00D22F6D"/>
    <w:rPr>
      <w:sz w:val="28"/>
    </w:rPr>
  </w:style>
  <w:style w:type="character" w:customStyle="1" w:styleId="af9">
    <w:name w:val="Текст сноски Знак"/>
    <w:link w:val="afa"/>
    <w:uiPriority w:val="99"/>
    <w:qFormat/>
    <w:rsid w:val="00D22F6D"/>
  </w:style>
  <w:style w:type="character" w:customStyle="1" w:styleId="afb">
    <w:name w:val="Основной текст Знак"/>
    <w:link w:val="afc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d">
    <w:name w:val="Абзац списка Знак"/>
    <w:link w:val="afe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0">
    <w:name w:val="Подподпункт Знак"/>
    <w:link w:val="aff1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2">
    <w:name w:val="Верхний колонтитул Знак"/>
    <w:link w:val="aff3"/>
    <w:uiPriority w:val="99"/>
    <w:qFormat/>
    <w:rsid w:val="002F31AF"/>
    <w:rPr>
      <w:sz w:val="24"/>
      <w:szCs w:val="24"/>
    </w:rPr>
  </w:style>
  <w:style w:type="character" w:customStyle="1" w:styleId="aff4">
    <w:name w:val="Текст примечания Знак"/>
    <w:link w:val="aff5"/>
    <w:semiHidden/>
    <w:qFormat/>
    <w:rsid w:val="00DC0F7D"/>
  </w:style>
  <w:style w:type="character" w:customStyle="1" w:styleId="aff6">
    <w:name w:val="Текст концевой сноски Знак"/>
    <w:basedOn w:val="a4"/>
    <w:link w:val="aff7"/>
    <w:qFormat/>
    <w:rsid w:val="003879D4"/>
  </w:style>
  <w:style w:type="character" w:customStyle="1" w:styleId="aff8">
    <w:name w:val="Символ концевой сноски"/>
    <w:qFormat/>
    <w:rPr>
      <w:vertAlign w:val="superscript"/>
    </w:rPr>
  </w:style>
  <w:style w:type="character" w:styleId="aff9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4">
    <w:name w:val="УРОВЕНЬ_1. Знак"/>
    <w:link w:val="15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6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5">
    <w:name w:val="Основной текст с отступом 3 Знак"/>
    <w:link w:val="36"/>
    <w:qFormat/>
    <w:rsid w:val="00C36F30"/>
    <w:rPr>
      <w:sz w:val="16"/>
      <w:szCs w:val="16"/>
    </w:rPr>
  </w:style>
  <w:style w:type="character" w:customStyle="1" w:styleId="affa">
    <w:name w:val="Маркеры"/>
    <w:qFormat/>
    <w:rPr>
      <w:rFonts w:ascii="OpenSymbol" w:eastAsia="OpenSymbol" w:hAnsi="OpenSymbol" w:cs="OpenSymbol"/>
    </w:rPr>
  </w:style>
  <w:style w:type="character" w:styleId="affb">
    <w:name w:val="Strong"/>
    <w:qFormat/>
    <w:rPr>
      <w:b/>
      <w:bCs/>
    </w:rPr>
  </w:style>
  <w:style w:type="character" w:styleId="affc">
    <w:name w:val="Hyperlink"/>
    <w:rPr>
      <w:color w:val="000080"/>
      <w:u w:val="single"/>
    </w:rPr>
  </w:style>
  <w:style w:type="paragraph" w:styleId="affd">
    <w:name w:val="Title"/>
    <w:basedOn w:val="a3"/>
    <w:next w:val="afc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c">
    <w:name w:val="Body Text"/>
    <w:basedOn w:val="a3"/>
    <w:link w:val="afb"/>
    <w:rsid w:val="0076353A"/>
    <w:pPr>
      <w:spacing w:after="120"/>
    </w:pPr>
  </w:style>
  <w:style w:type="paragraph" w:styleId="affe">
    <w:name w:val="List"/>
    <w:basedOn w:val="afc"/>
  </w:style>
  <w:style w:type="paragraph" w:styleId="afff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0">
    <w:name w:val="index heading"/>
    <w:basedOn w:val="affd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">
    <w:name w:val="index heading1"/>
    <w:basedOn w:val="affd"/>
    <w:qFormat/>
  </w:style>
  <w:style w:type="paragraph" w:customStyle="1" w:styleId="caption11">
    <w:name w:val="caption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customStyle="1" w:styleId="indexheading11">
    <w:name w:val="index heading11"/>
    <w:basedOn w:val="affd"/>
    <w:qFormat/>
  </w:style>
  <w:style w:type="paragraph" w:customStyle="1" w:styleId="afff1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a">
    <w:name w:val="footnote text"/>
    <w:basedOn w:val="a3"/>
    <w:link w:val="af9"/>
    <w:uiPriority w:val="99"/>
    <w:rsid w:val="00D561D9"/>
    <w:rPr>
      <w:sz w:val="20"/>
      <w:szCs w:val="20"/>
    </w:rPr>
  </w:style>
  <w:style w:type="paragraph" w:customStyle="1" w:styleId="17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2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2">
    <w:name w:val="Колонтитул"/>
    <w:basedOn w:val="a3"/>
    <w:qFormat/>
  </w:style>
  <w:style w:type="paragraph" w:styleId="aff3">
    <w:name w:val="header"/>
    <w:basedOn w:val="a3"/>
    <w:link w:val="aff2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4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8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link w:val="35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5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8">
    <w:name w:val="Подпункт"/>
    <w:basedOn w:val="a3"/>
    <w:link w:val="13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6">
    <w:name w:val="Раздел регламента"/>
    <w:basedOn w:val="a3"/>
    <w:qFormat/>
    <w:rsid w:val="00E228FA"/>
  </w:style>
  <w:style w:type="paragraph" w:customStyle="1" w:styleId="afff7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8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5">
    <w:name w:val="annotation text"/>
    <w:basedOn w:val="a3"/>
    <w:link w:val="aff4"/>
    <w:semiHidden/>
    <w:qFormat/>
    <w:rsid w:val="00B714B0"/>
    <w:rPr>
      <w:sz w:val="20"/>
      <w:szCs w:val="20"/>
    </w:rPr>
  </w:style>
  <w:style w:type="paragraph" w:styleId="afff9">
    <w:name w:val="annotation subject"/>
    <w:basedOn w:val="aff5"/>
    <w:next w:val="aff5"/>
    <w:semiHidden/>
    <w:qFormat/>
    <w:rsid w:val="00B714B0"/>
    <w:rPr>
      <w:b/>
      <w:bCs/>
    </w:rPr>
  </w:style>
  <w:style w:type="paragraph" w:customStyle="1" w:styleId="19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d">
    <w:name w:val="Subtitle"/>
    <w:basedOn w:val="a3"/>
    <w:next w:val="a3"/>
    <w:link w:val="ac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e">
    <w:name w:val="List Paragraph"/>
    <w:basedOn w:val="a3"/>
    <w:link w:val="afd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0">
    <w:name w:val="Intense Quote"/>
    <w:basedOn w:val="a3"/>
    <w:next w:val="a3"/>
    <w:link w:val="af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7">
    <w:name w:val="E-mail Signature"/>
    <w:basedOn w:val="a3"/>
    <w:link w:val="af6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1">
    <w:name w:val="Подподпункт"/>
    <w:basedOn w:val="af8"/>
    <w:link w:val="aff0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e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e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e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e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e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7">
    <w:name w:val="endnote text"/>
    <w:basedOn w:val="a3"/>
    <w:link w:val="aff6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5">
    <w:name w:val="УРОВЕНЬ_1."/>
    <w:basedOn w:val="afe"/>
    <w:link w:val="14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4">
    <w:name w:val="Содержимое врезки"/>
    <w:basedOn w:val="a3"/>
    <w:qFormat/>
  </w:style>
  <w:style w:type="paragraph" w:customStyle="1" w:styleId="affff5">
    <w:name w:val="Содержимое таблицы"/>
    <w:basedOn w:val="a3"/>
    <w:qFormat/>
    <w:pPr>
      <w:widowControl w:val="0"/>
      <w:suppressLineNumbers/>
    </w:pPr>
  </w:style>
  <w:style w:type="paragraph" w:customStyle="1" w:styleId="affff6">
    <w:name w:val="Заголовок таблицы"/>
    <w:basedOn w:val="affff5"/>
    <w:qFormat/>
    <w:pPr>
      <w:jc w:val="center"/>
    </w:pPr>
    <w:rPr>
      <w:b/>
      <w:bCs/>
    </w:rPr>
  </w:style>
  <w:style w:type="numbering" w:customStyle="1" w:styleId="1c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7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6C46A-DDB8-43BA-AA13-0187186F1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3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Никифорова Василина Васильевна</cp:lastModifiedBy>
  <cp:revision>52</cp:revision>
  <cp:lastPrinted>2026-09-02T09:47:00Z</cp:lastPrinted>
  <dcterms:created xsi:type="dcterms:W3CDTF">2023-11-22T07:05:00Z</dcterms:created>
  <dcterms:modified xsi:type="dcterms:W3CDTF">2026-09-03T07:16:00Z</dcterms:modified>
  <dc:language>ru-RU</dc:language>
</cp:coreProperties>
</file>