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CBA" w:rsidRDefault="00B73CFC" w:rsidP="00FF3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1BC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 договора</w:t>
      </w:r>
    </w:p>
    <w:p w:rsidR="008638DE" w:rsidRPr="00FA11BC" w:rsidRDefault="008638DE" w:rsidP="00FF3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DE" w:rsidRDefault="007C4537" w:rsidP="00FF3E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3997">
        <w:rPr>
          <w:rFonts w:ascii="Times New Roman" w:eastAsia="Calibri" w:hAnsi="Times New Roman" w:cs="Times New Roman"/>
          <w:sz w:val="28"/>
          <w:szCs w:val="28"/>
        </w:rPr>
        <w:t>Поставк</w:t>
      </w:r>
      <w:r w:rsidR="008638DE">
        <w:rPr>
          <w:rFonts w:ascii="Times New Roman" w:eastAsia="Calibri" w:hAnsi="Times New Roman" w:cs="Times New Roman"/>
          <w:sz w:val="28"/>
          <w:szCs w:val="28"/>
        </w:rPr>
        <w:t>а</w:t>
      </w:r>
      <w:r w:rsidRPr="00213997">
        <w:rPr>
          <w:rFonts w:ascii="Times New Roman" w:eastAsia="Calibri" w:hAnsi="Times New Roman" w:cs="Times New Roman"/>
          <w:sz w:val="28"/>
          <w:szCs w:val="28"/>
        </w:rPr>
        <w:t xml:space="preserve"> препаратов лекарственных</w:t>
      </w:r>
      <w:r w:rsidR="008638DE">
        <w:rPr>
          <w:rFonts w:ascii="Times New Roman" w:eastAsia="Calibri" w:hAnsi="Times New Roman" w:cs="Times New Roman"/>
          <w:sz w:val="28"/>
          <w:szCs w:val="28"/>
        </w:rPr>
        <w:t xml:space="preserve"> для нужд филиала ПАО «Россети</w:t>
      </w:r>
    </w:p>
    <w:p w:rsidR="00B73CFC" w:rsidRDefault="00646603" w:rsidP="00FF3E3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Центр и Приволжье» - «Тулэнерго»</w:t>
      </w:r>
      <w:r w:rsidR="00FF3E3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3E3B" w:rsidRPr="00405D28" w:rsidRDefault="00FF3E3B" w:rsidP="00FF3E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B73CFC" w:rsidRPr="00B73CFC" w:rsidTr="00B73CFC">
        <w:trPr>
          <w:trHeight w:val="926"/>
        </w:trPr>
        <w:tc>
          <w:tcPr>
            <w:tcW w:w="4785" w:type="dxa"/>
          </w:tcPr>
          <w:p w:rsidR="00B73CFC" w:rsidRPr="00B73CFC" w:rsidRDefault="00B73CFC" w:rsidP="00B73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CFC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4786" w:type="dxa"/>
          </w:tcPr>
          <w:p w:rsidR="00B5141E" w:rsidRDefault="002D31D3" w:rsidP="00B514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2E4DED" w:rsidRPr="002139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514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E3B" w:rsidRPr="002139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64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F3E3B" w:rsidRPr="00213997">
              <w:rPr>
                <w:sz w:val="20"/>
                <w:szCs w:val="20"/>
              </w:rPr>
              <w:t xml:space="preserve"> </w:t>
            </w:r>
            <w:r w:rsidR="00FF3E3B" w:rsidRPr="00213997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 w:rsidR="00FA11BC" w:rsidRPr="00213997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  <w:p w:rsidR="00B5141E" w:rsidRDefault="00B5141E" w:rsidP="00B514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6 243,1</w:t>
            </w:r>
            <w:r w:rsidR="008364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НДС 10%</w:t>
            </w:r>
          </w:p>
          <w:p w:rsidR="00B73CFC" w:rsidRPr="00290025" w:rsidRDefault="00FF3E3B" w:rsidP="008364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68 6</w:t>
            </w:r>
            <w:r w:rsidR="002D31D3" w:rsidRPr="00213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6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36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2484" w:rsidRPr="0029002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290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484" w:rsidRPr="0029002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05D28" w:rsidRPr="00290025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</w:p>
        </w:tc>
      </w:tr>
      <w:tr w:rsidR="00B73CFC" w:rsidRPr="00B73CFC" w:rsidTr="00B73CFC">
        <w:trPr>
          <w:trHeight w:val="1138"/>
        </w:trPr>
        <w:tc>
          <w:tcPr>
            <w:tcW w:w="4785" w:type="dxa"/>
          </w:tcPr>
          <w:p w:rsidR="00B73CFC" w:rsidRPr="00B73CFC" w:rsidRDefault="00B73CFC" w:rsidP="00B73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CFC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начальной (максимальной) цены договора с обоснованием</w:t>
            </w:r>
          </w:p>
        </w:tc>
        <w:tc>
          <w:tcPr>
            <w:tcW w:w="4786" w:type="dxa"/>
          </w:tcPr>
          <w:p w:rsidR="00B73CFC" w:rsidRDefault="004A2D09" w:rsidP="00F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сопостав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>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рыночных цен (анализ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рынка)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ED7" w:rsidRDefault="00046ED7" w:rsidP="00F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A87" w:rsidRDefault="003E2A87" w:rsidP="0004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использования метода: 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меется возможность получ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информацию о рыночных ценах идентичной услуги, планируемой к закупке, с учетом сопоставимых с условиями планируемой закупки коммерческих, финансовых и иных условий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договора.</w:t>
            </w:r>
          </w:p>
          <w:p w:rsidR="00046ED7" w:rsidRDefault="00046ED7" w:rsidP="00046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ED7" w:rsidRDefault="00046ED7" w:rsidP="0004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Затратный метод.</w:t>
            </w:r>
          </w:p>
          <w:p w:rsidR="00046ED7" w:rsidRDefault="00046ED7" w:rsidP="0004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использования метода:</w:t>
            </w:r>
          </w:p>
          <w:p w:rsidR="00046ED7" w:rsidRPr="00B73CFC" w:rsidRDefault="00046ED7" w:rsidP="00046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закупки определена объемом оплаты договора в рамках запланированного бюджета.</w:t>
            </w:r>
          </w:p>
        </w:tc>
      </w:tr>
      <w:tr w:rsidR="00B73CFC" w:rsidRPr="00B73CFC" w:rsidTr="00B73CFC">
        <w:trPr>
          <w:trHeight w:val="1551"/>
        </w:trPr>
        <w:tc>
          <w:tcPr>
            <w:tcW w:w="4785" w:type="dxa"/>
          </w:tcPr>
          <w:p w:rsidR="00B73CFC" w:rsidRPr="00B73CFC" w:rsidRDefault="00B73CFC" w:rsidP="00B73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CFC">
              <w:rPr>
                <w:rFonts w:ascii="Times New Roman" w:hAnsi="Times New Roman" w:cs="Times New Roman"/>
                <w:sz w:val="24"/>
                <w:szCs w:val="24"/>
              </w:rPr>
              <w:t>Организационно-распорядительный документ Заказчика, требования которого применялись при формировании начальной (максимальной) цены договора (при наличии)</w:t>
            </w:r>
          </w:p>
        </w:tc>
        <w:tc>
          <w:tcPr>
            <w:tcW w:w="4786" w:type="dxa"/>
          </w:tcPr>
          <w:p w:rsidR="00FA11BC" w:rsidRPr="00FA11BC" w:rsidRDefault="007C4537" w:rsidP="007C4537">
            <w:pPr>
              <w:pStyle w:val="a4"/>
              <w:tabs>
                <w:tab w:val="left" w:pos="319"/>
              </w:tabs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213997">
              <w:rPr>
                <w:rFonts w:ascii="Times New Roman" w:hAnsi="Times New Roman" w:cs="Times New Roman"/>
                <w:sz w:val="24"/>
                <w:szCs w:val="24"/>
              </w:rPr>
              <w:t>МУ ЦА БП 29/01-03/2023 «Расчет начальной (максимальной) цены лота/закупки товаров для нужд ПАО «Россети Центр» и ПАО «Россети Центр и Приволжье» (приложение к приказу  ПАО «Россети Центр» от 10.05.2023 № 174-ЦА)</w:t>
            </w:r>
          </w:p>
        </w:tc>
      </w:tr>
      <w:tr w:rsidR="00B73CFC" w:rsidRPr="00B73CFC" w:rsidTr="00B73CFC">
        <w:trPr>
          <w:trHeight w:val="695"/>
        </w:trPr>
        <w:tc>
          <w:tcPr>
            <w:tcW w:w="4785" w:type="dxa"/>
          </w:tcPr>
          <w:p w:rsidR="00B73CFC" w:rsidRPr="00B73CFC" w:rsidRDefault="00B73CFC" w:rsidP="00B73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r w:rsidRPr="00B73CFC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 цены договора</w:t>
            </w:r>
          </w:p>
        </w:tc>
        <w:tc>
          <w:tcPr>
            <w:tcW w:w="4786" w:type="dxa"/>
          </w:tcPr>
          <w:p w:rsidR="00B73CFC" w:rsidRPr="00B73CFC" w:rsidRDefault="00FA11BC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 xml:space="preserve">ожение № </w:t>
            </w:r>
            <w:r w:rsidR="00A471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6ED7">
              <w:rPr>
                <w:rFonts w:ascii="Times New Roman" w:hAnsi="Times New Roman" w:cs="Times New Roman"/>
                <w:sz w:val="24"/>
                <w:szCs w:val="24"/>
              </w:rPr>
              <w:t xml:space="preserve"> (расчет НМЦ)</w:t>
            </w:r>
          </w:p>
        </w:tc>
      </w:tr>
    </w:tbl>
    <w:p w:rsidR="00B73CFC" w:rsidRDefault="00B73CFC" w:rsidP="00B73CFC">
      <w:pPr>
        <w:jc w:val="center"/>
        <w:rPr>
          <w:rFonts w:ascii="Times New Roman" w:hAnsi="Times New Roman" w:cs="Times New Roman"/>
        </w:rPr>
      </w:pPr>
    </w:p>
    <w:p w:rsidR="00E93366" w:rsidRDefault="00E93366" w:rsidP="00B73CFC">
      <w:pPr>
        <w:jc w:val="center"/>
        <w:rPr>
          <w:rFonts w:ascii="Times New Roman" w:hAnsi="Times New Roman" w:cs="Times New Roman"/>
        </w:rPr>
      </w:pPr>
    </w:p>
    <w:p w:rsidR="00FF3E3B" w:rsidRPr="00FF3E3B" w:rsidRDefault="00FF3E3B" w:rsidP="00FF3E3B">
      <w:pPr>
        <w:spacing w:after="0"/>
        <w:jc w:val="both"/>
        <w:rPr>
          <w:rFonts w:ascii="Times New Roman" w:hAnsi="Times New Roman" w:cs="Times New Roman"/>
        </w:rPr>
      </w:pPr>
      <w:r w:rsidRPr="00FF3E3B">
        <w:rPr>
          <w:rFonts w:ascii="Times New Roman" w:hAnsi="Times New Roman" w:cs="Times New Roman"/>
        </w:rPr>
        <w:t xml:space="preserve">Начальник </w:t>
      </w:r>
      <w:r w:rsidR="00046ED7">
        <w:rPr>
          <w:rFonts w:ascii="Times New Roman" w:hAnsi="Times New Roman" w:cs="Times New Roman"/>
        </w:rPr>
        <w:t>управления логистики и МТО</w:t>
      </w:r>
      <w:r w:rsidRPr="00FF3E3B">
        <w:rPr>
          <w:rFonts w:ascii="Times New Roman" w:hAnsi="Times New Roman" w:cs="Times New Roman"/>
        </w:rPr>
        <w:t xml:space="preserve"> филиала </w:t>
      </w:r>
    </w:p>
    <w:p w:rsidR="00FF3E3B" w:rsidRPr="00FF3E3B" w:rsidRDefault="00FF3E3B" w:rsidP="00FF3E3B">
      <w:pPr>
        <w:spacing w:after="0"/>
        <w:jc w:val="both"/>
        <w:rPr>
          <w:rFonts w:ascii="Times New Roman" w:hAnsi="Times New Roman" w:cs="Times New Roman"/>
        </w:rPr>
      </w:pPr>
      <w:r w:rsidRPr="00FF3E3B">
        <w:rPr>
          <w:rFonts w:ascii="Times New Roman" w:hAnsi="Times New Roman" w:cs="Times New Roman"/>
        </w:rPr>
        <w:t>ПАО «Россети Центр и Приволжье» - «Тулэнерго»</w:t>
      </w:r>
      <w:r w:rsidRPr="00FF3E3B">
        <w:rPr>
          <w:rFonts w:ascii="Times New Roman" w:hAnsi="Times New Roman" w:cs="Times New Roman"/>
        </w:rPr>
        <w:tab/>
      </w:r>
      <w:r w:rsidRPr="00FF3E3B">
        <w:rPr>
          <w:rFonts w:ascii="Times New Roman" w:hAnsi="Times New Roman" w:cs="Times New Roman"/>
        </w:rPr>
        <w:tab/>
      </w:r>
      <w:r w:rsidRPr="00FF3E3B">
        <w:rPr>
          <w:rFonts w:ascii="Times New Roman" w:hAnsi="Times New Roman" w:cs="Times New Roman"/>
        </w:rPr>
        <w:tab/>
      </w:r>
      <w:r w:rsidRPr="00FF3E3B">
        <w:rPr>
          <w:rFonts w:ascii="Times New Roman" w:hAnsi="Times New Roman" w:cs="Times New Roman"/>
        </w:rPr>
        <w:tab/>
      </w:r>
      <w:r w:rsidRPr="00FF3E3B">
        <w:rPr>
          <w:rFonts w:ascii="Times New Roman" w:hAnsi="Times New Roman" w:cs="Times New Roman"/>
        </w:rPr>
        <w:tab/>
      </w:r>
      <w:r w:rsidR="00046ED7">
        <w:rPr>
          <w:rFonts w:ascii="Times New Roman" w:hAnsi="Times New Roman" w:cs="Times New Roman"/>
        </w:rPr>
        <w:t>А</w:t>
      </w:r>
      <w:r w:rsidRPr="00FF3E3B">
        <w:rPr>
          <w:rFonts w:ascii="Times New Roman" w:hAnsi="Times New Roman" w:cs="Times New Roman"/>
        </w:rPr>
        <w:t>.</w:t>
      </w:r>
      <w:r w:rsidR="00046ED7">
        <w:rPr>
          <w:rFonts w:ascii="Times New Roman" w:hAnsi="Times New Roman" w:cs="Times New Roman"/>
        </w:rPr>
        <w:t>В</w:t>
      </w:r>
      <w:r w:rsidRPr="00FF3E3B">
        <w:rPr>
          <w:rFonts w:ascii="Times New Roman" w:hAnsi="Times New Roman" w:cs="Times New Roman"/>
        </w:rPr>
        <w:t xml:space="preserve">. </w:t>
      </w:r>
      <w:proofErr w:type="spellStart"/>
      <w:r w:rsidRPr="00FF3E3B">
        <w:rPr>
          <w:rFonts w:ascii="Times New Roman" w:hAnsi="Times New Roman" w:cs="Times New Roman"/>
        </w:rPr>
        <w:t>К</w:t>
      </w:r>
      <w:r w:rsidR="00046ED7">
        <w:rPr>
          <w:rFonts w:ascii="Times New Roman" w:hAnsi="Times New Roman" w:cs="Times New Roman"/>
        </w:rPr>
        <w:t>урмаев</w:t>
      </w:r>
      <w:proofErr w:type="spellEnd"/>
    </w:p>
    <w:p w:rsidR="00E93366" w:rsidRPr="00B73CFC" w:rsidRDefault="00E93366" w:rsidP="00E93366">
      <w:pPr>
        <w:jc w:val="both"/>
        <w:rPr>
          <w:rFonts w:ascii="Times New Roman" w:hAnsi="Times New Roman" w:cs="Times New Roman"/>
        </w:rPr>
      </w:pPr>
    </w:p>
    <w:sectPr w:rsidR="00E93366" w:rsidRPr="00B7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15F48"/>
    <w:multiLevelType w:val="hybridMultilevel"/>
    <w:tmpl w:val="A894B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FC"/>
    <w:rsid w:val="00046ED7"/>
    <w:rsid w:val="00066672"/>
    <w:rsid w:val="001224D9"/>
    <w:rsid w:val="00154E02"/>
    <w:rsid w:val="001F2484"/>
    <w:rsid w:val="00213997"/>
    <w:rsid w:val="0022588F"/>
    <w:rsid w:val="00227FA4"/>
    <w:rsid w:val="00290025"/>
    <w:rsid w:val="002C6A84"/>
    <w:rsid w:val="002D31D3"/>
    <w:rsid w:val="002E4DED"/>
    <w:rsid w:val="003E2A87"/>
    <w:rsid w:val="00405D28"/>
    <w:rsid w:val="004A2D09"/>
    <w:rsid w:val="00522847"/>
    <w:rsid w:val="005D6E16"/>
    <w:rsid w:val="005E316B"/>
    <w:rsid w:val="00646603"/>
    <w:rsid w:val="007C4537"/>
    <w:rsid w:val="008150B9"/>
    <w:rsid w:val="008364BC"/>
    <w:rsid w:val="008638DE"/>
    <w:rsid w:val="008F59F2"/>
    <w:rsid w:val="00982C24"/>
    <w:rsid w:val="00A471F3"/>
    <w:rsid w:val="00AD3460"/>
    <w:rsid w:val="00B5141E"/>
    <w:rsid w:val="00B73CFC"/>
    <w:rsid w:val="00BE4CBA"/>
    <w:rsid w:val="00C26AC1"/>
    <w:rsid w:val="00C55AB0"/>
    <w:rsid w:val="00E71474"/>
    <w:rsid w:val="00E8637C"/>
    <w:rsid w:val="00E93366"/>
    <w:rsid w:val="00FA11BC"/>
    <w:rsid w:val="00F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1239"/>
  <w15:docId w15:val="{EDEBEB2C-C97C-4411-B8B4-C766AF3C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11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Ворсина Елена Викторовна</dc:creator>
  <cp:lastModifiedBy>Кириллов Дмитрий Юрьевич</cp:lastModifiedBy>
  <cp:revision>9</cp:revision>
  <cp:lastPrinted>2022-05-25T07:58:00Z</cp:lastPrinted>
  <dcterms:created xsi:type="dcterms:W3CDTF">2025-10-02T13:01:00Z</dcterms:created>
  <dcterms:modified xsi:type="dcterms:W3CDTF">2026-07-13T06:01:00Z</dcterms:modified>
</cp:coreProperties>
</file>