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36"/>
        <w:gridCol w:w="4816"/>
      </w:tblGrid>
      <w:tr>
        <w:trPr>
          <w:trHeight w:val="2025" w:hRule="atLeast"/>
        </w:trPr>
        <w:tc>
          <w:tcPr>
            <w:tcW w:w="453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635</wp:posOffset>
                  </wp:positionV>
                  <wp:extent cx="2802255" cy="709930"/>
                  <wp:effectExtent l="0" t="0" r="0" b="0"/>
                  <wp:wrapSquare wrapText="bothSides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255" cy="70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Начальник управления 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обслуживания объектов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________________/А.А. Решетникова 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«0</w:t>
            </w:r>
            <w:r>
              <w:rPr>
                <w:b/>
                <w:bCs/>
                <w:sz w:val="26"/>
                <w:szCs w:val="26"/>
              </w:rPr>
              <w:t>7</w:t>
            </w:r>
            <w:r>
              <w:rPr>
                <w:b/>
                <w:bCs/>
                <w:sz w:val="26"/>
                <w:szCs w:val="26"/>
              </w:rPr>
              <w:t>» сентября 2026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 в электронной форме по лоту № 0007-ТО ДОХ-2026-СК РусГидро «ОКПД2 47.78.63.000 Поставка углекислотного газа в баллонах для нужд АО «СК 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Акционерное общество «Сервисная компания «РусГидро» (АО «СК РусГидро»)</w:t>
      </w:r>
      <w:r>
        <w:rPr>
          <w:b/>
          <w:bCs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проведения Упрощенной закупки в электронной форме  на право заключения договора по </w:t>
      </w:r>
      <w:r>
        <w:rPr>
          <w:b/>
          <w:bCs/>
          <w:sz w:val="24"/>
          <w:szCs w:val="24"/>
        </w:rPr>
        <w:t>лоту № 0007-ТО ДОХ-2026-СК РусГидро «ОКПД2 47.78.63.000 Поставка углекислотного газа в баллонах для нужд АО «СК РусГидро».</w:t>
      </w:r>
    </w:p>
    <w:p>
      <w:pPr>
        <w:pStyle w:val="ListParagraph"/>
        <w:spacing w:lineRule="auto" w:line="240" w:before="120" w:after="0"/>
        <w:ind w:left="567" w:hanging="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Обращаем Ваше внимание, что Предложения должны быть направлены с использованием функционала электронной площадки АО «РАД».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предложения.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sz w:val="24"/>
          <w:szCs w:val="24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цену предложения в рублях (без учета НДС и с учетом НДС) по форме Приложения № 3 к настоящему запросу.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rPr/>
      </w:pPr>
      <w:r>
        <w:rPr/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Технические требования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Проект договора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Форма коммерческого предложения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Анкета потенциального поставщика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e1e14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0e1e1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0e1e14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0e1e14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0e1e14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0e1e14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sid w:val="000e1e1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0e1e1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0e1e14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0e1e14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69286d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bf47e0"/>
    <w:rPr>
      <w:color w:val="0563C1" w:themeColor="hyperlink"/>
      <w:u w:val="single"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FootnoteText">
    <w:name w:val="Footnote Text"/>
    <w:basedOn w:val="Normal"/>
    <w:link w:val="Style7"/>
    <w:uiPriority w:val="99"/>
    <w:rsid w:val="000e1e14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0e1e14"/>
    <w:pPr>
      <w:numPr>
        <w:ilvl w:val="0"/>
        <w:numId w:val="2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69286d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f47e0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5233746261">
    <w:name w:val="1523374626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Application>AlterOffice/3.4.0.9$Linux_X86_64 LibreOffice_project/b8daf9e823b1a5463a2f48435ddc2e8696e7d4fc</Application>
  <AppVersion>15.0000</AppVersion>
  <Pages>2</Pages>
  <Words>481</Words>
  <Characters>3368</Characters>
  <CharactersWithSpaces>3804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2023-11-02T03:36:00Z</dcterms:created>
  <dc:creator>Кабакова Екатерина Сергеевна</dc:creator>
  <dc:description/>
  <dc:language>ru-RU</dc:language>
  <cp:lastModifiedBy>lisitchenkoma@corp.gidroogk.com</cp:lastModifiedBy>
  <cp:lastPrinted>2025-02-19T14:37:28Z</cp:lastPrinted>
  <dcterms:modified xsi:type="dcterms:W3CDTF">2026-09-07T16:17:00Z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