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FEB" w:rsidRDefault="00AF33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>
        <w:rPr>
          <w:rFonts w:ascii="Times New Roman" w:eastAsia="Times New Roman" w:hAnsi="Times New Roman" w:cs="Times New Roman"/>
          <w:b/>
          <w:caps/>
          <w:lang w:eastAsia="ru-RU"/>
        </w:rPr>
        <w:t>Договор ВОЗМЕЗДНОГО ОКАЗАНИЯ услуг</w:t>
      </w:r>
    </w:p>
    <w:p w:rsidR="00CE0FEB" w:rsidRDefault="00AF33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>
        <w:rPr>
          <w:rFonts w:ascii="Times New Roman" w:eastAsia="Times New Roman" w:hAnsi="Times New Roman" w:cs="Times New Roman"/>
          <w:b/>
          <w:caps/>
          <w:lang w:eastAsia="ru-RU"/>
        </w:rPr>
        <w:t xml:space="preserve">№ </w:t>
      </w:r>
      <w:r>
        <w:rPr>
          <w:rFonts w:ascii="Times New Roman" w:hAnsi="Times New Roman" w:cs="Times New Roman"/>
          <w:b/>
        </w:rPr>
        <w:t xml:space="preserve"> ___________</w:t>
      </w:r>
    </w:p>
    <w:p w:rsidR="00CE0FEB" w:rsidRDefault="00AF33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г. Тула                                                                                                                     </w:t>
      </w:r>
      <w:r w:rsidR="00AD594D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proofErr w:type="gramStart"/>
      <w:r w:rsidR="00AD594D">
        <w:rPr>
          <w:rFonts w:ascii="Times New Roman" w:eastAsia="Times New Roman" w:hAnsi="Times New Roman" w:cs="Times New Roman"/>
          <w:b/>
          <w:lang w:eastAsia="ru-RU"/>
        </w:rPr>
        <w:t xml:space="preserve">   «</w:t>
      </w:r>
      <w:proofErr w:type="gramEnd"/>
      <w:r w:rsidR="00AD594D">
        <w:rPr>
          <w:rFonts w:ascii="Times New Roman" w:eastAsia="Times New Roman" w:hAnsi="Times New Roman" w:cs="Times New Roman"/>
          <w:b/>
          <w:lang w:eastAsia="ru-RU"/>
        </w:rPr>
        <w:t>___» _________ 202</w:t>
      </w:r>
      <w:r w:rsidR="00AD594D" w:rsidRPr="00AD594D">
        <w:rPr>
          <w:rFonts w:ascii="Times New Roman" w:eastAsia="Times New Roman" w:hAnsi="Times New Roman" w:cs="Times New Roman"/>
          <w:b/>
          <w:lang w:eastAsia="ru-RU"/>
        </w:rPr>
        <w:t>6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Публичное акционерное общество «Россети Центр и Приволжье» (ПАО «Россети Центр и Приволжье»)</w:t>
      </w:r>
      <w:r>
        <w:rPr>
          <w:rFonts w:ascii="Times New Roman" w:hAnsi="Times New Roman" w:cs="Times New Roman"/>
        </w:rPr>
        <w:t xml:space="preserve">, именуемое в дальнейшем </w:t>
      </w:r>
      <w:r>
        <w:rPr>
          <w:rFonts w:ascii="Times New Roman" w:hAnsi="Times New Roman" w:cs="Times New Roman"/>
          <w:b/>
        </w:rPr>
        <w:t>«Заказчик»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</w:rPr>
        <w:t>в лице _______________________________________, с одной стороны</w: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  <w:b/>
        </w:rPr>
        <w:t>________________________________</w:t>
      </w:r>
      <w:r>
        <w:rPr>
          <w:rFonts w:ascii="Times New Roman" w:hAnsi="Times New Roman" w:cs="Times New Roman"/>
        </w:rPr>
        <w:t xml:space="preserve"> (сокращенное наименование __________), в лице _______________________________, действующего на основании ___________, именуемое в дальнейшем </w:t>
      </w:r>
      <w:r>
        <w:rPr>
          <w:rFonts w:ascii="Times New Roman" w:hAnsi="Times New Roman" w:cs="Times New Roman"/>
          <w:b/>
        </w:rPr>
        <w:t xml:space="preserve">«Исполнитель» </w:t>
      </w:r>
      <w:r>
        <w:rPr>
          <w:rFonts w:ascii="Times New Roman" w:hAnsi="Times New Roman" w:cs="Times New Roman"/>
        </w:rPr>
        <w:t>с другой стороны, вместе именуемые «Стороны», заключили настоящий Договор о нижеследующем:</w:t>
      </w:r>
    </w:p>
    <w:p w:rsidR="00CE0FEB" w:rsidRDefault="00AF3313">
      <w:pPr>
        <w:keepNext/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-3"/>
        </w:rPr>
      </w:pPr>
      <w:r>
        <w:rPr>
          <w:rFonts w:ascii="Times New Roman" w:hAnsi="Times New Roman" w:cs="Times New Roman"/>
          <w:b/>
          <w:bCs/>
          <w:spacing w:val="-3"/>
        </w:rPr>
        <w:t>ПРЕДМЕТ ДОГОВОРА</w:t>
      </w:r>
    </w:p>
    <w:p w:rsidR="00CE0FEB" w:rsidRDefault="00AF3313">
      <w:pPr>
        <w:widowControl w:val="0"/>
        <w:numPr>
          <w:ilvl w:val="1"/>
          <w:numId w:val="34"/>
        </w:numPr>
        <w:tabs>
          <w:tab w:val="clear" w:pos="139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настоящему договору «Исполнитель» обязуется по заданию «Заказчика» оказать </w:t>
      </w:r>
      <w:r>
        <w:rPr>
          <w:rFonts w:ascii="Times New Roman" w:hAnsi="Times New Roman"/>
        </w:rPr>
        <w:t>услуги ______________________________________________________________________________</w:t>
      </w:r>
      <w:r>
        <w:rPr>
          <w:rFonts w:ascii="Times New Roman" w:hAnsi="Times New Roman" w:cs="Times New Roman"/>
        </w:rPr>
        <w:t>. Перечень объектов филиала «Тулэнерго» и адреса согласно Приложения № 1 к настоящему договору.</w:t>
      </w:r>
    </w:p>
    <w:p w:rsidR="00CE0FEB" w:rsidRDefault="00AF3313">
      <w:pPr>
        <w:widowControl w:val="0"/>
        <w:numPr>
          <w:ilvl w:val="1"/>
          <w:numId w:val="34"/>
        </w:numPr>
        <w:tabs>
          <w:tab w:val="clear" w:pos="139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заключается для нужд филиала «Тулэнерго». </w:t>
      </w:r>
    </w:p>
    <w:p w:rsidR="00CE0FEB" w:rsidRDefault="00AF3313">
      <w:pPr>
        <w:widowControl w:val="0"/>
        <w:numPr>
          <w:ilvl w:val="1"/>
          <w:numId w:val="34"/>
        </w:numPr>
        <w:tabs>
          <w:tab w:val="clear" w:pos="139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 считаются выполненными после подписания Акта приема-сдачи выполненных услуг Заказчиком и предоставленной счет-фактуры.</w:t>
      </w:r>
    </w:p>
    <w:p w:rsidR="00CE0FEB" w:rsidRDefault="00AF3313">
      <w:pPr>
        <w:widowControl w:val="0"/>
        <w:numPr>
          <w:ilvl w:val="1"/>
          <w:numId w:val="34"/>
        </w:numPr>
        <w:tabs>
          <w:tab w:val="clear" w:pos="139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Исключительные и иные права на результаты интеллектуальной деятельности, созданные в процессе оказания Услуг и обусловленные оказанием Услуг по настоящему Договору, принадлежат Заказчику.</w:t>
      </w:r>
    </w:p>
    <w:p w:rsidR="00CE0FEB" w:rsidRDefault="00AF3313">
      <w:pPr>
        <w:pStyle w:val="aff7"/>
        <w:widowControl w:val="0"/>
        <w:numPr>
          <w:ilvl w:val="0"/>
          <w:numId w:val="34"/>
        </w:numPr>
        <w:shd w:val="clear" w:color="auto" w:fill="FFFFFF"/>
        <w:ind w:left="0" w:firstLine="0"/>
        <w:jc w:val="center"/>
        <w:rPr>
          <w:rFonts w:eastAsia="Times New Roman"/>
          <w:b/>
          <w:bCs/>
          <w:caps/>
          <w:sz w:val="22"/>
          <w:szCs w:val="22"/>
          <w:lang w:eastAsia="ru-RU"/>
        </w:rPr>
      </w:pPr>
      <w:r>
        <w:rPr>
          <w:rFonts w:eastAsia="Times New Roman"/>
          <w:b/>
          <w:bCs/>
          <w:caps/>
          <w:sz w:val="22"/>
          <w:szCs w:val="22"/>
          <w:lang w:eastAsia="ru-RU"/>
        </w:rPr>
        <w:t>Цена договора и порядок расчетов</w:t>
      </w:r>
    </w:p>
    <w:p w:rsidR="00CE0FEB" w:rsidRDefault="00AF3313">
      <w:pPr>
        <w:numPr>
          <w:ilvl w:val="1"/>
          <w:numId w:val="34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Общая стоимость услуг в рамках настоящего Договора составляет </w:t>
      </w:r>
      <w:r>
        <w:rPr>
          <w:rFonts w:ascii="Times New Roman" w:hAnsi="Times New Roman" w:cs="Times New Roman"/>
          <w:b/>
        </w:rPr>
        <w:t>______________________ (_________________________________) рублей</w:t>
      </w:r>
      <w:r>
        <w:rPr>
          <w:rFonts w:ascii="Times New Roman" w:hAnsi="Times New Roman" w:cs="Times New Roman"/>
        </w:rPr>
        <w:t xml:space="preserve">, </w:t>
      </w:r>
      <w:r w:rsidR="00AD594D">
        <w:rPr>
          <w:rFonts w:ascii="Times New Roman" w:hAnsi="Times New Roman" w:cs="Times New Roman"/>
        </w:rPr>
        <w:t>НДС не применяется/составляет 22</w:t>
      </w:r>
      <w:r>
        <w:rPr>
          <w:rFonts w:ascii="Times New Roman" w:hAnsi="Times New Roman" w:cs="Times New Roman"/>
        </w:rPr>
        <w:t xml:space="preserve"> %_____________.</w:t>
      </w:r>
    </w:p>
    <w:p w:rsidR="00CE0FEB" w:rsidRDefault="00AF3313">
      <w:pPr>
        <w:pStyle w:val="10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Цена включает в себя вознаграждение Исполнителя и все расходы и любые издержки Исполнителя, которые будут понесены последним в связи с оказанием Услуг. </w:t>
      </w:r>
    </w:p>
    <w:p w:rsidR="00CE0FEB" w:rsidRDefault="00AF3313">
      <w:pPr>
        <w:pStyle w:val="10"/>
        <w:jc w:val="both"/>
        <w:rPr>
          <w:i/>
          <w:iCs/>
          <w:sz w:val="22"/>
          <w:szCs w:val="22"/>
        </w:rPr>
      </w:pPr>
      <w:r>
        <w:rPr>
          <w:iCs/>
          <w:sz w:val="22"/>
          <w:szCs w:val="22"/>
        </w:rPr>
        <w:t xml:space="preserve">2.2. </w:t>
      </w:r>
      <w:r>
        <w:rPr>
          <w:sz w:val="22"/>
          <w:szCs w:val="22"/>
        </w:rPr>
        <w:t>Заказчик оплачивает фактически оказанные Услуги не позднее 7 (семи) рабочих дней после подписания Сторонами акта оказанных услуг по Договору, оформленного в соответствии с требованиями налогового законодательства РФ.</w:t>
      </w:r>
    </w:p>
    <w:p w:rsidR="00CE0FEB" w:rsidRDefault="00AF3313">
      <w:pPr>
        <w:widowControl w:val="0"/>
        <w:tabs>
          <w:tab w:val="left" w:pos="426"/>
          <w:tab w:val="left" w:pos="851"/>
          <w:tab w:val="left" w:pos="993"/>
          <w:tab w:val="left" w:pos="1134"/>
          <w:tab w:val="left" w:pos="11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 Оплата услуг производится в безналичном порядке в рублях Российской Федерации. По соглашению Сторон расчеты могут осуществляться иными способами, не противоречащими действующему законодательству РФ.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 Датой оплаты считается дата списания денежных средств с расчетного счета Заказчика.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2.5. Во исключение каких-либо сомнений Стороны установили, что оплата в соответствии с условиями настоящего Договора осуществляется только за фактически оказанные Исполнителем услуги, опционная премия по настоящему Договору не предусмотрена.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2.6. В отношении любых денежных сумм, подлежащих уплате Заказчиком Исполнителю (оплата услуг и т.д.), не применяются нормы о коммерческом кредите и (или) уплате процентов в качестве платы за пользование денежными средствами Исполнителя.</w:t>
      </w:r>
    </w:p>
    <w:p w:rsidR="00CE0FEB" w:rsidRDefault="00AF3313">
      <w:pPr>
        <w:pStyle w:val="aff7"/>
        <w:widowControl w:val="0"/>
        <w:numPr>
          <w:ilvl w:val="0"/>
          <w:numId w:val="34"/>
        </w:numPr>
        <w:shd w:val="clear" w:color="auto" w:fill="FFFFFF"/>
        <w:ind w:left="0" w:firstLine="0"/>
        <w:jc w:val="center"/>
        <w:rPr>
          <w:rFonts w:eastAsia="Times New Roman"/>
          <w:b/>
          <w:bCs/>
          <w:caps/>
          <w:sz w:val="22"/>
          <w:szCs w:val="22"/>
          <w:lang w:eastAsia="ru-RU"/>
        </w:rPr>
      </w:pPr>
      <w:r>
        <w:rPr>
          <w:rFonts w:eastAsia="Times New Roman"/>
          <w:b/>
          <w:bCs/>
          <w:caps/>
          <w:sz w:val="22"/>
          <w:szCs w:val="22"/>
          <w:lang w:eastAsia="ru-RU"/>
        </w:rPr>
        <w:t>Оказание и Приемка услуг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 При изменении объема услуг и/или сроков их оказания данные изменения оформляются дополнительным соглашением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Сторон.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3.2. При оказании услуг, предусмотренных Договором, Исполнитель руководствуется требованиями действующего законодательства и настоящего Договора.</w:t>
      </w:r>
    </w:p>
    <w:p w:rsidR="00CE0FEB" w:rsidRPr="00694031" w:rsidRDefault="00694031" w:rsidP="00694031">
      <w:pPr>
        <w:widowControl w:val="0"/>
        <w:shd w:val="clear" w:color="auto" w:fill="FFFFFF"/>
        <w:tabs>
          <w:tab w:val="left" w:pos="851"/>
          <w:tab w:val="left" w:pos="90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94031">
        <w:rPr>
          <w:rFonts w:ascii="Times New Roman" w:eastAsia="Times New Roman" w:hAnsi="Times New Roman" w:cs="Times New Roman"/>
          <w:sz w:val="21"/>
          <w:szCs w:val="21"/>
          <w:lang w:eastAsia="ru-RU"/>
        </w:rPr>
        <w:t>Услуги оказываются на основании Технического задания Заказчика (Приложение №1), содержащего наименования, сроки оказания и объемы требуемых услуг, а также правил по охране труда при эксплуатации электроустановок, утвержденных приказом Министерства труда и соцзащиты от 15.12.2020 N 903н и других межотраслевых правил по охране труда (ПОТ РМ), правил технической эксплуатации электрических станций и сетей РФ (утвержденных приказом Министерства энергетики РФ от 04.10.202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r w:rsidRPr="0069403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№1070), правил организации технического обслуживания и ремонта оборудования, зданий и сооружений электростанций и сетей (СО 34.04.181-2003), правил работы с персоналом в организациях электроэнергетики РФ (утвержденных приказом Министерством энергетики РФ от 22.09.2020 №796), Правил обеспечения работников средствами индивидуальной защиты и смывающими средствами (утвержденных приказом Министерства труда и социальной з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ащиты РФ от 29 октября 2021 г. </w:t>
      </w:r>
      <w:r w:rsidRPr="0069403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№ 766н, на основании Единых типовых норм выдачи средств индивидуальной защиты и смывающих средств, утвержденных Приказом Министерства труда и социальной защиты РФ от 29 октября 2021 г. № 767н), типовой инструкции по эксплуатации производственных зданий и сооружений </w:t>
      </w:r>
      <w:proofErr w:type="spellStart"/>
      <w:r w:rsidRPr="00694031">
        <w:rPr>
          <w:rFonts w:ascii="Times New Roman" w:eastAsia="Times New Roman" w:hAnsi="Times New Roman" w:cs="Times New Roman"/>
          <w:sz w:val="21"/>
          <w:szCs w:val="21"/>
          <w:lang w:eastAsia="ru-RU"/>
        </w:rPr>
        <w:t>энергопредприятий</w:t>
      </w:r>
      <w:proofErr w:type="spellEnd"/>
      <w:r w:rsidRPr="00694031">
        <w:rPr>
          <w:rFonts w:ascii="Times New Roman" w:eastAsia="Times New Roman" w:hAnsi="Times New Roman" w:cs="Times New Roman"/>
          <w:sz w:val="21"/>
          <w:szCs w:val="21"/>
          <w:lang w:eastAsia="ru-RU"/>
        </w:rPr>
        <w:t>. Ч.II. Разд.1. «Техническое обслуживание зданий, сооружений и инженерного оборудования». Разд.2. «Технология ремонтов зданий и сооружений» (СО 34.0 21.601 98), правил противопожарного режима в Российской Федерации (утвержденных Постановлением Правительства РФ от 16.09.2020 №1479), правилами пожарной безопасности в электросетевом комплексе ПАО "Россети" (СТО 34.01-</w:t>
      </w:r>
      <w:r w:rsidRPr="0069403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27.1-001-2014 (ВППБ 27-14)), Правил по охране труда при работе с инструментом и приспособлениями (утвержденных приказом Министерства труда и соцзащиты от 27.11.2020 N 835н),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Федеральной службы по технологическому, экологическому и атомному надзору от 26.11.2020 N 461, других действующих нормативно-технических документов, устанавливающих правила эксплуатации энергетических объектов Заказчика и им обслуживаемых.  Исполнитель обязан обеспечить на объекте соблюдение требований СНиП.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Техническое задание Заказчика с момента его подписания Сторонами является неотъемлемой частью Договора.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3.3. Не позднее 2 (двух) дней по окончании оказания услуг месяца, следующего за отчетным, Исполнитель оформляет и направляет Заказчику акт оказанных услуг, в котором должно быть указано наименование услуг, период оказания и их стоимость.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3.4. Заказчик в течение 5 (пяти) дней с момента получения отчета об оказанных Услугах и акта оказанных услуг обязуется их подписать или направить Исполнителю мотивированный отказ, составленный в письменной форме, с указанием сроков устранения недостатков.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3.5. Заказчик, принявший оказанные услуги, не лишается права ссылаться на недостатки, которые могли быть установлены при обычном способе приемки (явные недостатки).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3.6. В целях надлежащего оформления исполнения Договора Стороны договорились о применении формы Акта сдачи-приемки оказанных услуг, согласованной Сторонами в приложении № 2 к Договору. Исполнитель подтверждает, что данная форма Акта утверждена руководителем Исполнителя. Акт  оказанных услуг должен содержать необходимые реквизиты, установленные Федеральным законом от 06.12.2011 № 402-ФЗ «О бухгалтерском учете», в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. наименование документа; дату составления документа; наименование экономического субъекта, составившего документ; содержание факта хозяйственной жизни; величину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события, дату и номер Договора.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3.7. Исполнитель несет ответственность за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несохранность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(в том числе, в случае хищения, порчи, пожара или утраты иным путем) предоставленного Заказчиком для исполнения Договора имущества. В случае необеспечения сохранности предоставленного имущества Исполнитель по требованию Заказчика в течение 3 дней (если более длительный срок не установлен Заказчиком) возмещает стоимость утраченного или поврежденного имущества, рассчитанную Заказчиком исходя из цены его приобретения Заказчика, либо по рыночной стоимости (согласованной Сторонами).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3.8. Привлечение третьих лиц (соисполнителей) для оказания услуг по Договору допускается только при наличии письменного согласия Заказчика. В Договоре с соисполнителем должно быть предусмотрено право Заказчика проверять и наблюдать за деятельностью соисполнителя и за выполнением соисполнителем любых обязательств, принятых по Договору. Исполнитель осуществляет контроль за деятельностью соисполнителей и несет ответственность за их действия, а также за исполнение Договора в целом. Соисполнитель обязан выполнять требования Заказчика, аналогичные предъявляемым к Исполнителю. Исполнитель несет ответственность за то, чтобы оказываемые Услуги и соисполнители удовлетворяли требованиям Заказчика, действующим нормативным документам и Договору.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3.9. Исполнитель предоставляет Заказчику информацию об отнесении привлекаемых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субисполнителей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 субъектам малого и среднего предпринимательства в момент заключения Договора (дополнительного соглашения о привлечении/замене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субисполнителей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), </w:t>
      </w:r>
      <w:r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в том числе содержащую: наименование, фирменное наименование, место нахождения, ИНН </w:t>
      </w:r>
      <w:proofErr w:type="spellStart"/>
      <w:r>
        <w:rPr>
          <w:rFonts w:ascii="Times New Roman" w:eastAsia="Calibri" w:hAnsi="Times New Roman" w:cs="Times New Roman"/>
          <w:sz w:val="21"/>
          <w:szCs w:val="21"/>
          <w:lang w:eastAsia="ru-RU"/>
        </w:rPr>
        <w:t>субисполнителей</w:t>
      </w:r>
      <w:proofErr w:type="spellEnd"/>
      <w:r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, информацию о предмете и цене заключаемых договоров с </w:t>
      </w:r>
      <w:proofErr w:type="spellStart"/>
      <w:r>
        <w:rPr>
          <w:rFonts w:ascii="Times New Roman" w:eastAsia="Calibri" w:hAnsi="Times New Roman" w:cs="Times New Roman"/>
          <w:sz w:val="21"/>
          <w:szCs w:val="21"/>
          <w:lang w:eastAsia="ru-RU"/>
        </w:rPr>
        <w:t>субисполнителями</w:t>
      </w:r>
      <w:proofErr w:type="spellEnd"/>
      <w:r>
        <w:rPr>
          <w:rFonts w:ascii="Times New Roman" w:eastAsia="Calibri" w:hAnsi="Times New Roman" w:cs="Times New Roman"/>
          <w:sz w:val="21"/>
          <w:szCs w:val="21"/>
          <w:lang w:eastAsia="ru-RU"/>
        </w:rPr>
        <w:t>, общей стоимости договоров, заключаемых с указанными субъектами.</w:t>
      </w:r>
    </w:p>
    <w:p w:rsidR="00CE0FEB" w:rsidRDefault="00AF3313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Сроки оказания услуг </w:t>
      </w:r>
    </w:p>
    <w:p w:rsidR="00CE0FEB" w:rsidRDefault="00AF3313">
      <w:pPr>
        <w:pStyle w:val="aff7"/>
        <w:widowControl w:val="0"/>
        <w:numPr>
          <w:ilvl w:val="1"/>
          <w:numId w:val="34"/>
        </w:numPr>
        <w:shd w:val="clear" w:color="auto" w:fill="FFFFFF"/>
        <w:tabs>
          <w:tab w:val="clear" w:pos="1391"/>
          <w:tab w:val="num" w:pos="851"/>
          <w:tab w:val="left" w:pos="993"/>
          <w:tab w:val="left" w:pos="1134"/>
        </w:tabs>
        <w:ind w:left="0" w:firstLine="0"/>
        <w:jc w:val="both"/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>Общий срок оказания услуг устанавл</w:t>
      </w:r>
      <w:r w:rsidR="00AD594D">
        <w:rPr>
          <w:rFonts w:eastAsia="Times New Roman"/>
          <w:sz w:val="21"/>
          <w:szCs w:val="21"/>
          <w:lang w:eastAsia="ru-RU"/>
        </w:rPr>
        <w:t>ивается с «______» ________ 2026</w:t>
      </w:r>
      <w:r>
        <w:rPr>
          <w:rFonts w:eastAsia="Times New Roman"/>
          <w:sz w:val="21"/>
          <w:szCs w:val="21"/>
          <w:lang w:eastAsia="ru-RU"/>
        </w:rPr>
        <w:t xml:space="preserve"> г.</w:t>
      </w:r>
      <w:r>
        <w:rPr>
          <w:rFonts w:eastAsia="Times New Roman"/>
          <w:i/>
          <w:sz w:val="21"/>
          <w:szCs w:val="21"/>
          <w:lang w:eastAsia="ru-RU"/>
        </w:rPr>
        <w:t xml:space="preserve"> </w:t>
      </w:r>
      <w:r>
        <w:rPr>
          <w:rFonts w:eastAsia="Times New Roman"/>
          <w:sz w:val="21"/>
          <w:szCs w:val="21"/>
          <w:lang w:eastAsia="ru-RU"/>
        </w:rPr>
        <w:t>(начальный срок оказания услу</w:t>
      </w:r>
      <w:r w:rsidR="00AD594D">
        <w:rPr>
          <w:rFonts w:eastAsia="Times New Roman"/>
          <w:sz w:val="21"/>
          <w:szCs w:val="21"/>
          <w:lang w:eastAsia="ru-RU"/>
        </w:rPr>
        <w:t xml:space="preserve">г) по «______» ____________ </w:t>
      </w:r>
      <w:proofErr w:type="gramStart"/>
      <w:r w:rsidR="00AD594D">
        <w:rPr>
          <w:rFonts w:eastAsia="Times New Roman"/>
          <w:sz w:val="21"/>
          <w:szCs w:val="21"/>
          <w:lang w:eastAsia="ru-RU"/>
        </w:rPr>
        <w:t>2026</w:t>
      </w:r>
      <w:r>
        <w:rPr>
          <w:rFonts w:eastAsia="Times New Roman"/>
          <w:sz w:val="21"/>
          <w:szCs w:val="21"/>
          <w:lang w:eastAsia="ru-RU"/>
        </w:rPr>
        <w:t xml:space="preserve">  г.</w:t>
      </w:r>
      <w:proofErr w:type="gramEnd"/>
      <w:r>
        <w:rPr>
          <w:rFonts w:eastAsia="Times New Roman"/>
          <w:sz w:val="21"/>
          <w:szCs w:val="21"/>
          <w:lang w:eastAsia="ru-RU"/>
        </w:rPr>
        <w:t xml:space="preserve"> (конечный срок оказания услуг).</w:t>
      </w:r>
    </w:p>
    <w:p w:rsidR="00CE0FEB" w:rsidRDefault="00AF3313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ind w:hanging="82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Права и обязанности сторон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>5.1. Исполнитель обязан: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5.1.1.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своими силами оказать услуги в объеме и в сроки, предусмотренные Договором, если иное не предусмотрено Договором;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5.1.2. поставить в известность Заказчика в случае возникновения обстоятельств, замедляющих ход услуг или делающих дальнейшее продолжение услуг невозможным;</w:t>
      </w:r>
    </w:p>
    <w:p w:rsidR="00CE0FEB" w:rsidRDefault="00AF3313">
      <w:pPr>
        <w:widowControl w:val="0"/>
        <w:shd w:val="clear" w:color="auto" w:fill="FFFFFF"/>
        <w:tabs>
          <w:tab w:val="left" w:pos="854"/>
          <w:tab w:val="left" w:pos="900"/>
          <w:tab w:val="left" w:pos="993"/>
          <w:tab w:val="num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5.1.3. получать письменное согласие Заказчика на уступку, передачу, перепоручение прав (требований) и обязанностей Исполнителя по Договору третьему лицу.</w:t>
      </w:r>
    </w:p>
    <w:p w:rsidR="00CE0FEB" w:rsidRDefault="00AF3313">
      <w:pPr>
        <w:widowControl w:val="0"/>
        <w:shd w:val="clear" w:color="auto" w:fill="FFFFFF"/>
        <w:tabs>
          <w:tab w:val="left" w:pos="854"/>
          <w:tab w:val="left" w:pos="900"/>
          <w:tab w:val="left" w:pos="993"/>
          <w:tab w:val="num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5.1.4. предоставлять Заказчику: </w:t>
      </w:r>
    </w:p>
    <w:p w:rsidR="00CE0FEB" w:rsidRDefault="00AF331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- информацию о полной цепочке собственников Исполнителя, включая конечных бенефициаров, а также о составе исполнительных органов Исполнителя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, с предоставлением копий подтверждающих данную информацию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документов (учредительные документы, протоколы органов управления, выписки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 ЕГРЮЛ, реестра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акционеров, паспорта граждан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и т.п.), по форме, указанной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 Приложении № 2 к настоящему Договору;</w:t>
      </w:r>
    </w:p>
    <w:p w:rsidR="00CE0FEB" w:rsidRDefault="00AF331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- 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информацию о привлечении Исполнителем к исполнению своих обязательств по договорам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третьих лиц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заключения договора с указанными лицами, включая предоставление сведений в отношении всей цепочки собственников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третьих лиц, привлекаемых Исполнителем для исполнения своих обязательств по Договору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 том числе конечных бенефициаров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(вместе с копиями подтверждающих документов),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по форме, указанной в Приложении № 2 к настоящему Договору;</w:t>
      </w:r>
    </w:p>
    <w:p w:rsidR="00CE0FEB" w:rsidRDefault="00AF33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- 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информацию об изменении состава (по сравнению с существовавшим 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>на дату заключения настоящего Договора) собственников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Исполнителя</w:t>
      </w:r>
      <w:r>
        <w:rPr>
          <w:rFonts w:ascii="Times New Roman" w:eastAsia="Times New Roman" w:hAnsi="Times New Roman" w:cs="Times New Roman"/>
          <w:i/>
          <w:spacing w:val="-4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третьих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лиц, привлеченных Исполнителем к исполнению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 xml:space="preserve"> своих обязательств по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 xml:space="preserve"> Договору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(состава участников;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в отношении участников, являющихся юридическими лицами, - состава их участников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т.д.),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включая бенефициаров (в том числе конечных), а также состава исполнительных органов Исполнителя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третьих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  <w:lang w:eastAsia="ru-RU"/>
        </w:rPr>
        <w:t>лиц, привлеченных Исполнителем к исполнению</w:t>
      </w:r>
      <w:r>
        <w:rPr>
          <w:rFonts w:ascii="Times New Roman" w:eastAsia="Times New Roman" w:hAnsi="Times New Roman" w:cs="Times New Roman"/>
          <w:spacing w:val="-6"/>
          <w:sz w:val="21"/>
          <w:szCs w:val="21"/>
          <w:lang w:eastAsia="ru-RU"/>
        </w:rPr>
        <w:t xml:space="preserve"> своих обязательств по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  <w:lang w:eastAsia="ru-RU"/>
        </w:rPr>
        <w:t xml:space="preserve"> Договору.</w:t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Информация (вместе с копиями подтверждающих документов) представляется Заказчику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по форме, указанной в Приложении № 2 к настоящему Д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 xml:space="preserve">оговору,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не позднее 3 календарных дней с даты наступления соответствующего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события (юридического факта)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способом, позволяющим подтвердить дату получения. </w:t>
      </w:r>
    </w:p>
    <w:p w:rsidR="00CE0FEB" w:rsidRDefault="00AF331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 xml:space="preserve"> В случае если информация о полной цепочке собственников Исполнителя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третьего лица, привлеченного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Исполнителем к исполнению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 xml:space="preserve"> своих обязательств по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Договору, содержит персональные данные, Исполнитель обеспечивает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получение и направление одновременно с указанной информацией оформленных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в соответствии с требованиями Федерального закона «О персональных данных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письменных согласий на обработку персональных данных,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 форме, указанной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 Приложении № 3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к настоящему Договору;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5.1.5. предоставлять Заказчику документы, подтверждающие полномочия лиц, подписывающих первичные учетные документы, в случае, если право их подписи предоставлено иным лицам, кроме единоличного исполнительного органа (руководителя) Исполнителя;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5.1.6. не продавать или не передавать документацию, переданную Заказчиком или созданную в процессе оказания Услуг и обусловленную оказанием Услуг, третьей стороне без письменного разрешения Заказчика;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5.1.7. Обеспечить рациональное использование энергетических ресурсов (электрической энергии, газа, воды) при выполнении работ (оказании услуг) на объектах Заказчика.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5.1.8. Оформить все требуемые разрешения и согласования от соответствующих органов, необходимые для выполнения настоящего Договора.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5.1.9. Иметь лицензию и (или) соответствующие разрешения (документы), предусмотренные действующим законодательством, на осуществление деятельности, соответствующей предмету настоящего Договора.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>5.2. Исполнитель имеет право:</w:t>
      </w:r>
    </w:p>
    <w:p w:rsidR="00CE0FEB" w:rsidRDefault="00AF3313">
      <w:pPr>
        <w:pStyle w:val="aff7"/>
        <w:widowControl w:val="0"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num" w:pos="1276"/>
          <w:tab w:val="num" w:pos="1620"/>
        </w:tabs>
        <w:ind w:left="0" w:firstLine="0"/>
        <w:jc w:val="both"/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>с согласия Заказчика оказать услуги досрочно;</w:t>
      </w:r>
    </w:p>
    <w:p w:rsidR="00CE0FEB" w:rsidRDefault="00AF3313">
      <w:pPr>
        <w:widowControl w:val="0"/>
        <w:shd w:val="clear" w:color="auto" w:fill="FFFFFF"/>
        <w:tabs>
          <w:tab w:val="left" w:pos="0"/>
          <w:tab w:val="left" w:pos="900"/>
          <w:tab w:val="left" w:pos="993"/>
          <w:tab w:val="num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5.2.2. с письменного согласия Заказчика привлечь к оказанию услуг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субисполнителей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CE0FEB" w:rsidRDefault="00AF3313">
      <w:pPr>
        <w:widowControl w:val="0"/>
        <w:shd w:val="clear" w:color="auto" w:fill="FFFFFF"/>
        <w:tabs>
          <w:tab w:val="left" w:pos="0"/>
          <w:tab w:val="left" w:pos="900"/>
          <w:tab w:val="left" w:pos="993"/>
          <w:tab w:val="num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5.2.3. переуступить право требования оплаты по выполненным договорным обязательствам в пользу финансового агента.  При этом Исполнитель обязан представить в адрес Заказчика (уполномоченного представителя Заказчика) оригинал письменного уведомления об уступке денежного требования в течение 2 рабочих дней с даты осуществления уступки. В уведомлении об уступке денежного требования должно быть определено подлежащее исполнению денежное требование, а также указан финансовый агент, которому должен быть произведен платеж. День осуществления уступки – дата подписания соглашения о переуступке прав требований между Исполнителем и финансовым агентом (фактором). Передача права требования фактору не влияет на сроки и условия исполнения Заказчиком обязательств по Договору. Фактор должен быть уведомлен Исполнителем об условиях Договора, при наступлении которых у Заказчика возникают обязанности по осуществлению оплаты по Договору (в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. об исполнении обязательств Исполнителя по предоставлению обеспечения исполнения обязательств по Договору, страхованию, передаче документации и других обязательств, если они предусмотрены Договором). Соглашение между финансовым агентом (фактором) и Исполнителем по переуступке права денежного требования по Договору должно содержать обязательство исполнения Исполнителем регрессных требований фактора (факторинг с правом регресса).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0" w:name="Par0"/>
      <w:bookmarkEnd w:id="0"/>
      <w:r>
        <w:rPr>
          <w:rFonts w:ascii="Times New Roman" w:eastAsia="Times New Roman" w:hAnsi="Times New Roman" w:cs="Times New Roman"/>
          <w:b/>
          <w:lang w:eastAsia="ru-RU"/>
        </w:rPr>
        <w:tab/>
        <w:t>5.3. Заказчик обязан: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num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5.3.1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Исполнителю содействие и предоставить необходимую для оказания услуг документацию; 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num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5.3.2. производить расчеты с Исполнителем в размере и в сроки, установленные Договором.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  <w:t>5.4. Заказчик имеет право: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5.4.1.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проверять ход и качество услуг, оказываемых Исполнителем, не вмешиваясь в его деятельность;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5.4.2. отказаться полностью или частично от обязательств по Договору, оплатив фактически оказанные Исполнителем Услуги и возместив Исполнителю разумные и обоснованные расходы, понесенные последним в связи с оказанием Услуг по Договору и подтвержденные Заказчику документально;</w:t>
      </w:r>
    </w:p>
    <w:p w:rsidR="00CE0FEB" w:rsidRDefault="00AF3313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5.4.3. требовать от Исполнителя объяснений, пояснений и комментариев, связанных с оказанием Услуг.</w:t>
      </w:r>
    </w:p>
    <w:p w:rsidR="00CE0FEB" w:rsidRDefault="00AF3313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Качество услуг</w:t>
      </w:r>
    </w:p>
    <w:p w:rsidR="00CE0FEB" w:rsidRDefault="00AF3313">
      <w:pPr>
        <w:widowControl w:val="0"/>
        <w:tabs>
          <w:tab w:val="num" w:pos="1276"/>
          <w:tab w:val="num" w:pos="1383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lang w:eastAsia="ru-RU"/>
        </w:rPr>
        <w:t xml:space="preserve">6.1. </w:t>
      </w:r>
      <w:r>
        <w:rPr>
          <w:rFonts w:ascii="Times New Roman" w:hAnsi="Times New Roman" w:cs="Times New Roman"/>
          <w:sz w:val="21"/>
          <w:szCs w:val="21"/>
        </w:rPr>
        <w:t xml:space="preserve">Предоставлять услуги в соответствии с действующими санитарными нормами и правилами, инструкциями </w:t>
      </w:r>
      <w:r>
        <w:rPr>
          <w:rFonts w:ascii="Times New Roman" w:hAnsi="Times New Roman" w:cs="Times New Roman"/>
          <w:sz w:val="21"/>
          <w:szCs w:val="21"/>
        </w:rPr>
        <w:lastRenderedPageBreak/>
        <w:t>и иными нормативно-правовыми актами РФ;</w:t>
      </w:r>
    </w:p>
    <w:p w:rsidR="00CE0FEB" w:rsidRDefault="00AF3313">
      <w:pPr>
        <w:widowControl w:val="0"/>
        <w:tabs>
          <w:tab w:val="num" w:pos="1276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6.2. Исполнитель обязуется по первому требованию Заказчика, в максимально короткие сроки, но не позднее одних суток с момента предъявления требования, если иной срок устранения недостатков не согласован сторонами, устранять выявленные недостатки, если оказаны Услуги ненадлежащего качества и/или в процессе оказания Услуг допущены отступления от условий Договора, ухудшающие качество Услуг.</w:t>
      </w:r>
    </w:p>
    <w:p w:rsidR="00CE0FEB" w:rsidRDefault="00AF3313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Соблюдение требований к заключению договора. КОНФИДЕНЦИАЛЬНОСТЬ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7.1. Исполнитель заверяет Заказчика и гарантирует ему, что:</w:t>
      </w:r>
    </w:p>
    <w:p w:rsidR="00CE0FEB" w:rsidRDefault="00AF3313">
      <w:pPr>
        <w:widowControl w:val="0"/>
        <w:shd w:val="clear" w:color="auto" w:fill="FFFFFF"/>
        <w:tabs>
          <w:tab w:val="left" w:pos="993"/>
          <w:tab w:val="left" w:pos="1092"/>
          <w:tab w:val="left" w:pos="194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 xml:space="preserve">                       - вправе совершить сделку на условиях Договора, осуществлять свои права и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br/>
        <w:t>исполнять свои обязанности по Договору, и никакие ограничения не будут возложены органами управления Исполнителя на правомочия Исполнителя по заключению и исполнению Договора;</w:t>
      </w:r>
    </w:p>
    <w:p w:rsidR="00CE0FEB" w:rsidRDefault="00AF3313">
      <w:pPr>
        <w:widowControl w:val="0"/>
        <w:shd w:val="clear" w:color="auto" w:fill="FFFFFF"/>
        <w:tabs>
          <w:tab w:val="left" w:pos="993"/>
          <w:tab w:val="left" w:pos="1092"/>
          <w:tab w:val="left" w:pos="194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ab/>
        <w:t xml:space="preserve">      - органы/представители Исполнителя, заключающие Договор, наделены должным образом полномочиями на его заключение, получены все необходимые разрешения и/или одобрения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ru-RU"/>
        </w:rPr>
        <w:t xml:space="preserve"> органов управления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 xml:space="preserve">Исполнителя, и заключением Договора они не нарушают ни одно из положений уставных,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внутренних документов и решений органов управления;</w:t>
      </w:r>
    </w:p>
    <w:p w:rsidR="00CE0FEB" w:rsidRDefault="00AF3313">
      <w:pPr>
        <w:widowControl w:val="0"/>
        <w:tabs>
          <w:tab w:val="num" w:pos="12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ab/>
        <w:t xml:space="preserve">  - если в период действия Договора в полномочиях органов/представителей Исполнителя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ru-RU"/>
        </w:rPr>
        <w:t xml:space="preserve"> произойдут какие-либо изменения либо произойдет изменение органов/представителей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 xml:space="preserve">Исполнителя, Исполнитель обязуется предоставить Заказчику соответствующие документальные 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подтверждения. Е</w:t>
      </w:r>
      <w:r>
        <w:rPr>
          <w:rFonts w:ascii="Times New Roman" w:eastAsia="Times New Roman" w:hAnsi="Times New Roman" w:cs="Times New Roman"/>
          <w:spacing w:val="6"/>
          <w:sz w:val="21"/>
          <w:szCs w:val="21"/>
          <w:lang w:eastAsia="ru-RU"/>
        </w:rPr>
        <w:t xml:space="preserve">сли в связи с вышеуказанными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изменениями потребуется разрешение и/или одобрение органов управления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Исполнитель обязуется приложить все усилия для получения соответствующего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подтверждения несет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CE0FEB" w:rsidRDefault="00AF3313">
      <w:pPr>
        <w:widowControl w:val="0"/>
        <w:tabs>
          <w:tab w:val="num" w:pos="12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  Указанные заверения являются существенными для Заказчика.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7.2. Исполнитель также заверяет и гарантирует Заказчику следующее:</w:t>
      </w:r>
    </w:p>
    <w:p w:rsidR="00CE0FEB" w:rsidRDefault="00AF3313">
      <w:pPr>
        <w:widowControl w:val="0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 зарегистрирован в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ЕГРЮЛ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надлежащим образом;</w:t>
      </w:r>
    </w:p>
    <w:p w:rsidR="00CE0FEB" w:rsidRDefault="00AF3313">
      <w:pPr>
        <w:widowControl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его исполнительный орган находится и осуществляет функции управления по месту регистрации юридического лица и в нем нет дисквалифицированных лиц;</w:t>
      </w:r>
    </w:p>
    <w:p w:rsidR="00CE0FEB" w:rsidRDefault="00AF3313">
      <w:pPr>
        <w:widowControl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CE0FEB" w:rsidRDefault="00AF3313">
      <w:pPr>
        <w:widowControl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CE0FEB" w:rsidRDefault="00AF3313">
      <w:pPr>
        <w:widowControl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CE0FEB" w:rsidRDefault="00AF33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CE0FEB" w:rsidRDefault="00AF33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CE0FEB" w:rsidRDefault="00AF33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:rsidR="00CE0FEB" w:rsidRDefault="00AF33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- своевременно и в полном объеме уплачивает налоги, сборы и страховые взносы;</w:t>
      </w:r>
    </w:p>
    <w:p w:rsidR="00CE0FEB" w:rsidRDefault="00AF33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- отражает в налоговой отчетности по НДС все суммы НДС, предъявленные Заказчику;</w:t>
      </w:r>
    </w:p>
    <w:p w:rsidR="00CE0FEB" w:rsidRDefault="00AF33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- лица, подписывающие от его имени первичные документы и счета-фактуры, имеют на это все необходимые полномочия и доверенности. Указанные заверения являются существенными для Заказчика.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>7.3. Передача и использование Сторонами по настоящему Договору информации, составляющей коммерческую тайну, осуществляется на основании соглашения о конфиденциальности, заключаемого Сторонами по типовой форме, утвержденной Заказчиком (Приложение №3).</w:t>
      </w:r>
    </w:p>
    <w:p w:rsidR="00CE0FEB" w:rsidRDefault="00AF3313">
      <w:pPr>
        <w:pStyle w:val="aff7"/>
        <w:widowControl w:val="0"/>
        <w:numPr>
          <w:ilvl w:val="0"/>
          <w:numId w:val="20"/>
        </w:numPr>
        <w:shd w:val="clear" w:color="auto" w:fill="FFFFFF"/>
        <w:jc w:val="center"/>
        <w:rPr>
          <w:rFonts w:eastAsia="Times New Roman"/>
          <w:b/>
          <w:bCs/>
          <w:caps/>
          <w:sz w:val="22"/>
          <w:szCs w:val="22"/>
          <w:lang w:eastAsia="ru-RU"/>
        </w:rPr>
      </w:pPr>
      <w:r>
        <w:rPr>
          <w:rFonts w:eastAsia="Times New Roman"/>
          <w:b/>
          <w:bCs/>
          <w:caps/>
          <w:sz w:val="22"/>
          <w:szCs w:val="22"/>
          <w:lang w:eastAsia="ru-RU"/>
        </w:rPr>
        <w:t>АнтикоррупционнаЯ ОГОВОРКА</w:t>
      </w: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 xml:space="preserve">8.1. </w:t>
      </w:r>
      <w:r>
        <w:rPr>
          <w:rFonts w:ascii="Times New Roman" w:hAnsi="Times New Roman" w:cs="Times New Roman"/>
          <w:sz w:val="21"/>
          <w:szCs w:val="21"/>
        </w:rPr>
        <w:t xml:space="preserve">Исполнителю известно о том, что заказчик ПАО «Россети Центр и Приволжье» реализует требования статьи 13.3 Федерального закона от 25.12.2008 № 273-ФЗ «О противодействии коррупции», принимает меры по предупреждению коррупции, присоединилось к Антикоррупционной хартии российского бизнеса (ПАО «Россети Центр и Приволжье» свидетельство от 25.05.2015 № 2050; ПАО «Россети Центр и Приволжье» свидетельство от 08.04.2015 № 0202), включено в Реестр надежных партнеров, ведет антикоррупционную политику и развивает не допускающую коррупционных проявлений культуру, поддерживает деловые </w:t>
      </w:r>
      <w:r>
        <w:rPr>
          <w:rFonts w:ascii="Times New Roman" w:hAnsi="Times New Roman" w:cs="Times New Roman"/>
          <w:sz w:val="21"/>
          <w:szCs w:val="21"/>
        </w:rPr>
        <w:lastRenderedPageBreak/>
        <w:t>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8.2. </w:t>
      </w:r>
      <w:r>
        <w:rPr>
          <w:rFonts w:ascii="Times New Roman" w:hAnsi="Times New Roman" w:cs="Times New Roman"/>
          <w:sz w:val="21"/>
          <w:szCs w:val="21"/>
        </w:rPr>
        <w:tab/>
        <w:t>Исполнитель настоящим подтверждает, что он ознакомился с Антикоррупционной хартией российского бизнеса и Антикоррупционной политикой ПАО «Россети Центр и Приволжье» (представленными на официальном сайте ПАО «Россети Центр и Приволжье»), полностью принимает положения Антикоррупционной политики ПАО «Россети Центр и Приволжье» и обязуется обеспечивать соблюдение ее требований как со своей стороны, так и со стороны аффилированных с ним физических и юридических лиц, действующих по настоящему Договору, включая собственников, должностных лиц, работников и/или посредников.</w:t>
      </w: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8.3. </w:t>
      </w:r>
      <w:r>
        <w:rPr>
          <w:rFonts w:ascii="Times New Roman" w:hAnsi="Times New Roman" w:cs="Times New Roman"/>
          <w:sz w:val="21"/>
          <w:szCs w:val="21"/>
        </w:rPr>
        <w:tab/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(прямо или косвенно) любым лицам для оказания влияния на действия или решения этих лиц с целью получить какие-либо неправомерные преимущества или достичь иных неправомерных целей.</w:t>
      </w: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для них работ (оказания услуг) и другими, не поименованными здесь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 (Исполнитель и Заказчик).</w:t>
      </w: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8.4. </w:t>
      </w:r>
      <w:r>
        <w:rPr>
          <w:rFonts w:ascii="Times New Roman" w:hAnsi="Times New Roman" w:cs="Times New Roman"/>
          <w:sz w:val="21"/>
          <w:szCs w:val="21"/>
        </w:rPr>
        <w:tab/>
        <w:t>В случае возникновения у одной из Сторон подозрений, что произошло или может произойти нарушение каких-либо положений пунктов 8.1 - 8.3 настоящего Договора, указанная Сторона обязуется уведомить об этом другую Сторону в письменной форме. После письменного уведомления Сторона имеет право приостановить исполнение настоящего Договора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8.1, 8.2 настоящего Договора любой из Сторон, аффилированными лицами, работниками или посредниками.</w:t>
      </w:r>
    </w:p>
    <w:p w:rsidR="00CE0FEB" w:rsidRDefault="00AF3313">
      <w:pPr>
        <w:widowControl w:val="0"/>
        <w:shd w:val="clear" w:color="auto" w:fill="FFFFFF"/>
        <w:tabs>
          <w:tab w:val="num" w:pos="567"/>
          <w:tab w:val="left" w:pos="993"/>
          <w:tab w:val="left" w:pos="109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1"/>
          <w:szCs w:val="21"/>
        </w:rPr>
        <w:t xml:space="preserve">8.5. </w:t>
      </w:r>
      <w:r>
        <w:rPr>
          <w:rFonts w:ascii="Times New Roman" w:hAnsi="Times New Roman" w:cs="Times New Roman"/>
          <w:sz w:val="21"/>
          <w:szCs w:val="21"/>
        </w:rPr>
        <w:tab/>
        <w:t>В случае нарушения одной из Сторон обязательств по соблюдению требований, предусмотренных пунктами 8.1, 8.2 настоящего Договора, и обязательств воздерживаться от запрещенных пунктом 8.3 настоящего Договора действий и/или неполучения другой Стороной в установленный срок подтверждения, что нарушения не произошло или не произойдет, Исполнитель или Заказчик имеет право расторгнуть настоящий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Договор, в соответствии с положениями настоящего пункта вправе требовать возмещения реального ущерба, возникшего в результате такого расторжения.</w:t>
      </w:r>
    </w:p>
    <w:p w:rsidR="00CE0FEB" w:rsidRDefault="00AF3313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Ответственность сторон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9.1.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 неисполнение и/или ненадлежащее исполнение Сторонами своих обязательств по Договору </w:t>
      </w:r>
      <w:r>
        <w:rPr>
          <w:rFonts w:ascii="Times New Roman" w:eastAsia="Times New Roman" w:hAnsi="Times New Roman" w:cs="Times New Roman"/>
          <w:bCs/>
          <w:spacing w:val="5"/>
          <w:sz w:val="21"/>
          <w:szCs w:val="21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несут ответственность в соответствии с действующим законодательством. 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9.2. В случае несоблюдения обязательств по Договору Исполнитель несет ответственность в соответствии с законодательством Российской Федерации, в том числе возмещает неполученные доходы, которые Заказчик получил бы при обычных условиях гражданского оборота, если бы его право не было нарушено (упущенная выгода), а также возмещает понесенные Заказчиком расходы, включая уплату пеней и штрафов, и иные убытки.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9.3.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переуступки Исполнителем права требования по Договору с нарушением условий, указанных в п. 5.2.3 Договора, Заказчик вправе начислить и взыскать с Исполнителя штраф за каждое нарушение в размере 1% от Цены Договора.</w:t>
      </w:r>
    </w:p>
    <w:p w:rsidR="00CE0FEB" w:rsidRDefault="00AF3313">
      <w:pPr>
        <w:widowControl w:val="0"/>
        <w:tabs>
          <w:tab w:val="num" w:pos="124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9.4. В случае просрочки оплаты оказанных услуг Заказчик уплачивает неустойку в размере 1/360 ключевой ставки, установленной Банком России на день просрочки исполнения обязательства, от суммы просроченного платежа за каждый день просрочки до полной оплаты оказанных Услуг.</w:t>
      </w:r>
    </w:p>
    <w:p w:rsidR="00CE0FEB" w:rsidRDefault="00AF3313">
      <w:pPr>
        <w:widowControl w:val="0"/>
        <w:tabs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9.5. Если иное не установлено иными положениями Договора, при нарушении Исполнителем договорных обязательств Заказчик вправе требовать от Исполнителя оплаты:</w:t>
      </w:r>
    </w:p>
    <w:p w:rsidR="00CE0FEB" w:rsidRDefault="00AF3313">
      <w:pPr>
        <w:widowControl w:val="0"/>
        <w:tabs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в случае непредставления или неполного предоставления Исполнителем информации об отнесении привлекаемых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субисполнителей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 субъектам малого и среднего предпринимательства в соответствии с п.3.9 Договора, Исполнитель уплачивает Заказчику штраф в размере 0,1% от цены Договора за каждое нарушение;</w:t>
      </w:r>
    </w:p>
    <w:p w:rsidR="00CE0FEB" w:rsidRDefault="00AF3313">
      <w:pPr>
        <w:widowControl w:val="0"/>
        <w:tabs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несоблюдение Исполнителем установленных по Договору сроков оказания услуг (в т. ч. этапов услуг) – неустойки в размере 0,1% от цены Договора за каждый день просрочки до надлежащего исполнения обязательства;</w:t>
      </w:r>
    </w:p>
    <w:p w:rsidR="00CE0FEB" w:rsidRDefault="00AF3313">
      <w:pPr>
        <w:widowControl w:val="0"/>
        <w:tabs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каждое нарушение иных условий Договора – штраф в размере 1% от цены Договора.</w:t>
      </w:r>
    </w:p>
    <w:p w:rsidR="00CE0FEB" w:rsidRDefault="00AF3313">
      <w:pPr>
        <w:widowControl w:val="0"/>
        <w:tabs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9.7. Уплата неустойки не освобождает ни одну из Сторон Договора от надлежащего исполнения условий его в полном объёме.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9.8. В случае неисполнения Исполнителем обязанностей, установленных п. 5.1.5 настоящего Договора, Заказчик вправе в одностороннем внесудебном порядке отказаться от исполнения настоящего Договора письменно уведомив об этом Исполнителя. Договор считается расторгнутым по истечении 5 (пяти) календарных дней с момента получения Исполнителем указанного письменного уведомления Заказчика.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9.9. Если окажется, что какое-либо из заверений и гарантий, данных Исполнителем в Договоре, не соответствует действительности или Исполнитель не выполнит обязательств, взятых на себя в соответствии с п. 7.1 Договора, Заказчик вправе отказаться от исполнения Договора и требовать от Исполнителя возмещения убытков в полном размере. Признание недействительным Договора (или его части) не влечет недействительность положения о праве на возмещение убытков, которое рассматривается Сторонами как отдельное соглашение о возмещении убытков в случае невыполнения или ненадлежащего выполнения Исполнителем обязательств, взятых на себя в соответствии с п. 7.1 Договора, что повлекло признание недействительным Договора или его части в судебном порядке.</w:t>
      </w:r>
    </w:p>
    <w:p w:rsidR="00CE0FEB" w:rsidRDefault="00AF3313">
      <w:pPr>
        <w:widowControl w:val="0"/>
        <w:tabs>
          <w:tab w:val="left" w:pos="1092"/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9.10. Если Исполнитель нарушит гарантии (любую одну, несколько или все вместе), указанные в п. 7.2 настоящего Договора, и это повлечет:</w:t>
      </w:r>
    </w:p>
    <w:p w:rsidR="00CE0FEB" w:rsidRDefault="00AF3313">
      <w:pPr>
        <w:widowControl w:val="0"/>
        <w:tabs>
          <w:tab w:val="left" w:pos="1092"/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предъявление налоговыми органами требований к Заказчику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и(или)</w:t>
      </w:r>
    </w:p>
    <w:p w:rsidR="00CE0FEB" w:rsidRDefault="00AF3313">
      <w:pPr>
        <w:widowControl w:val="0"/>
        <w:tabs>
          <w:tab w:val="left" w:pos="1092"/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предъявление третьими лицами, купившими у Заказчика товары (работы, услуги), имущественные права, являющиеся предметом настоящего Договора, требований к Заказчику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 то Исполнитель обязуется возместить Заказчику указанные имущественные потери, который последний понес вследствие таких нарушений.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9.11. Исполнитель в соответствии со ст. 406.1 Гражданского кодекса Российской Федерации возмещает Заказчику все имущественные потери последнего, возникшие в случаях, указанных в п. 9.10 настоящего Договора, в размере предъявленных к Заказчику требований и недополученных Заказчиком сумм. При этом факт оспаривания или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неоспаривания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налоговых доначислений в налоговом органе, в том числе вышестоящем, или в суде, а также факт оспаривания или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неоспаривания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суде претензий третьих лиц не влияет на обязанность Исполнителя возместить имущественные потери Заказчика.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9.12. Стоимость подлежащих оплате Заказчиком оказанных Исполнителем услуг по Договору может быть уменьшена Заказчиком на сумму начисленных в отношении Исполнителя неустоек, убытков и иных санкций (в том числе, путем проведения зачета встречных однородных требований). Если стоимость услуг по Договору ниже суммы наложенных неустоек, убытков и иных санкций, Заказчик вправе выставить Исполнителю счет на оплату санкций, превышающих стоимость услуг по Договору.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9.13.Ответственность Сторон в иных случаях определяется в соответствии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с законодательством Российской Федерации.</w:t>
      </w:r>
    </w:p>
    <w:p w:rsidR="00CE0FEB" w:rsidRDefault="00AF3313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обстоятельства непреодолимой силы</w:t>
      </w:r>
    </w:p>
    <w:p w:rsidR="00CE0FEB" w:rsidRDefault="00AF3313">
      <w:pPr>
        <w:widowControl w:val="0"/>
        <w:tabs>
          <w:tab w:val="left" w:pos="1092"/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10.1. 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:rsidR="00CE0FEB" w:rsidRDefault="00AF331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Сторона, ссылающаяся на обстоятельства непреодолимой силы, обязана в течение 5 (пяти) дней с момента возникновения таких обстоятельств,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непреодолимой силы, от Торгово-промышленной палаты Российской Федерации или иного компетентного органа. 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>Извещение должно содержать данные о наступлении и о характере (виде) обстоятельств непреодолимой силы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:rsidR="00CE0FEB" w:rsidRDefault="00AF33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При прекращении действия таких обстоятельств,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:rsidR="00CE0FEB" w:rsidRDefault="00AF3313">
      <w:pPr>
        <w:widowControl w:val="0"/>
        <w:tabs>
          <w:tab w:val="left" w:pos="1092"/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10.2.  В случаях, предусмотренных в пункте 10.1 настоящего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:rsidR="00CE0FEB" w:rsidRDefault="00AF3313">
      <w:pPr>
        <w:widowControl w:val="0"/>
        <w:tabs>
          <w:tab w:val="left" w:pos="1092"/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10.3. 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:rsidR="00CE0FEB" w:rsidRDefault="00AF3313">
      <w:pPr>
        <w:widowControl w:val="0"/>
        <w:tabs>
          <w:tab w:val="num" w:pos="12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 xml:space="preserve">                   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</w:p>
    <w:p w:rsidR="00CE0FEB" w:rsidRDefault="00AF3313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lastRenderedPageBreak/>
        <w:t>Порядок разрешения споров</w:t>
      </w:r>
    </w:p>
    <w:p w:rsidR="00CE0FEB" w:rsidRDefault="00AF331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lang w:eastAsia="ru-RU"/>
        </w:rPr>
        <w:t>11.1.</w:t>
      </w:r>
      <w:r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  <w:color w:val="282828"/>
          <w:sz w:val="21"/>
          <w:szCs w:val="21"/>
        </w:rPr>
        <w:t xml:space="preserve">Все споры, разногласия, претензии и требования, возникающие из настоящего Договора или прямо или косвенно связанные с ним, в том числе касающиеся его заключения, существования, </w:t>
      </w:r>
      <w:r>
        <w:rPr>
          <w:rFonts w:ascii="Times New Roman" w:eastAsia="Times New Roman" w:hAnsi="Times New Roman" w:cs="Times New Roman"/>
          <w:color w:val="282828"/>
          <w:sz w:val="21"/>
          <w:szCs w:val="21"/>
          <w:lang w:eastAsia="ru-RU"/>
        </w:rPr>
        <w:t xml:space="preserve">толкования, 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изменения, исполнения, нарушения, </w:t>
      </w:r>
      <w:r>
        <w:rPr>
          <w:rFonts w:ascii="Times New Roman" w:eastAsia="Calibri" w:hAnsi="Times New Roman" w:cs="Times New Roman"/>
          <w:color w:val="282828"/>
          <w:sz w:val="21"/>
          <w:szCs w:val="21"/>
        </w:rPr>
        <w:t xml:space="preserve">расторжения, прекращения и действительности, 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по выбору истца </w:t>
      </w:r>
      <w:r>
        <w:rPr>
          <w:rFonts w:ascii="Times New Roman" w:eastAsia="Calibri" w:hAnsi="Times New Roman" w:cs="Times New Roman"/>
          <w:color w:val="282828"/>
          <w:sz w:val="21"/>
          <w:szCs w:val="21"/>
        </w:rPr>
        <w:t xml:space="preserve">подлежат разрешению 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в Арбитражном суде Тульской области в соответствии с законодательством или </w:t>
      </w:r>
      <w:r>
        <w:rPr>
          <w:rFonts w:ascii="Times New Roman" w:eastAsia="Calibri" w:hAnsi="Times New Roman" w:cs="Times New Roman"/>
          <w:color w:val="282828"/>
          <w:sz w:val="21"/>
          <w:szCs w:val="21"/>
        </w:rPr>
        <w:t>в порядке арбитража (третейского разбирательства</w:t>
      </w:r>
      <w:r>
        <w:rPr>
          <w:rFonts w:ascii="Times New Roman" w:eastAsia="Times New Roman" w:hAnsi="Times New Roman" w:cs="Times New Roman"/>
          <w:color w:val="282828"/>
          <w:sz w:val="21"/>
          <w:szCs w:val="21"/>
          <w:lang w:eastAsia="ru-RU"/>
        </w:rPr>
        <w:t>) в Арбитражном центре</w:t>
      </w:r>
      <w:r>
        <w:rPr>
          <w:rFonts w:ascii="Times New Roman" w:eastAsia="Calibri" w:hAnsi="Times New Roman" w:cs="Times New Roman"/>
          <w:color w:val="282828"/>
          <w:sz w:val="21"/>
          <w:szCs w:val="21"/>
        </w:rPr>
        <w:t xml:space="preserve"> при Российском союзе промышленников и предпринимателей (РСПП) в соответствии с его правилами, действующими на дату </w:t>
      </w:r>
      <w:r>
        <w:rPr>
          <w:rFonts w:ascii="Times New Roman" w:eastAsia="Times New Roman" w:hAnsi="Times New Roman" w:cs="Times New Roman"/>
          <w:color w:val="282828"/>
          <w:sz w:val="21"/>
          <w:szCs w:val="21"/>
          <w:lang w:eastAsia="ru-RU"/>
        </w:rPr>
        <w:t xml:space="preserve">начала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арбитража</w:t>
      </w:r>
      <w:r>
        <w:rPr>
          <w:rFonts w:ascii="Times New Roman" w:eastAsia="Calibri" w:hAnsi="Times New Roman" w:cs="Times New Roman"/>
          <w:sz w:val="21"/>
          <w:szCs w:val="21"/>
        </w:rPr>
        <w:t>.</w:t>
      </w:r>
    </w:p>
    <w:p w:rsidR="00CE0FEB" w:rsidRDefault="00AF3313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:rsidR="00CE0FEB" w:rsidRDefault="00AF3313">
      <w:pPr>
        <w:spacing w:after="0" w:line="240" w:lineRule="auto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Исполнитель: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u w:val="single"/>
        </w:rPr>
        <w:t>____________</w:t>
      </w:r>
    </w:p>
    <w:p w:rsidR="00CE0FEB" w:rsidRDefault="00AF3313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Заказчик: </w:t>
      </w:r>
      <w:proofErr w:type="spellStart"/>
      <w:r>
        <w:rPr>
          <w:rFonts w:ascii="Times New Roman" w:hAnsi="Times New Roman" w:cs="Times New Roman"/>
          <w:sz w:val="21"/>
          <w:szCs w:val="21"/>
          <w:u w:val="single"/>
          <w:lang w:val="en-US"/>
        </w:rPr>
        <w:t>tulenergo</w:t>
      </w:r>
      <w:proofErr w:type="spellEnd"/>
      <w:r>
        <w:rPr>
          <w:rFonts w:ascii="Times New Roman" w:hAnsi="Times New Roman" w:cs="Times New Roman"/>
          <w:sz w:val="21"/>
          <w:szCs w:val="21"/>
          <w:u w:val="single"/>
        </w:rPr>
        <w:t>@</w:t>
      </w:r>
      <w:proofErr w:type="spellStart"/>
      <w:r>
        <w:rPr>
          <w:rFonts w:ascii="Times New Roman" w:hAnsi="Times New Roman" w:cs="Times New Roman"/>
          <w:sz w:val="21"/>
          <w:szCs w:val="21"/>
          <w:u w:val="single"/>
          <w:lang w:val="en-US"/>
        </w:rPr>
        <w:t>tl</w:t>
      </w:r>
      <w:proofErr w:type="spellEnd"/>
      <w:r>
        <w:rPr>
          <w:rFonts w:ascii="Times New Roman" w:hAnsi="Times New Roman" w:cs="Times New Roman"/>
          <w:sz w:val="21"/>
          <w:szCs w:val="21"/>
          <w:u w:val="single"/>
        </w:rPr>
        <w:t>.</w:t>
      </w:r>
      <w:proofErr w:type="spellStart"/>
      <w:r>
        <w:rPr>
          <w:rFonts w:ascii="Times New Roman" w:hAnsi="Times New Roman" w:cs="Times New Roman"/>
          <w:sz w:val="21"/>
          <w:szCs w:val="21"/>
          <w:u w:val="single"/>
          <w:lang w:val="en-US"/>
        </w:rPr>
        <w:t>mrsk</w:t>
      </w:r>
      <w:proofErr w:type="spellEnd"/>
      <w:r>
        <w:rPr>
          <w:rFonts w:ascii="Times New Roman" w:hAnsi="Times New Roman" w:cs="Times New Roman"/>
          <w:sz w:val="21"/>
          <w:szCs w:val="21"/>
          <w:u w:val="single"/>
        </w:rPr>
        <w:t>-</w:t>
      </w:r>
      <w:proofErr w:type="spellStart"/>
      <w:r>
        <w:rPr>
          <w:rFonts w:ascii="Times New Roman" w:hAnsi="Times New Roman" w:cs="Times New Roman"/>
          <w:sz w:val="21"/>
          <w:szCs w:val="21"/>
          <w:u w:val="single"/>
          <w:lang w:val="en-US"/>
        </w:rPr>
        <w:t>cp</w:t>
      </w:r>
      <w:proofErr w:type="spellEnd"/>
      <w:r>
        <w:rPr>
          <w:rFonts w:ascii="Times New Roman" w:hAnsi="Times New Roman" w:cs="Times New Roman"/>
          <w:sz w:val="21"/>
          <w:szCs w:val="21"/>
          <w:u w:val="single"/>
        </w:rPr>
        <w:t>.</w:t>
      </w:r>
      <w:proofErr w:type="spellStart"/>
      <w:r>
        <w:rPr>
          <w:rFonts w:ascii="Times New Roman" w:hAnsi="Times New Roman" w:cs="Times New Roman"/>
          <w:sz w:val="21"/>
          <w:szCs w:val="21"/>
          <w:u w:val="single"/>
          <w:lang w:val="en-US"/>
        </w:rPr>
        <w:t>ru</w:t>
      </w:r>
      <w:proofErr w:type="spellEnd"/>
    </w:p>
    <w:p w:rsidR="00CE0FEB" w:rsidRDefault="00AF331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Вынесенное третейским судом решение будет окончательным и обязательным для Сторон.</w:t>
      </w:r>
    </w:p>
    <w:p w:rsidR="00CE0FEB" w:rsidRDefault="00AF3313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Заявление </w:t>
      </w:r>
      <w:r>
        <w:rPr>
          <w:rFonts w:ascii="Times New Roman" w:eastAsia="Times New Roman" w:hAnsi="Times New Roman" w:cs="Times New Roman"/>
          <w:color w:val="282828"/>
          <w:sz w:val="21"/>
          <w:szCs w:val="21"/>
          <w:lang w:eastAsia="ru-RU"/>
        </w:rPr>
        <w:t>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имущества, в компетентный суд, на территории которого принято решение третейского суда, либо в компетентный суд по адресу взыскателя.</w:t>
      </w:r>
    </w:p>
    <w:p w:rsidR="00CE0FEB" w:rsidRDefault="00AF3313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11.2.</w:t>
      </w:r>
      <w:r>
        <w:rPr>
          <w:rFonts w:ascii="Times New Roman" w:eastAsia="Calibri" w:hAnsi="Times New Roman" w:cs="Times New Roman"/>
          <w:sz w:val="21"/>
          <w:szCs w:val="21"/>
        </w:rPr>
        <w:t> Досудебный порядок урегулирования спора является обязательным. Срок ответа на претензию - 15 (пятнадцать) календарных дней со дня ее получения.</w:t>
      </w:r>
      <w:r>
        <w:rPr>
          <w:rFonts w:ascii="Times New Roman" w:eastAsia="Calibri" w:hAnsi="Times New Roman" w:cs="Times New Roman"/>
          <w:i/>
          <w:sz w:val="21"/>
          <w:szCs w:val="21"/>
        </w:rPr>
        <w:t xml:space="preserve"> </w:t>
      </w:r>
      <w:r>
        <w:rPr>
          <w:rFonts w:ascii="Times New Roman" w:eastAsia="Calibri" w:hAnsi="Times New Roman" w:cs="Times New Roman"/>
          <w:sz w:val="21"/>
          <w:szCs w:val="21"/>
        </w:rPr>
        <w:t>Спор по имущественным требованиям</w:t>
      </w:r>
      <w:r>
        <w:rPr>
          <w:rFonts w:ascii="Times New Roman" w:eastAsia="Calibri" w:hAnsi="Times New Roman" w:cs="Times New Roman"/>
          <w:i/>
          <w:sz w:val="21"/>
          <w:szCs w:val="21"/>
        </w:rPr>
        <w:t xml:space="preserve"> </w:t>
      </w:r>
      <w:r>
        <w:rPr>
          <w:rFonts w:ascii="Times New Roman" w:eastAsia="Calibri" w:hAnsi="Times New Roman" w:cs="Times New Roman"/>
          <w:sz w:val="21"/>
          <w:szCs w:val="21"/>
        </w:rPr>
        <w:t>Заказчика может быть передан на разрешение суда по истечении 5 (пяти) календарных дней с момента направления Заказчиком претензии (требования) Исполнителю.</w:t>
      </w:r>
    </w:p>
    <w:p w:rsidR="00CE0FEB" w:rsidRDefault="00AF3313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ТОЛКОВАНИЕ ДОГОВОРА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12.1. Все документы, корреспонденция и переписка, а также вся прочая документация, которая должна быть подготовлена и представлена по настоящему Договору, ведутся на русском языке, и настоящий Договор толкуется в соответствии с нормами этого языка.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12.2. Настоящий Договор в соответствии со ст. 431 ГК РФ подлежит толкованию с учетом буквального значения содержащихся в нем слов и выражений.</w:t>
      </w:r>
    </w:p>
    <w:p w:rsidR="00CE0FEB" w:rsidRDefault="00AF3313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Заключительные положения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 xml:space="preserve">13.1. </w:t>
      </w:r>
      <w:r>
        <w:rPr>
          <w:rFonts w:ascii="Times New Roman" w:eastAsia="Calibri" w:hAnsi="Times New Roman" w:cs="Times New Roman"/>
          <w:color w:val="000000"/>
          <w:sz w:val="21"/>
          <w:szCs w:val="21"/>
          <w:lang w:eastAsia="ru-RU"/>
        </w:rPr>
        <w:t>Настоящий Договор вступает в силу с даты его подписания и действует до полного исполнения Сторонами всех обязательств по нему.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13.2. Настоящий Договор со всеми его дополнительными соглашениями и приложениями представляет собой единое соглашение между Исполнителем и Заказчиком в отношении предмета Договора и заменяет собой всю переписку, переговоры и соглашения (как письменные, так и устные) сторон по этому предмету, имевшие место до дня подписания Договора.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13.3. Любые изменения, дополнения и приложения к настоящему Договору действительны при условии, если они совершены в письменной форме и подписаны уполномоченными представителями обеих Сторон.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13.4. Стороны согласовали, что помимо оснований, предусмотренных законом или настоящим Договором, Заказчик вправе в любое время в одностороннем внесудебном порядке отказаться от Договора в соответствии с положениями статьи 450.1 ГК РФ в случае потери интереса Заказчика в исполнении Договора, в том числе, по обстоятельствам, не зависящим от Исполнителя, без возмещения Исполнителю каких-либо расходов и компенсаций, если иное не предусмотрено императивной нормой закона. В этом случае Заказчик обязан предупредить Исполнителя.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Под потерей интереса в настоящем пункте Стороны понимают утрату Заказчиком необходимости в получении товаров, работ, услуг, в том числе, вследствие отказа третьих лиц от работ/услуг Заказчика (например, отказа от договора технологического присоединения/оказания дополнительных услуг), изменения (отказа в изменении/утверждении) инвестиционной программы Заказчика в установленном законом порядке, действий и решений органов власти или уполномоченных организаций (например, отказ в предоставлении земельного участка, в разрешении на строительство, в утверждении документации), а также вследствие изменения иных обстоятельств, что делает выполнение Договора слишком обременительным либо лишает Заказчика в значительной степени того, на что он рассчитывал при заключении Договора.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13.5. Стороны обязаны письменно уведомлять друг друга об изменении реквизитов, места нахождения, почтового адреса, номеров телефонов в течение 3 (трех) рабочих дней с даты таких изменений.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13.6. При заключении,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РФ (за исключением первичных учетных документов).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13.7.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13.8. Договор составлен на русском языке в 2 (двух) экземплярах, имеющих равную юридическую силу, по одному для каждой из Сторон.    </w:t>
      </w:r>
    </w:p>
    <w:p w:rsidR="00CE0FEB" w:rsidRDefault="00AF3313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13.9. Все указанные в настоящем Договоре приложения являются его неотъемлемой частью.</w:t>
      </w:r>
    </w:p>
    <w:p w:rsidR="00CE0FEB" w:rsidRDefault="00AF331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Приложения к настоящему Договору:</w:t>
      </w:r>
    </w:p>
    <w:p w:rsidR="00CE0FEB" w:rsidRDefault="00AF331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Приложение № 1–Техническое задание;</w:t>
      </w:r>
    </w:p>
    <w:p w:rsidR="00CE0FEB" w:rsidRDefault="00AF3313">
      <w:pPr>
        <w:widowControl w:val="0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№ 2–Информация по бенефициарам;</w:t>
      </w:r>
    </w:p>
    <w:p w:rsidR="00CE0FEB" w:rsidRDefault="00AF3313">
      <w:pPr>
        <w:widowControl w:val="0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№ 3–Согласие об обработке персональных данных.</w:t>
      </w:r>
    </w:p>
    <w:p w:rsidR="00CE0FEB" w:rsidRDefault="00AF3313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Реквизиты и подписи сторон</w:t>
      </w:r>
    </w:p>
    <w:tbl>
      <w:tblPr>
        <w:tblW w:w="14762" w:type="dxa"/>
        <w:tblLayout w:type="fixed"/>
        <w:tblLook w:val="01E0" w:firstRow="1" w:lastRow="1" w:firstColumn="1" w:lastColumn="1" w:noHBand="0" w:noVBand="0"/>
      </w:tblPr>
      <w:tblGrid>
        <w:gridCol w:w="5812"/>
        <w:gridCol w:w="4475"/>
        <w:gridCol w:w="4475"/>
      </w:tblGrid>
      <w:tr w:rsidR="00CE0FEB" w:rsidTr="00AD594D">
        <w:tc>
          <w:tcPr>
            <w:tcW w:w="5812" w:type="dxa"/>
          </w:tcPr>
          <w:p w:rsidR="00CE0FEB" w:rsidRDefault="00AF3313">
            <w:pPr>
              <w:pStyle w:val="39"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«Заказчик»</w:t>
            </w:r>
          </w:p>
          <w:p w:rsidR="00CE0FEB" w:rsidRDefault="00AF3313">
            <w:pPr>
              <w:pStyle w:val="39"/>
              <w:ind w:firstLine="0"/>
              <w:jc w:val="left"/>
              <w:rPr>
                <w:bCs/>
                <w:spacing w:val="-1"/>
                <w:sz w:val="22"/>
                <w:szCs w:val="22"/>
              </w:rPr>
            </w:pPr>
            <w:r>
              <w:rPr>
                <w:bCs/>
                <w:spacing w:val="2"/>
                <w:sz w:val="22"/>
                <w:szCs w:val="22"/>
              </w:rPr>
              <w:t xml:space="preserve">ПАО “ Россети Центр и </w:t>
            </w:r>
            <w:r>
              <w:rPr>
                <w:bCs/>
                <w:spacing w:val="-1"/>
                <w:sz w:val="22"/>
                <w:szCs w:val="22"/>
              </w:rPr>
              <w:t>Приволжье”</w:t>
            </w:r>
          </w:p>
          <w:p w:rsidR="00CE0FEB" w:rsidRDefault="00AF3313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Юр. Адрес: 603950, г. Нижний Новгород, ул. Рождественская, д.33</w:t>
            </w:r>
          </w:p>
          <w:p w:rsidR="00CE0FEB" w:rsidRDefault="00AF3313">
            <w:pPr>
              <w:pStyle w:val="39"/>
              <w:ind w:firstLine="0"/>
              <w:jc w:val="left"/>
              <w:rPr>
                <w:bCs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Плательщик: </w:t>
            </w:r>
            <w:r>
              <w:rPr>
                <w:bCs/>
                <w:spacing w:val="2"/>
                <w:sz w:val="22"/>
                <w:szCs w:val="22"/>
              </w:rPr>
              <w:t xml:space="preserve">ПАО “ Россети Центр и </w:t>
            </w:r>
            <w:r>
              <w:rPr>
                <w:bCs/>
                <w:spacing w:val="-1"/>
                <w:sz w:val="22"/>
                <w:szCs w:val="22"/>
              </w:rPr>
              <w:t>Приволжье”</w:t>
            </w:r>
          </w:p>
          <w:p w:rsidR="00CE0FEB" w:rsidRDefault="00AD594D">
            <w:pPr>
              <w:pStyle w:val="39"/>
              <w:ind w:firstLine="0"/>
              <w:jc w:val="left"/>
              <w:rPr>
                <w:bCs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603001</w:t>
            </w:r>
            <w:r w:rsidR="00AF3313">
              <w:rPr>
                <w:sz w:val="22"/>
                <w:szCs w:val="22"/>
              </w:rPr>
              <w:t>, г. Нижний Новгород, ул. Рождественская, д. 33</w:t>
            </w:r>
          </w:p>
          <w:p w:rsidR="00CE0FEB" w:rsidRDefault="00AD594D">
            <w:pPr>
              <w:pStyle w:val="39"/>
              <w:ind w:firstLine="0"/>
              <w:jc w:val="left"/>
              <w:rPr>
                <w:bCs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5260200603 </w:t>
            </w:r>
            <w:r w:rsidR="00AF3313">
              <w:rPr>
                <w:sz w:val="22"/>
                <w:szCs w:val="22"/>
              </w:rPr>
              <w:t>КПП 710702001</w:t>
            </w:r>
          </w:p>
          <w:p w:rsidR="00CE0FEB" w:rsidRDefault="00AF3313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 40702810100000051167</w:t>
            </w:r>
          </w:p>
          <w:p w:rsidR="00CE0FEB" w:rsidRDefault="00AD594D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 ГПБ (АО),</w:t>
            </w:r>
            <w:r w:rsidR="00AF3313">
              <w:rPr>
                <w:sz w:val="22"/>
                <w:szCs w:val="22"/>
              </w:rPr>
              <w:t xml:space="preserve"> г. Москва</w:t>
            </w:r>
          </w:p>
          <w:p w:rsidR="00CE0FEB" w:rsidRDefault="00AF3313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044525823</w:t>
            </w:r>
          </w:p>
          <w:p w:rsidR="00CE0FEB" w:rsidRDefault="00AF3313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 30101810200000000823 в ГУ Банка России по ЦФО</w:t>
            </w:r>
          </w:p>
          <w:p w:rsidR="00CE0FEB" w:rsidRDefault="00AF3313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Грузополучатель и его адрес: </w:t>
            </w:r>
          </w:p>
          <w:p w:rsidR="00CE0FEB" w:rsidRDefault="00AF3313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 ПАО “Россети Центр и Приволжье”- «Тулэнерго»</w:t>
            </w:r>
          </w:p>
          <w:p w:rsidR="00CE0FEB" w:rsidRDefault="00AF33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300012, г. Тула, ул. Тимирязева, д. 99</w:t>
            </w:r>
          </w:p>
          <w:p w:rsidR="00CE0FEB" w:rsidRDefault="00CE0FEB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</w:p>
          <w:p w:rsidR="00CE0FEB" w:rsidRDefault="00AF3313">
            <w:pPr>
              <w:pStyle w:val="1b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FontStyle22"/>
                <w:sz w:val="22"/>
                <w:szCs w:val="22"/>
              </w:rPr>
              <w:t xml:space="preserve">И.О. директора филиала ПАО «Россети Центр и Приволжье» - «Тулэнерго»                     </w:t>
            </w:r>
          </w:p>
          <w:p w:rsidR="00CE0FEB" w:rsidRDefault="00CE0FEB">
            <w:pPr>
              <w:pStyle w:val="1b"/>
              <w:rPr>
                <w:sz w:val="22"/>
                <w:szCs w:val="22"/>
                <w:lang w:eastAsia="ru-RU"/>
              </w:rPr>
            </w:pPr>
          </w:p>
          <w:p w:rsidR="00CE0FEB" w:rsidRDefault="00AF3313">
            <w:pPr>
              <w:keepNext/>
              <w:keepLines/>
              <w:widowControl w:val="0"/>
              <w:suppressLineNumbers/>
              <w:tabs>
                <w:tab w:val="left" w:pos="1134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    /М.В. Шитиков /</w:t>
            </w:r>
          </w:p>
          <w:p w:rsidR="00CE0FEB" w:rsidRDefault="00AD594D">
            <w:pPr>
              <w:keepNext/>
              <w:keepLines/>
              <w:widowControl w:val="0"/>
              <w:suppressLineNumbers/>
              <w:tabs>
                <w:tab w:val="left" w:pos="1134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«___» _________ 2026</w:t>
            </w:r>
            <w:r w:rsidR="00AF331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  <w:p w:rsidR="00CE0FEB" w:rsidRDefault="00AF3313">
            <w:pPr>
              <w:keepNext/>
              <w:widowControl w:val="0"/>
              <w:suppressLineNumbers/>
              <w:tabs>
                <w:tab w:val="left" w:pos="1134"/>
              </w:tabs>
              <w:spacing w:after="0" w:line="240" w:lineRule="auto"/>
              <w:ind w:right="317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М.П.</w:t>
            </w:r>
          </w:p>
          <w:p w:rsidR="00CE0FEB" w:rsidRDefault="00CE0FEB">
            <w:pPr>
              <w:keepNext/>
              <w:widowControl w:val="0"/>
              <w:suppressLineNumbers/>
              <w:tabs>
                <w:tab w:val="left" w:pos="1134"/>
              </w:tabs>
              <w:spacing w:after="0" w:line="240" w:lineRule="auto"/>
              <w:ind w:right="317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75" w:type="dxa"/>
          </w:tcPr>
          <w:p w:rsidR="00CE0FEB" w:rsidRDefault="00AF3313">
            <w:pPr>
              <w:pStyle w:val="39"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«Исполнитель»</w:t>
            </w:r>
          </w:p>
          <w:p w:rsidR="00CE0FEB" w:rsidRDefault="00AF3313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Юридический/почтовый адрес:</w:t>
            </w:r>
          </w:p>
          <w:p w:rsidR="00CE0FEB" w:rsidRDefault="00CE0FEB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E0FEB" w:rsidRDefault="00CE0FEB">
            <w:pPr>
              <w:tabs>
                <w:tab w:val="left" w:pos="8280"/>
              </w:tabs>
              <w:spacing w:after="0"/>
              <w:rPr>
                <w:rFonts w:ascii="Times New Roman" w:hAnsi="Times New Roman" w:cs="Times New Roman"/>
                <w:spacing w:val="-1"/>
              </w:rPr>
            </w:pPr>
          </w:p>
          <w:p w:rsidR="00CE0FEB" w:rsidRDefault="00CE0FEB">
            <w:pPr>
              <w:tabs>
                <w:tab w:val="left" w:pos="8280"/>
              </w:tabs>
              <w:spacing w:after="0"/>
              <w:rPr>
                <w:rFonts w:ascii="Times New Roman" w:hAnsi="Times New Roman" w:cs="Times New Roman"/>
                <w:spacing w:val="-1"/>
              </w:rPr>
            </w:pPr>
          </w:p>
          <w:p w:rsidR="00CE0FEB" w:rsidRDefault="00CE0FEB">
            <w:pPr>
              <w:tabs>
                <w:tab w:val="left" w:pos="8280"/>
              </w:tabs>
              <w:spacing w:after="0"/>
              <w:rPr>
                <w:rFonts w:ascii="Times New Roman" w:hAnsi="Times New Roman" w:cs="Times New Roman"/>
                <w:spacing w:val="-1"/>
              </w:rPr>
            </w:pPr>
          </w:p>
          <w:p w:rsidR="00CE0FEB" w:rsidRDefault="00CE0FEB">
            <w:pPr>
              <w:tabs>
                <w:tab w:val="left" w:pos="8280"/>
              </w:tabs>
              <w:spacing w:after="0"/>
              <w:rPr>
                <w:rFonts w:ascii="Times New Roman" w:hAnsi="Times New Roman" w:cs="Times New Roman"/>
                <w:spacing w:val="-1"/>
              </w:rPr>
            </w:pPr>
          </w:p>
          <w:p w:rsidR="00CE0FEB" w:rsidRDefault="00CE0FEB">
            <w:pPr>
              <w:tabs>
                <w:tab w:val="left" w:pos="8280"/>
              </w:tabs>
              <w:spacing w:after="0"/>
              <w:rPr>
                <w:rFonts w:ascii="Times New Roman" w:hAnsi="Times New Roman" w:cs="Times New Roman"/>
                <w:spacing w:val="-1"/>
              </w:rPr>
            </w:pPr>
          </w:p>
          <w:p w:rsidR="00CE0FEB" w:rsidRDefault="00CE0FEB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CE0FEB" w:rsidRDefault="00AD594D">
            <w:pPr>
              <w:keepNext/>
              <w:keepLines/>
              <w:widowControl w:val="0"/>
              <w:suppressLineNumbers/>
              <w:tabs>
                <w:tab w:val="left" w:pos="1134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«___» _________ 2026</w:t>
            </w:r>
            <w:bookmarkStart w:id="1" w:name="_GoBack"/>
            <w:bookmarkEnd w:id="1"/>
            <w:r w:rsidR="00AF331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  <w:p w:rsidR="00CE0FEB" w:rsidRDefault="00AF3313">
            <w:pPr>
              <w:keepNext/>
              <w:widowControl w:val="0"/>
              <w:suppressLineNumbers/>
              <w:tabs>
                <w:tab w:val="left" w:pos="1134"/>
              </w:tabs>
              <w:spacing w:after="0" w:line="240" w:lineRule="auto"/>
              <w:ind w:right="317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М.П.</w:t>
            </w:r>
          </w:p>
          <w:p w:rsidR="00CE0FEB" w:rsidRDefault="00CE0FEB">
            <w:pPr>
              <w:rPr>
                <w:rFonts w:ascii="Times New Roman" w:hAnsi="Times New Roman" w:cs="Times New Roman"/>
              </w:rPr>
            </w:pPr>
          </w:p>
          <w:p w:rsidR="00CE0FEB" w:rsidRDefault="00CE0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5" w:type="dxa"/>
          </w:tcPr>
          <w:p w:rsidR="00CE0FEB" w:rsidRDefault="00CE0FEB">
            <w:pPr>
              <w:keepNext/>
              <w:widowControl w:val="0"/>
              <w:suppressLineNumbers/>
              <w:tabs>
                <w:tab w:val="left" w:pos="1134"/>
              </w:tabs>
              <w:spacing w:after="0" w:line="240" w:lineRule="auto"/>
              <w:ind w:right="317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E0FEB" w:rsidTr="00AD594D">
        <w:tc>
          <w:tcPr>
            <w:tcW w:w="5812" w:type="dxa"/>
          </w:tcPr>
          <w:p w:rsidR="00CE0FEB" w:rsidRDefault="00CE0FEB">
            <w:pPr>
              <w:pStyle w:val="39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475" w:type="dxa"/>
          </w:tcPr>
          <w:p w:rsidR="00CE0FEB" w:rsidRDefault="00AF3313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475" w:type="dxa"/>
          </w:tcPr>
          <w:p w:rsidR="00CE0FEB" w:rsidRDefault="00CE0FEB">
            <w:pPr>
              <w:keepNext/>
              <w:widowControl w:val="0"/>
              <w:suppressLineNumbers/>
              <w:tabs>
                <w:tab w:val="left" w:pos="1134"/>
              </w:tabs>
              <w:spacing w:after="0" w:line="240" w:lineRule="auto"/>
              <w:ind w:right="317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  <w:sectPr w:rsidR="00CE0FEB">
          <w:headerReference w:type="default" r:id="rId8"/>
          <w:footerReference w:type="default" r:id="rId9"/>
          <w:footerReference w:type="first" r:id="rId10"/>
          <w:pgSz w:w="11906" w:h="16838"/>
          <w:pgMar w:top="1134" w:right="709" w:bottom="567" w:left="1134" w:header="680" w:footer="737" w:gutter="0"/>
          <w:cols w:space="708"/>
          <w:titlePg/>
          <w:docGrid w:linePitch="360"/>
        </w:sectPr>
      </w:pPr>
    </w:p>
    <w:p w:rsidR="00CE0FEB" w:rsidRDefault="00CE0FEB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CE0FEB" w:rsidRDefault="00AF3313">
      <w:pPr>
        <w:pStyle w:val="CoverAuthor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CE0FEB" w:rsidRDefault="00AF3313">
      <w:pPr>
        <w:tabs>
          <w:tab w:val="left" w:pos="21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договору от ____________ №__________</w:t>
      </w:r>
    </w:p>
    <w:tbl>
      <w:tblPr>
        <w:tblW w:w="160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4"/>
        <w:gridCol w:w="479"/>
        <w:gridCol w:w="567"/>
        <w:gridCol w:w="992"/>
        <w:gridCol w:w="896"/>
        <w:gridCol w:w="1481"/>
        <w:gridCol w:w="1266"/>
        <w:gridCol w:w="17"/>
        <w:gridCol w:w="380"/>
        <w:gridCol w:w="496"/>
        <w:gridCol w:w="425"/>
        <w:gridCol w:w="1504"/>
        <w:gridCol w:w="1473"/>
        <w:gridCol w:w="1412"/>
        <w:gridCol w:w="1560"/>
        <w:gridCol w:w="1739"/>
        <w:gridCol w:w="762"/>
        <w:gridCol w:w="29"/>
        <w:gridCol w:w="21"/>
      </w:tblGrid>
      <w:tr w:rsidR="00CE0FEB">
        <w:trPr>
          <w:trHeight w:val="288"/>
        </w:trPr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7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информации о собственниках участника (включая конечных бенефициаров)</w:t>
            </w:r>
          </w:p>
        </w:tc>
        <w:tc>
          <w:tcPr>
            <w:tcW w:w="81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0FEB">
        <w:trPr>
          <w:trHeight w:val="288"/>
        </w:trPr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7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FEB">
        <w:trPr>
          <w:trHeight w:val="288"/>
        </w:trPr>
        <w:tc>
          <w:tcPr>
            <w:tcW w:w="15201" w:type="dxa"/>
            <w:gridSpan w:val="1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Наименование организации, представившей информацию: ________________________________________________</w:t>
            </w:r>
          </w:p>
        </w:tc>
        <w:tc>
          <w:tcPr>
            <w:tcW w:w="81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0FEB">
        <w:trPr>
          <w:gridAfter w:val="2"/>
          <w:wAfter w:w="50" w:type="dxa"/>
          <w:trHeight w:val="288"/>
        </w:trPr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FEB">
        <w:trPr>
          <w:trHeight w:val="28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FEB" w:rsidRDefault="00AF33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98" w:type="dxa"/>
            <w:gridSpan w:val="7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 контрагента</w:t>
            </w:r>
          </w:p>
        </w:tc>
        <w:tc>
          <w:tcPr>
            <w:tcW w:w="8989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Информация о цепочке собственников контрагента, включая бенефициаров (в том числе конечных)</w:t>
            </w:r>
          </w:p>
        </w:tc>
        <w:tc>
          <w:tcPr>
            <w:tcW w:w="81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0FEB">
        <w:trPr>
          <w:gridAfter w:val="2"/>
          <w:wAfter w:w="50" w:type="dxa"/>
          <w:trHeight w:val="870"/>
        </w:trPr>
        <w:tc>
          <w:tcPr>
            <w:tcW w:w="51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7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краткое</w:t>
            </w:r>
          </w:p>
        </w:tc>
        <w:tc>
          <w:tcPr>
            <w:tcW w:w="8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ОКВЭД</w:t>
            </w:r>
          </w:p>
        </w:tc>
        <w:tc>
          <w:tcPr>
            <w:tcW w:w="148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руководителя</w:t>
            </w:r>
          </w:p>
        </w:tc>
        <w:tc>
          <w:tcPr>
            <w:tcW w:w="126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397" w:type="dxa"/>
            <w:gridSpan w:val="2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42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150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Наименование/ФИО</w:t>
            </w:r>
          </w:p>
        </w:tc>
        <w:tc>
          <w:tcPr>
            <w:tcW w:w="14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 регистрации</w:t>
            </w:r>
          </w:p>
        </w:tc>
        <w:tc>
          <w:tcPr>
            <w:tcW w:w="141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Серия и номер документа, удостоверяющего личность 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Руководитель/</w:t>
            </w:r>
          </w:p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участник/</w:t>
            </w:r>
          </w:p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акционер/</w:t>
            </w:r>
          </w:p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бенефициар</w:t>
            </w:r>
          </w:p>
        </w:tc>
        <w:tc>
          <w:tcPr>
            <w:tcW w:w="173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AF3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Информация о подтверждающих документах (наименование, реквизиты и т.д.)</w:t>
            </w:r>
          </w:p>
        </w:tc>
        <w:tc>
          <w:tcPr>
            <w:tcW w:w="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0FEB">
        <w:trPr>
          <w:gridAfter w:val="2"/>
          <w:wAfter w:w="50" w:type="dxa"/>
          <w:trHeight w:val="315"/>
        </w:trPr>
        <w:tc>
          <w:tcPr>
            <w:tcW w:w="51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FEB">
        <w:trPr>
          <w:gridAfter w:val="2"/>
          <w:wAfter w:w="50" w:type="dxa"/>
          <w:trHeight w:val="660"/>
        </w:trPr>
        <w:tc>
          <w:tcPr>
            <w:tcW w:w="51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FEB">
        <w:trPr>
          <w:gridAfter w:val="2"/>
          <w:wAfter w:w="50" w:type="dxa"/>
          <w:cantSplit/>
          <w:trHeight w:val="1549"/>
        </w:trPr>
        <w:tc>
          <w:tcPr>
            <w:tcW w:w="514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FEB">
        <w:trPr>
          <w:gridAfter w:val="2"/>
          <w:wAfter w:w="50" w:type="dxa"/>
          <w:cantSplit/>
          <w:trHeight w:val="2236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FEB">
        <w:trPr>
          <w:gridAfter w:val="1"/>
          <w:wAfter w:w="21" w:type="dxa"/>
          <w:trHeight w:val="312"/>
        </w:trPr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5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CE0FEB" w:rsidRDefault="00CE0F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E0FEB" w:rsidRDefault="00CE0FEB">
      <w:pPr>
        <w:spacing w:after="0" w:line="240" w:lineRule="auto"/>
        <w:rPr>
          <w:rFonts w:ascii="Times New Roman" w:hAnsi="Times New Roman" w:cs="Times New Roman"/>
        </w:rPr>
        <w:sectPr w:rsidR="00CE0FEB">
          <w:pgSz w:w="16838" w:h="11906" w:orient="landscape"/>
          <w:pgMar w:top="1134" w:right="1134" w:bottom="709" w:left="567" w:header="680" w:footer="737" w:gutter="0"/>
          <w:cols w:space="708"/>
          <w:titlePg/>
          <w:docGrid w:linePitch="360"/>
        </w:sectPr>
      </w:pPr>
    </w:p>
    <w:p w:rsidR="00CE0FEB" w:rsidRDefault="00AF3313">
      <w:pPr>
        <w:pStyle w:val="CoverAuthor"/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№3</w:t>
      </w:r>
    </w:p>
    <w:p w:rsidR="00CE0FEB" w:rsidRDefault="00AF3313">
      <w:pPr>
        <w:tabs>
          <w:tab w:val="left" w:pos="216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от ____________ г  </w:t>
      </w:r>
    </w:p>
    <w:p w:rsidR="00CE0FEB" w:rsidRDefault="00AF3313">
      <w:pPr>
        <w:tabs>
          <w:tab w:val="left" w:pos="216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 ___________</w:t>
      </w:r>
    </w:p>
    <w:p w:rsidR="00CE0FEB" w:rsidRDefault="00CE0FEB">
      <w:pPr>
        <w:tabs>
          <w:tab w:val="left" w:pos="100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E0FEB" w:rsidRDefault="00CE0F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E0FEB" w:rsidRDefault="00AF331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Соглашение об </w:t>
      </w:r>
      <w:r>
        <w:rPr>
          <w:rFonts w:ascii="Times New Roman" w:eastAsia="Calibri" w:hAnsi="Times New Roman" w:cs="Times New Roman"/>
          <w:b/>
        </w:rPr>
        <w:t>обработке персональных данных</w:t>
      </w:r>
    </w:p>
    <w:p w:rsidR="00CE0FEB" w:rsidRDefault="00CE0FE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E0FEB" w:rsidRDefault="00AF331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Настоящим, ________________, адрес: ____________________________________ ИНН 710650090, в лице _________________________________________________________</w:t>
      </w:r>
      <w:r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 xml:space="preserve">дает свое согласие на совершение </w:t>
      </w:r>
      <w:r>
        <w:rPr>
          <w:rFonts w:ascii="Times New Roman" w:hAnsi="Times New Roman" w:cs="Times New Roman"/>
          <w:b/>
        </w:rPr>
        <w:t>Публичным акционерным обществом «Россети Центр и Приволжье»</w:t>
      </w:r>
      <w:r>
        <w:rPr>
          <w:rFonts w:ascii="Times New Roman" w:hAnsi="Times New Roman" w:cs="Times New Roman"/>
        </w:rPr>
        <w:t xml:space="preserve"> (далее ПАО «Россети Центр и Приволжье») и ПАО «Россети»* действий, предусмотренных п. 3 ст. 3 ФЗ «О персональных данных» от 27.07.2006 № 152-ФЗ, в отношении персональных данных Поставщика/планируемых к привлечению субпоставщиков и их собственников (участников, учредителей, акционеров), в том числе конечных бенефициаров (фамилия, имя, отчество; серия и номер документа, удостоверяющего личность; ИНН (участников, учредителей, акционеров) ПАО «Россети Центр и Приволжье», ПАО «Россети», в том числе с использованием информационных систем, а также на представление указанной информации в уполномоченные государственные органы (Минэнерго России, </w:t>
      </w:r>
      <w:proofErr w:type="spellStart"/>
      <w:r>
        <w:rPr>
          <w:rFonts w:ascii="Times New Roman" w:hAnsi="Times New Roman" w:cs="Times New Roman"/>
        </w:rPr>
        <w:t>Росфинмониторинг</w:t>
      </w:r>
      <w:proofErr w:type="spellEnd"/>
      <w:r>
        <w:rPr>
          <w:rFonts w:ascii="Times New Roman" w:hAnsi="Times New Roman" w:cs="Times New Roman"/>
        </w:rPr>
        <w:t xml:space="preserve">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 * *</w:t>
      </w: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tab/>
        <w:t>Автоматизированная обработка персональных данных контрагентов ПАО «</w:t>
      </w:r>
      <w:r>
        <w:rPr>
          <w:rFonts w:ascii="Times New Roman" w:hAnsi="Times New Roman" w:cs="Times New Roman"/>
        </w:rPr>
        <w:t>«Россети Центр и Приволжье»</w:t>
      </w:r>
      <w:r>
        <w:rPr>
          <w:rFonts w:ascii="Times New Roman" w:hAnsi="Times New Roman" w:cs="Times New Roman"/>
          <w:spacing w:val="-5"/>
        </w:rPr>
        <w:t xml:space="preserve"> производится при технической поддержке организации – третьего лица в рамках заключенного договора между ПАО </w:t>
      </w:r>
      <w:r>
        <w:rPr>
          <w:rFonts w:ascii="Times New Roman" w:hAnsi="Times New Roman" w:cs="Times New Roman"/>
        </w:rPr>
        <w:t>«Россети Центр и Приволжье»</w:t>
      </w:r>
      <w:r>
        <w:rPr>
          <w:rFonts w:ascii="Times New Roman" w:hAnsi="Times New Roman" w:cs="Times New Roman"/>
          <w:spacing w:val="-5"/>
        </w:rPr>
        <w:t xml:space="preserve"> и организацией (далее – Стороны) и подписанных Соглашений о неразглашении персональных данных работников и контрагентов ПАО </w:t>
      </w:r>
      <w:r>
        <w:rPr>
          <w:rFonts w:ascii="Times New Roman" w:hAnsi="Times New Roman" w:cs="Times New Roman"/>
        </w:rPr>
        <w:t>«Россети Центр и Приволжье»</w:t>
      </w:r>
      <w:r>
        <w:rPr>
          <w:rFonts w:ascii="Times New Roman" w:hAnsi="Times New Roman" w:cs="Times New Roman"/>
          <w:spacing w:val="-5"/>
        </w:rPr>
        <w:t>, о соблюдении режима информационной безопасности и предоставлении заверенных организацией копией паспортов и трудовых книжек работников, допущенных к автоматизированной обработке персональных данных и подписанных Соглашений о неразглашении персональных данных.</w:t>
      </w: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 обработки персональных данных: 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(протокол 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топливно-энергетического комплекса и экологической безопасности.</w:t>
      </w: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tab/>
        <w:t>Срок, в течение которого действует настоящего Соглашения: 6 лет, либо до его отзыва.</w:t>
      </w: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tab/>
        <w:t xml:space="preserve">Способ отзыва настоящего Соглашения: направление соответствующего письма об отзыве по следующему адресу: </w:t>
      </w:r>
    </w:p>
    <w:p w:rsidR="00CE0FEB" w:rsidRDefault="00CE0FEB">
      <w:pPr>
        <w:spacing w:after="0" w:line="240" w:lineRule="auto"/>
        <w:rPr>
          <w:rFonts w:ascii="Times New Roman" w:hAnsi="Times New Roman" w:cs="Times New Roman"/>
          <w:spacing w:val="-5"/>
        </w:rPr>
      </w:pPr>
    </w:p>
    <w:p w:rsidR="00CE0FEB" w:rsidRDefault="00AF3313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t>Подпись субъекта персональных данных: ___________________________</w:t>
      </w:r>
    </w:p>
    <w:p w:rsidR="00CE0FEB" w:rsidRDefault="00AF3313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tab/>
        <w:t>М.П.</w:t>
      </w:r>
    </w:p>
    <w:p w:rsidR="00CE0FEB" w:rsidRDefault="00CE0FEB">
      <w:pPr>
        <w:tabs>
          <w:tab w:val="left" w:pos="10065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* При заключении договоров </w:t>
      </w:r>
      <w:r>
        <w:rPr>
          <w:rFonts w:ascii="Times New Roman" w:hAnsi="Times New Roman" w:cs="Times New Roman"/>
          <w:b/>
          <w:i/>
        </w:rPr>
        <w:t>Покупатель</w:t>
      </w:r>
      <w:r>
        <w:rPr>
          <w:rFonts w:ascii="Times New Roman" w:hAnsi="Times New Roman" w:cs="Times New Roman"/>
          <w:i/>
        </w:rPr>
        <w:t xml:space="preserve"> обязан получить согласие на обработку персональных данных Поставщика / планируемых к привлечению субпоставщиков и их собственников (участников, учредителей, акционеров), в том числе конечных бенефициаров (фамилия, имя, отчество; серия и номер документа, удостоверяющего личность; ИНН (участников, учредителей, акционеров). </w:t>
      </w:r>
    </w:p>
    <w:p w:rsidR="00CE0FEB" w:rsidRDefault="00AF331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** Заполнение Поставщиком на сайте электронной торговой площадки / на бумажном носителе согласия на обработку его данных и информации о его собственниках (участниках, учредителях, акционерах) и бенефициарах исключает ответственность Покупателя перед собственником (участником, учредителем, акционером), а также бенефициаром Поставщика / их субпоставщиков за предоставление Покупателю данных о своих собственниках (участниках, учредителях, акционерах), в том числе бенефициарах и бенефициарах своего субпоставщика, и предполагает, что Поставщик получил у своих бенефициаров и бенефициаров своих субпоставщиков согласие на представление (обработку) Покупателю и в уполномоченные государственные органы указанных сведений.</w:t>
      </w:r>
    </w:p>
    <w:p w:rsidR="00CE0FEB" w:rsidRDefault="00CE0FEB">
      <w:pPr>
        <w:tabs>
          <w:tab w:val="left" w:pos="3315"/>
        </w:tabs>
        <w:spacing w:after="0" w:line="240" w:lineRule="auto"/>
        <w:rPr>
          <w:rFonts w:ascii="Times New Roman" w:hAnsi="Times New Roman" w:cs="Times New Roman"/>
        </w:rPr>
      </w:pPr>
    </w:p>
    <w:p w:rsidR="00CE0FEB" w:rsidRDefault="00CE0FEB">
      <w:pPr>
        <w:tabs>
          <w:tab w:val="left" w:pos="3315"/>
        </w:tabs>
        <w:spacing w:after="0" w:line="240" w:lineRule="auto"/>
        <w:rPr>
          <w:rFonts w:ascii="Times New Roman" w:hAnsi="Times New Roman" w:cs="Times New Roman"/>
        </w:rPr>
      </w:pPr>
    </w:p>
    <w:p w:rsidR="00CE0FEB" w:rsidRDefault="00CE0FEB">
      <w:pPr>
        <w:tabs>
          <w:tab w:val="left" w:pos="3315"/>
        </w:tabs>
        <w:spacing w:after="0" w:line="240" w:lineRule="auto"/>
        <w:rPr>
          <w:rFonts w:ascii="Times New Roman" w:hAnsi="Times New Roman" w:cs="Times New Roman"/>
        </w:rPr>
      </w:pPr>
    </w:p>
    <w:sectPr w:rsidR="00CE0FE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313" w:rsidRDefault="00AF3313">
      <w:pPr>
        <w:spacing w:after="0" w:line="240" w:lineRule="auto"/>
      </w:pPr>
      <w:r>
        <w:separator/>
      </w:r>
    </w:p>
  </w:endnote>
  <w:endnote w:type="continuationSeparator" w:id="0">
    <w:p w:rsidR="00AF3313" w:rsidRDefault="00AF3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  <w:font w:name="ヒラギノ角ゴ Pro W3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Mangal">
    <w:panose1 w:val="00000400000000000000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FEB" w:rsidRDefault="00CE0FEB">
    <w:pPr>
      <w:pStyle w:val="ae"/>
    </w:pPr>
    <w:bookmarkStart w:id="2" w:name="_Toc517582289"/>
    <w:bookmarkStart w:id="3" w:name="_Toc517582613"/>
    <w:bookmarkStart w:id="4" w:name="_Toc518119233"/>
    <w:bookmarkStart w:id="5" w:name="_Toc55193146"/>
    <w:bookmarkStart w:id="6" w:name="_Toc55285334"/>
    <w:bookmarkStart w:id="7" w:name="_Toc55305368"/>
    <w:bookmarkStart w:id="8" w:name="_Ref55335495"/>
    <w:bookmarkStart w:id="9" w:name="_Ref56251018"/>
    <w:bookmarkStart w:id="10" w:name="_Ref56251020"/>
    <w:bookmarkStart w:id="11" w:name="_Ref57046967"/>
    <w:bookmarkStart w:id="12" w:name="_Toc57314614"/>
    <w:bookmarkStart w:id="13" w:name="_Ref57322917"/>
    <w:bookmarkStart w:id="14" w:name="_Ref57322919"/>
    <w:bookmarkStart w:id="15" w:name="_Toc69728940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FEB" w:rsidRDefault="00AF3313">
    <w:pPr>
      <w:tabs>
        <w:tab w:val="right" w:pos="10080"/>
      </w:tabs>
      <w:spacing w:line="240" w:lineRule="auto"/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313" w:rsidRDefault="00AF3313">
      <w:pPr>
        <w:spacing w:after="0" w:line="240" w:lineRule="auto"/>
      </w:pPr>
      <w:r>
        <w:separator/>
      </w:r>
    </w:p>
  </w:footnote>
  <w:footnote w:type="continuationSeparator" w:id="0">
    <w:p w:rsidR="00AF3313" w:rsidRDefault="00AF3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FEB" w:rsidRDefault="00CE0F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2EE3"/>
    <w:multiLevelType w:val="multilevel"/>
    <w:tmpl w:val="874E2D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7894564"/>
    <w:multiLevelType w:val="multilevel"/>
    <w:tmpl w:val="70BEC2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C96C81"/>
    <w:multiLevelType w:val="multilevel"/>
    <w:tmpl w:val="3D1230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3" w15:restartNumberingAfterBreak="0">
    <w:nsid w:val="11A23031"/>
    <w:multiLevelType w:val="multilevel"/>
    <w:tmpl w:val="21D8A93A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091"/>
        </w:tabs>
        <w:ind w:left="6091" w:hanging="420"/>
      </w:pPr>
      <w:rPr>
        <w:rFonts w:hint="default"/>
        <w:b w:val="0"/>
        <w:i w:val="0"/>
        <w:color w:val="auto"/>
        <w:sz w:val="24"/>
        <w:szCs w:val="28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A487BDD"/>
    <w:multiLevelType w:val="multilevel"/>
    <w:tmpl w:val="B9C656F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B8D2CFA"/>
    <w:multiLevelType w:val="multilevel"/>
    <w:tmpl w:val="DC6CBE10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F301F56"/>
    <w:multiLevelType w:val="hybridMultilevel"/>
    <w:tmpl w:val="B3DEFFA6"/>
    <w:lvl w:ilvl="0" w:tplc="1F3A3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B0EF24">
      <w:start w:val="1"/>
      <w:numFmt w:val="lowerLetter"/>
      <w:lvlText w:val="%2."/>
      <w:lvlJc w:val="left"/>
      <w:pPr>
        <w:ind w:left="1440" w:hanging="360"/>
      </w:pPr>
    </w:lvl>
    <w:lvl w:ilvl="2" w:tplc="F232FD44">
      <w:start w:val="1"/>
      <w:numFmt w:val="lowerRoman"/>
      <w:lvlText w:val="%3."/>
      <w:lvlJc w:val="right"/>
      <w:pPr>
        <w:ind w:left="2160" w:hanging="180"/>
      </w:pPr>
    </w:lvl>
    <w:lvl w:ilvl="3" w:tplc="E7D6ACD2">
      <w:start w:val="1"/>
      <w:numFmt w:val="decimal"/>
      <w:lvlText w:val="%4."/>
      <w:lvlJc w:val="left"/>
      <w:pPr>
        <w:ind w:left="2880" w:hanging="360"/>
      </w:pPr>
    </w:lvl>
    <w:lvl w:ilvl="4" w:tplc="7720A9D0">
      <w:start w:val="1"/>
      <w:numFmt w:val="lowerLetter"/>
      <w:lvlText w:val="%5."/>
      <w:lvlJc w:val="left"/>
      <w:pPr>
        <w:ind w:left="3600" w:hanging="360"/>
      </w:pPr>
    </w:lvl>
    <w:lvl w:ilvl="5" w:tplc="3496C9B6">
      <w:start w:val="1"/>
      <w:numFmt w:val="lowerRoman"/>
      <w:lvlText w:val="%6."/>
      <w:lvlJc w:val="right"/>
      <w:pPr>
        <w:ind w:left="4320" w:hanging="180"/>
      </w:pPr>
    </w:lvl>
    <w:lvl w:ilvl="6" w:tplc="EDAC891C">
      <w:start w:val="1"/>
      <w:numFmt w:val="decimal"/>
      <w:lvlText w:val="%7."/>
      <w:lvlJc w:val="left"/>
      <w:pPr>
        <w:ind w:left="5040" w:hanging="360"/>
      </w:pPr>
    </w:lvl>
    <w:lvl w:ilvl="7" w:tplc="8CF06C88">
      <w:start w:val="1"/>
      <w:numFmt w:val="lowerLetter"/>
      <w:lvlText w:val="%8."/>
      <w:lvlJc w:val="left"/>
      <w:pPr>
        <w:ind w:left="5760" w:hanging="360"/>
      </w:pPr>
    </w:lvl>
    <w:lvl w:ilvl="8" w:tplc="FF0C3A4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05174"/>
    <w:multiLevelType w:val="hybridMultilevel"/>
    <w:tmpl w:val="2318CBE6"/>
    <w:lvl w:ilvl="0" w:tplc="F38E43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9AAE8D44">
      <w:start w:val="1"/>
      <w:numFmt w:val="lowerLetter"/>
      <w:lvlText w:val="%2."/>
      <w:lvlJc w:val="left"/>
      <w:pPr>
        <w:ind w:left="1440" w:hanging="360"/>
      </w:pPr>
    </w:lvl>
    <w:lvl w:ilvl="2" w:tplc="E71E0EAE">
      <w:start w:val="1"/>
      <w:numFmt w:val="lowerRoman"/>
      <w:lvlText w:val="%3."/>
      <w:lvlJc w:val="right"/>
      <w:pPr>
        <w:ind w:left="2160" w:hanging="180"/>
      </w:pPr>
    </w:lvl>
    <w:lvl w:ilvl="3" w:tplc="84BA7A7A">
      <w:start w:val="1"/>
      <w:numFmt w:val="decimal"/>
      <w:lvlText w:val="%4."/>
      <w:lvlJc w:val="left"/>
      <w:pPr>
        <w:ind w:left="2880" w:hanging="360"/>
      </w:pPr>
    </w:lvl>
    <w:lvl w:ilvl="4" w:tplc="32E6F482">
      <w:start w:val="1"/>
      <w:numFmt w:val="lowerLetter"/>
      <w:lvlText w:val="%5."/>
      <w:lvlJc w:val="left"/>
      <w:pPr>
        <w:ind w:left="3600" w:hanging="360"/>
      </w:pPr>
    </w:lvl>
    <w:lvl w:ilvl="5" w:tplc="CBAE6644">
      <w:start w:val="1"/>
      <w:numFmt w:val="lowerRoman"/>
      <w:lvlText w:val="%6."/>
      <w:lvlJc w:val="right"/>
      <w:pPr>
        <w:ind w:left="4320" w:hanging="180"/>
      </w:pPr>
    </w:lvl>
    <w:lvl w:ilvl="6" w:tplc="B994F874">
      <w:start w:val="1"/>
      <w:numFmt w:val="decimal"/>
      <w:lvlText w:val="%7."/>
      <w:lvlJc w:val="left"/>
      <w:pPr>
        <w:ind w:left="5040" w:hanging="360"/>
      </w:pPr>
    </w:lvl>
    <w:lvl w:ilvl="7" w:tplc="08867202">
      <w:start w:val="1"/>
      <w:numFmt w:val="lowerLetter"/>
      <w:lvlText w:val="%8."/>
      <w:lvlJc w:val="left"/>
      <w:pPr>
        <w:ind w:left="5760" w:hanging="360"/>
      </w:pPr>
    </w:lvl>
    <w:lvl w:ilvl="8" w:tplc="2B9E93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3661E"/>
    <w:multiLevelType w:val="multilevel"/>
    <w:tmpl w:val="EDCC65DE"/>
    <w:lvl w:ilvl="0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71168E3"/>
    <w:multiLevelType w:val="multilevel"/>
    <w:tmpl w:val="7B3C3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bullet"/>
      <w:lvlText w:val=""/>
      <w:lvlJc w:val="left"/>
      <w:pPr>
        <w:tabs>
          <w:tab w:val="num" w:pos="1648"/>
        </w:tabs>
        <w:ind w:left="16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0" w15:restartNumberingAfterBreak="0">
    <w:nsid w:val="2C706E9A"/>
    <w:multiLevelType w:val="hybridMultilevel"/>
    <w:tmpl w:val="910CF0D6"/>
    <w:lvl w:ilvl="0" w:tplc="CB703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94045E">
      <w:start w:val="1"/>
      <w:numFmt w:val="lowerLetter"/>
      <w:lvlText w:val="%2."/>
      <w:lvlJc w:val="left"/>
      <w:pPr>
        <w:ind w:left="1440" w:hanging="360"/>
      </w:pPr>
    </w:lvl>
    <w:lvl w:ilvl="2" w:tplc="CC8A420E">
      <w:start w:val="1"/>
      <w:numFmt w:val="lowerRoman"/>
      <w:lvlText w:val="%3."/>
      <w:lvlJc w:val="right"/>
      <w:pPr>
        <w:ind w:left="2160" w:hanging="180"/>
      </w:pPr>
    </w:lvl>
    <w:lvl w:ilvl="3" w:tplc="972ACAAC">
      <w:start w:val="1"/>
      <w:numFmt w:val="decimal"/>
      <w:lvlText w:val="%4."/>
      <w:lvlJc w:val="left"/>
      <w:pPr>
        <w:ind w:left="2880" w:hanging="360"/>
      </w:pPr>
    </w:lvl>
    <w:lvl w:ilvl="4" w:tplc="BC547E46">
      <w:start w:val="1"/>
      <w:numFmt w:val="lowerLetter"/>
      <w:lvlText w:val="%5."/>
      <w:lvlJc w:val="left"/>
      <w:pPr>
        <w:ind w:left="3600" w:hanging="360"/>
      </w:pPr>
    </w:lvl>
    <w:lvl w:ilvl="5" w:tplc="CE8A3AB0">
      <w:start w:val="1"/>
      <w:numFmt w:val="lowerRoman"/>
      <w:lvlText w:val="%6."/>
      <w:lvlJc w:val="right"/>
      <w:pPr>
        <w:ind w:left="4320" w:hanging="180"/>
      </w:pPr>
    </w:lvl>
    <w:lvl w:ilvl="6" w:tplc="EE78218E">
      <w:start w:val="1"/>
      <w:numFmt w:val="decimal"/>
      <w:lvlText w:val="%7."/>
      <w:lvlJc w:val="left"/>
      <w:pPr>
        <w:ind w:left="5040" w:hanging="360"/>
      </w:pPr>
    </w:lvl>
    <w:lvl w:ilvl="7" w:tplc="A2DE8F04">
      <w:start w:val="1"/>
      <w:numFmt w:val="lowerLetter"/>
      <w:lvlText w:val="%8."/>
      <w:lvlJc w:val="left"/>
      <w:pPr>
        <w:ind w:left="5760" w:hanging="360"/>
      </w:pPr>
    </w:lvl>
    <w:lvl w:ilvl="8" w:tplc="3640C48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51689"/>
    <w:multiLevelType w:val="multilevel"/>
    <w:tmpl w:val="D464B79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1800"/>
      </w:pPr>
      <w:rPr>
        <w:rFonts w:hint="default"/>
      </w:rPr>
    </w:lvl>
  </w:abstractNum>
  <w:abstractNum w:abstractNumId="12" w15:restartNumberingAfterBreak="0">
    <w:nsid w:val="2EF06F50"/>
    <w:multiLevelType w:val="multilevel"/>
    <w:tmpl w:val="48DA4F9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3" w15:restartNumberingAfterBreak="0">
    <w:nsid w:val="35040BC8"/>
    <w:multiLevelType w:val="multilevel"/>
    <w:tmpl w:val="9E408AB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4" w15:restartNumberingAfterBreak="0">
    <w:nsid w:val="35054E37"/>
    <w:multiLevelType w:val="hybridMultilevel"/>
    <w:tmpl w:val="A06E3CCA"/>
    <w:lvl w:ilvl="0" w:tplc="77F2078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82273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28DA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9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6E9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E02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816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C4F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D4F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77BD0"/>
    <w:multiLevelType w:val="hybridMultilevel"/>
    <w:tmpl w:val="47F4EF28"/>
    <w:lvl w:ilvl="0" w:tplc="6B40044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BBB0067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FE83D8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F4672B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2A43C3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6D2464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7B26D5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8A600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958AEA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0A82D45"/>
    <w:multiLevelType w:val="multilevel"/>
    <w:tmpl w:val="E802181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1800"/>
      </w:pPr>
      <w:rPr>
        <w:rFonts w:hint="default"/>
      </w:rPr>
    </w:lvl>
  </w:abstractNum>
  <w:abstractNum w:abstractNumId="17" w15:restartNumberingAfterBreak="0">
    <w:nsid w:val="4645793A"/>
    <w:multiLevelType w:val="hybridMultilevel"/>
    <w:tmpl w:val="D6FACB7C"/>
    <w:lvl w:ilvl="0" w:tplc="E3EEBAA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B76A060">
      <w:start w:val="1"/>
      <w:numFmt w:val="lowerLetter"/>
      <w:lvlText w:val="%2."/>
      <w:lvlJc w:val="left"/>
      <w:pPr>
        <w:ind w:left="1440" w:hanging="360"/>
      </w:pPr>
    </w:lvl>
    <w:lvl w:ilvl="2" w:tplc="F7504DEC">
      <w:start w:val="1"/>
      <w:numFmt w:val="lowerRoman"/>
      <w:lvlText w:val="%3."/>
      <w:lvlJc w:val="right"/>
      <w:pPr>
        <w:ind w:left="2160" w:hanging="180"/>
      </w:pPr>
    </w:lvl>
    <w:lvl w:ilvl="3" w:tplc="EC1EC31C">
      <w:start w:val="1"/>
      <w:numFmt w:val="decimal"/>
      <w:lvlText w:val="%4."/>
      <w:lvlJc w:val="left"/>
      <w:pPr>
        <w:ind w:left="2880" w:hanging="360"/>
      </w:pPr>
    </w:lvl>
    <w:lvl w:ilvl="4" w:tplc="B4664E02">
      <w:start w:val="1"/>
      <w:numFmt w:val="lowerLetter"/>
      <w:lvlText w:val="%5."/>
      <w:lvlJc w:val="left"/>
      <w:pPr>
        <w:ind w:left="3600" w:hanging="360"/>
      </w:pPr>
    </w:lvl>
    <w:lvl w:ilvl="5" w:tplc="05E447E2">
      <w:start w:val="1"/>
      <w:numFmt w:val="lowerRoman"/>
      <w:lvlText w:val="%6."/>
      <w:lvlJc w:val="right"/>
      <w:pPr>
        <w:ind w:left="4320" w:hanging="180"/>
      </w:pPr>
    </w:lvl>
    <w:lvl w:ilvl="6" w:tplc="1EB8FC96">
      <w:start w:val="1"/>
      <w:numFmt w:val="decimal"/>
      <w:lvlText w:val="%7."/>
      <w:lvlJc w:val="left"/>
      <w:pPr>
        <w:ind w:left="5040" w:hanging="360"/>
      </w:pPr>
    </w:lvl>
    <w:lvl w:ilvl="7" w:tplc="B86C9476">
      <w:start w:val="1"/>
      <w:numFmt w:val="lowerLetter"/>
      <w:lvlText w:val="%8."/>
      <w:lvlJc w:val="left"/>
      <w:pPr>
        <w:ind w:left="5760" w:hanging="360"/>
      </w:pPr>
    </w:lvl>
    <w:lvl w:ilvl="8" w:tplc="1C34644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858CF"/>
    <w:multiLevelType w:val="hybridMultilevel"/>
    <w:tmpl w:val="7086442E"/>
    <w:lvl w:ilvl="0" w:tplc="29585C5A">
      <w:start w:val="1"/>
      <w:numFmt w:val="bullet"/>
      <w:lvlText w:val="*"/>
      <w:lvlJc w:val="left"/>
      <w:pPr>
        <w:ind w:left="0" w:firstLine="0"/>
      </w:pPr>
    </w:lvl>
    <w:lvl w:ilvl="1" w:tplc="631829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D2E4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22D5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0AF0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D681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68B7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C469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1A25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4CE40E11"/>
    <w:multiLevelType w:val="hybridMultilevel"/>
    <w:tmpl w:val="A9209EA4"/>
    <w:lvl w:ilvl="0" w:tplc="7D1401F6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sz w:val="28"/>
        <w:szCs w:val="28"/>
      </w:rPr>
    </w:lvl>
    <w:lvl w:ilvl="1" w:tplc="91FAA64E">
      <w:start w:val="1"/>
      <w:numFmt w:val="lowerLetter"/>
      <w:lvlText w:val="%2."/>
      <w:lvlJc w:val="left"/>
      <w:pPr>
        <w:tabs>
          <w:tab w:val="num" w:pos="5333"/>
        </w:tabs>
        <w:ind w:left="5333" w:hanging="360"/>
      </w:pPr>
    </w:lvl>
    <w:lvl w:ilvl="2" w:tplc="9C0C065A">
      <w:start w:val="1"/>
      <w:numFmt w:val="lowerRoman"/>
      <w:lvlText w:val="%3."/>
      <w:lvlJc w:val="right"/>
      <w:pPr>
        <w:tabs>
          <w:tab w:val="num" w:pos="6053"/>
        </w:tabs>
        <w:ind w:left="6053" w:hanging="180"/>
      </w:pPr>
    </w:lvl>
    <w:lvl w:ilvl="3" w:tplc="FC783410">
      <w:start w:val="1"/>
      <w:numFmt w:val="decimal"/>
      <w:lvlText w:val="%4."/>
      <w:lvlJc w:val="left"/>
      <w:pPr>
        <w:tabs>
          <w:tab w:val="num" w:pos="6773"/>
        </w:tabs>
        <w:ind w:left="6773" w:hanging="360"/>
      </w:pPr>
    </w:lvl>
    <w:lvl w:ilvl="4" w:tplc="D446043E">
      <w:start w:val="1"/>
      <w:numFmt w:val="lowerLetter"/>
      <w:lvlText w:val="%5."/>
      <w:lvlJc w:val="left"/>
      <w:pPr>
        <w:tabs>
          <w:tab w:val="num" w:pos="7493"/>
        </w:tabs>
        <w:ind w:left="7493" w:hanging="360"/>
      </w:pPr>
    </w:lvl>
    <w:lvl w:ilvl="5" w:tplc="21DEAB4E">
      <w:start w:val="1"/>
      <w:numFmt w:val="lowerRoman"/>
      <w:lvlText w:val="%6."/>
      <w:lvlJc w:val="right"/>
      <w:pPr>
        <w:tabs>
          <w:tab w:val="num" w:pos="8213"/>
        </w:tabs>
        <w:ind w:left="8213" w:hanging="180"/>
      </w:pPr>
    </w:lvl>
    <w:lvl w:ilvl="6" w:tplc="4F68AAA8">
      <w:start w:val="1"/>
      <w:numFmt w:val="decimal"/>
      <w:lvlText w:val="%7."/>
      <w:lvlJc w:val="left"/>
      <w:pPr>
        <w:tabs>
          <w:tab w:val="num" w:pos="8933"/>
        </w:tabs>
        <w:ind w:left="8933" w:hanging="360"/>
      </w:pPr>
    </w:lvl>
    <w:lvl w:ilvl="7" w:tplc="741AA5EE">
      <w:start w:val="1"/>
      <w:numFmt w:val="lowerLetter"/>
      <w:lvlText w:val="%8."/>
      <w:lvlJc w:val="left"/>
      <w:pPr>
        <w:tabs>
          <w:tab w:val="num" w:pos="9653"/>
        </w:tabs>
        <w:ind w:left="9653" w:hanging="360"/>
      </w:pPr>
    </w:lvl>
    <w:lvl w:ilvl="8" w:tplc="10C60074">
      <w:start w:val="1"/>
      <w:numFmt w:val="lowerRoman"/>
      <w:lvlText w:val="%9."/>
      <w:lvlJc w:val="right"/>
      <w:pPr>
        <w:tabs>
          <w:tab w:val="num" w:pos="10373"/>
        </w:tabs>
        <w:ind w:left="10373" w:hanging="180"/>
      </w:pPr>
    </w:lvl>
  </w:abstractNum>
  <w:abstractNum w:abstractNumId="20" w15:restartNumberingAfterBreak="0">
    <w:nsid w:val="4E8C0A7A"/>
    <w:multiLevelType w:val="hybridMultilevel"/>
    <w:tmpl w:val="3D10F072"/>
    <w:lvl w:ilvl="0" w:tplc="D1A41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D843F2">
      <w:start w:val="1"/>
      <w:numFmt w:val="lowerLetter"/>
      <w:lvlText w:val="%2."/>
      <w:lvlJc w:val="left"/>
      <w:pPr>
        <w:ind w:left="1440" w:hanging="360"/>
      </w:pPr>
    </w:lvl>
    <w:lvl w:ilvl="2" w:tplc="256A9850">
      <w:start w:val="1"/>
      <w:numFmt w:val="lowerRoman"/>
      <w:lvlText w:val="%3."/>
      <w:lvlJc w:val="right"/>
      <w:pPr>
        <w:ind w:left="2160" w:hanging="180"/>
      </w:pPr>
    </w:lvl>
    <w:lvl w:ilvl="3" w:tplc="BFE8978E">
      <w:start w:val="1"/>
      <w:numFmt w:val="decimal"/>
      <w:lvlText w:val="%4."/>
      <w:lvlJc w:val="left"/>
      <w:pPr>
        <w:ind w:left="2880" w:hanging="360"/>
      </w:pPr>
    </w:lvl>
    <w:lvl w:ilvl="4" w:tplc="A042A2EC">
      <w:start w:val="1"/>
      <w:numFmt w:val="lowerLetter"/>
      <w:lvlText w:val="%5."/>
      <w:lvlJc w:val="left"/>
      <w:pPr>
        <w:ind w:left="3600" w:hanging="360"/>
      </w:pPr>
    </w:lvl>
    <w:lvl w:ilvl="5" w:tplc="A08E0FF8">
      <w:start w:val="1"/>
      <w:numFmt w:val="lowerRoman"/>
      <w:lvlText w:val="%6."/>
      <w:lvlJc w:val="right"/>
      <w:pPr>
        <w:ind w:left="4320" w:hanging="180"/>
      </w:pPr>
    </w:lvl>
    <w:lvl w:ilvl="6" w:tplc="16BCA24C">
      <w:start w:val="1"/>
      <w:numFmt w:val="decimal"/>
      <w:lvlText w:val="%7."/>
      <w:lvlJc w:val="left"/>
      <w:pPr>
        <w:ind w:left="5040" w:hanging="360"/>
      </w:pPr>
    </w:lvl>
    <w:lvl w:ilvl="7" w:tplc="A5A40E9E">
      <w:start w:val="1"/>
      <w:numFmt w:val="lowerLetter"/>
      <w:lvlText w:val="%8."/>
      <w:lvlJc w:val="left"/>
      <w:pPr>
        <w:ind w:left="5760" w:hanging="360"/>
      </w:pPr>
    </w:lvl>
    <w:lvl w:ilvl="8" w:tplc="174E8C2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E580D"/>
    <w:multiLevelType w:val="hybridMultilevel"/>
    <w:tmpl w:val="4664C298"/>
    <w:lvl w:ilvl="0" w:tplc="EC1ECDA8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hint="default"/>
        <w:b w:val="0"/>
        <w:i w:val="0"/>
        <w:sz w:val="24"/>
      </w:rPr>
    </w:lvl>
    <w:lvl w:ilvl="1" w:tplc="510210C8">
      <w:start w:val="1"/>
      <w:numFmt w:val="lowerLetter"/>
      <w:lvlText w:val="%2."/>
      <w:lvlJc w:val="left"/>
      <w:pPr>
        <w:ind w:left="1440" w:hanging="360"/>
      </w:pPr>
    </w:lvl>
    <w:lvl w:ilvl="2" w:tplc="10865B36">
      <w:start w:val="1"/>
      <w:numFmt w:val="lowerRoman"/>
      <w:lvlText w:val="%3."/>
      <w:lvlJc w:val="right"/>
      <w:pPr>
        <w:ind w:left="2160" w:hanging="180"/>
      </w:pPr>
    </w:lvl>
    <w:lvl w:ilvl="3" w:tplc="BC9E6CA6">
      <w:start w:val="1"/>
      <w:numFmt w:val="decimal"/>
      <w:lvlText w:val="%4."/>
      <w:lvlJc w:val="left"/>
      <w:pPr>
        <w:ind w:left="2880" w:hanging="360"/>
      </w:pPr>
    </w:lvl>
    <w:lvl w:ilvl="4" w:tplc="BD668568">
      <w:start w:val="1"/>
      <w:numFmt w:val="lowerLetter"/>
      <w:lvlText w:val="%5."/>
      <w:lvlJc w:val="left"/>
      <w:pPr>
        <w:ind w:left="3600" w:hanging="360"/>
      </w:pPr>
    </w:lvl>
    <w:lvl w:ilvl="5" w:tplc="90AA31F8">
      <w:start w:val="1"/>
      <w:numFmt w:val="lowerRoman"/>
      <w:lvlText w:val="%6."/>
      <w:lvlJc w:val="right"/>
      <w:pPr>
        <w:ind w:left="4320" w:hanging="180"/>
      </w:pPr>
    </w:lvl>
    <w:lvl w:ilvl="6" w:tplc="52669ED6">
      <w:start w:val="1"/>
      <w:numFmt w:val="decimal"/>
      <w:lvlText w:val="%7."/>
      <w:lvlJc w:val="left"/>
      <w:pPr>
        <w:ind w:left="5040" w:hanging="360"/>
      </w:pPr>
    </w:lvl>
    <w:lvl w:ilvl="7" w:tplc="209683B0">
      <w:start w:val="1"/>
      <w:numFmt w:val="lowerLetter"/>
      <w:lvlText w:val="%8."/>
      <w:lvlJc w:val="left"/>
      <w:pPr>
        <w:ind w:left="5760" w:hanging="360"/>
      </w:pPr>
    </w:lvl>
    <w:lvl w:ilvl="8" w:tplc="54F250E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453F7A"/>
    <w:multiLevelType w:val="multilevel"/>
    <w:tmpl w:val="74AC7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5F6793"/>
    <w:multiLevelType w:val="hybridMultilevel"/>
    <w:tmpl w:val="770A4DE6"/>
    <w:lvl w:ilvl="0" w:tplc="D5025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78CAD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2746C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3F4A65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5E2D08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CFAE12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39EB42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1D8D43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49EE68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D36240E"/>
    <w:multiLevelType w:val="hybridMultilevel"/>
    <w:tmpl w:val="D87A67E6"/>
    <w:lvl w:ilvl="0" w:tplc="41CEF390">
      <w:start w:val="1"/>
      <w:numFmt w:val="bullet"/>
      <w:lvlText w:val="–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637031C8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25162DCA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F356C176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42FE7DF2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DFEE99C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9A703AE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EAAA4012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49FA4A82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5" w15:restartNumberingAfterBreak="0">
    <w:nsid w:val="66151398"/>
    <w:multiLevelType w:val="multilevel"/>
    <w:tmpl w:val="6EF06CC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391"/>
        </w:tabs>
        <w:ind w:left="1391" w:hanging="54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8960E78"/>
    <w:multiLevelType w:val="multilevel"/>
    <w:tmpl w:val="B832DCB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74"/>
        </w:tabs>
        <w:ind w:left="674" w:hanging="39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7" w15:restartNumberingAfterBreak="0">
    <w:nsid w:val="730C5431"/>
    <w:multiLevelType w:val="hybridMultilevel"/>
    <w:tmpl w:val="3A2ADB8C"/>
    <w:lvl w:ilvl="0" w:tplc="404898D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2B4426D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23C81A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30AE2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788A44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450C40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14CB6A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D22ED1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A56CF5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6F2A13"/>
    <w:multiLevelType w:val="hybridMultilevel"/>
    <w:tmpl w:val="90DCAA30"/>
    <w:lvl w:ilvl="0" w:tplc="82A437FE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77CC4F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063FB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84EFE9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AA866D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CAEAF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0DA8DF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CE4163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630F16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727B1"/>
    <w:multiLevelType w:val="multilevel"/>
    <w:tmpl w:val="DA34C03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7636548C"/>
    <w:multiLevelType w:val="multilevel"/>
    <w:tmpl w:val="F3DE15B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1" w15:restartNumberingAfterBreak="0">
    <w:nsid w:val="76FC6E82"/>
    <w:multiLevelType w:val="multilevel"/>
    <w:tmpl w:val="609479A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24"/>
  </w:num>
  <w:num w:numId="3">
    <w:abstractNumId w:val="18"/>
    <w:lvlOverride w:ilvl="0">
      <w:lvl w:ilvl="0" w:tplc="29585C5A">
        <w:start w:val="1"/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9"/>
  </w:num>
  <w:num w:numId="6">
    <w:abstractNumId w:val="28"/>
  </w:num>
  <w:num w:numId="7">
    <w:abstractNumId w:val="15"/>
  </w:num>
  <w:num w:numId="8">
    <w:abstractNumId w:val="27"/>
  </w:num>
  <w:num w:numId="9">
    <w:abstractNumId w:val="14"/>
  </w:num>
  <w:num w:numId="10">
    <w:abstractNumId w:val="1"/>
  </w:num>
  <w:num w:numId="11">
    <w:abstractNumId w:val="0"/>
  </w:num>
  <w:num w:numId="12">
    <w:abstractNumId w:val="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13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6"/>
  </w:num>
  <w:num w:numId="20">
    <w:abstractNumId w:val="11"/>
  </w:num>
  <w:num w:numId="21">
    <w:abstractNumId w:val="8"/>
  </w:num>
  <w:num w:numId="22">
    <w:abstractNumId w:val="29"/>
  </w:num>
  <w:num w:numId="23">
    <w:abstractNumId w:val="31"/>
  </w:num>
  <w:num w:numId="24">
    <w:abstractNumId w:val="18"/>
    <w:lvlOverride w:ilvl="0">
      <w:lvl w:ilvl="0" w:tplc="29585C5A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8"/>
    <w:lvlOverride w:ilvl="0">
      <w:lvl w:ilvl="0" w:tplc="29585C5A">
        <w:start w:val="65535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0"/>
  </w:num>
  <w:num w:numId="27">
    <w:abstractNumId w:val="21"/>
  </w:num>
  <w:num w:numId="28">
    <w:abstractNumId w:val="4"/>
  </w:num>
  <w:num w:numId="29">
    <w:abstractNumId w:val="22"/>
  </w:num>
  <w:num w:numId="30">
    <w:abstractNumId w:val="10"/>
  </w:num>
  <w:num w:numId="31">
    <w:abstractNumId w:val="17"/>
  </w:num>
  <w:num w:numId="32">
    <w:abstractNumId w:val="6"/>
  </w:num>
  <w:num w:numId="33">
    <w:abstractNumId w:val="19"/>
  </w:num>
  <w:num w:numId="34">
    <w:abstractNumId w:val="25"/>
  </w:num>
  <w:num w:numId="35">
    <w:abstractNumId w:val="5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EB"/>
    <w:rsid w:val="00694031"/>
    <w:rsid w:val="00AD594D"/>
    <w:rsid w:val="00AF3313"/>
    <w:rsid w:val="00C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70F57"/>
  <w15:docId w15:val="{E372D31C-CD48-4335-B32C-529CABE7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2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1"/>
    <w:next w:val="a1"/>
    <w:link w:val="20"/>
    <w:qFormat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unhideWhenUsed/>
    <w:qFormat/>
    <w:pPr>
      <w:keepNext/>
      <w:widowControl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qFormat/>
    <w:pPr>
      <w:keepNext/>
      <w:numPr>
        <w:ilvl w:val="4"/>
        <w:numId w:val="23"/>
      </w:numPr>
      <w:tabs>
        <w:tab w:val="clear" w:pos="1008"/>
        <w:tab w:val="num" w:pos="360"/>
      </w:tabs>
      <w:spacing w:before="60" w:after="0" w:line="360" w:lineRule="auto"/>
      <w:ind w:left="0" w:firstLine="0"/>
      <w:jc w:val="both"/>
      <w:outlineLvl w:val="4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6">
    <w:name w:val="heading 6"/>
    <w:basedOn w:val="a1"/>
    <w:next w:val="a1"/>
    <w:link w:val="60"/>
    <w:qFormat/>
    <w:pPr>
      <w:widowControl w:val="0"/>
      <w:numPr>
        <w:ilvl w:val="5"/>
        <w:numId w:val="23"/>
      </w:numPr>
      <w:tabs>
        <w:tab w:val="clear" w:pos="1152"/>
        <w:tab w:val="num" w:pos="360"/>
      </w:tabs>
      <w:spacing w:before="240" w:after="60" w:line="360" w:lineRule="auto"/>
      <w:ind w:left="0" w:firstLine="0"/>
      <w:jc w:val="both"/>
      <w:outlineLvl w:val="5"/>
    </w:pPr>
    <w:rPr>
      <w:rFonts w:ascii="Times New Roman" w:eastAsia="Times New Roman" w:hAnsi="Times New Roman" w:cs="Times New Roman"/>
      <w:b/>
      <w:szCs w:val="24"/>
      <w:lang w:eastAsia="ru-RU"/>
    </w:rPr>
  </w:style>
  <w:style w:type="paragraph" w:styleId="7">
    <w:name w:val="heading 7"/>
    <w:basedOn w:val="a1"/>
    <w:next w:val="a1"/>
    <w:link w:val="70"/>
    <w:qFormat/>
    <w:pPr>
      <w:widowControl w:val="0"/>
      <w:numPr>
        <w:ilvl w:val="6"/>
        <w:numId w:val="23"/>
      </w:numPr>
      <w:tabs>
        <w:tab w:val="clear" w:pos="1296"/>
        <w:tab w:val="num" w:pos="360"/>
      </w:tabs>
      <w:spacing w:before="240" w:after="60" w:line="360" w:lineRule="auto"/>
      <w:ind w:left="0" w:firstLine="0"/>
      <w:jc w:val="both"/>
      <w:outlineLvl w:val="6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8">
    <w:name w:val="heading 8"/>
    <w:basedOn w:val="a1"/>
    <w:next w:val="a1"/>
    <w:link w:val="80"/>
    <w:qFormat/>
    <w:pPr>
      <w:widowControl w:val="0"/>
      <w:numPr>
        <w:ilvl w:val="7"/>
        <w:numId w:val="23"/>
      </w:numPr>
      <w:tabs>
        <w:tab w:val="clear" w:pos="1440"/>
        <w:tab w:val="num" w:pos="360"/>
      </w:tabs>
      <w:spacing w:before="240" w:after="60" w:line="36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i/>
      <w:sz w:val="26"/>
      <w:szCs w:val="24"/>
      <w:lang w:eastAsia="ru-RU"/>
    </w:rPr>
  </w:style>
  <w:style w:type="paragraph" w:styleId="9">
    <w:name w:val="heading 9"/>
    <w:basedOn w:val="a1"/>
    <w:next w:val="a1"/>
    <w:link w:val="90"/>
    <w:qFormat/>
    <w:pPr>
      <w:widowControl w:val="0"/>
      <w:numPr>
        <w:ilvl w:val="8"/>
        <w:numId w:val="23"/>
      </w:numPr>
      <w:tabs>
        <w:tab w:val="clear" w:pos="1584"/>
        <w:tab w:val="num" w:pos="360"/>
      </w:tabs>
      <w:spacing w:before="240" w:after="60" w:line="360" w:lineRule="auto"/>
      <w:ind w:left="0" w:firstLine="0"/>
      <w:jc w:val="both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1"/>
    <w:next w:val="a1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7">
    <w:name w:val="caption"/>
    <w:basedOn w:val="a1"/>
    <w:next w:val="a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4">
    <w:name w:val="toc 1"/>
    <w:basedOn w:val="a1"/>
    <w:next w:val="a1"/>
    <w:uiPriority w:val="39"/>
    <w:unhideWhenUsed/>
    <w:pPr>
      <w:spacing w:after="57"/>
    </w:pPr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8">
    <w:name w:val="TOC Heading"/>
    <w:uiPriority w:val="39"/>
    <w:unhideWhenUsed/>
  </w:style>
  <w:style w:type="paragraph" w:styleId="a9">
    <w:name w:val="table of figures"/>
    <w:basedOn w:val="a1"/>
    <w:next w:val="a1"/>
    <w:uiPriority w:val="99"/>
    <w:unhideWhenUsed/>
    <w:pPr>
      <w:spacing w:after="0"/>
    </w:pPr>
  </w:style>
  <w:style w:type="character" w:customStyle="1" w:styleId="12">
    <w:name w:val="Заголовок 1 Знак"/>
    <w:basedOn w:val="a2"/>
    <w:link w:val="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5">
    <w:name w:val="Нет списка1"/>
    <w:next w:val="a4"/>
    <w:uiPriority w:val="99"/>
    <w:semiHidden/>
    <w:unhideWhenUsed/>
  </w:style>
  <w:style w:type="numbering" w:customStyle="1" w:styleId="110">
    <w:name w:val="Нет списка11"/>
    <w:next w:val="a4"/>
    <w:uiPriority w:val="99"/>
    <w:semiHidden/>
    <w:unhideWhenUsed/>
  </w:style>
  <w:style w:type="paragraph" w:styleId="25">
    <w:name w:val="Body Text 2"/>
    <w:basedOn w:val="a1"/>
    <w:link w:val="2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6">
    <w:name w:val="Основной текст 2 Знак"/>
    <w:basedOn w:val="a2"/>
    <w:link w:val="2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1"/>
    <w:link w:val="ab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2"/>
    <w:link w:val="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Indent 2"/>
    <w:basedOn w:val="a1"/>
    <w:link w:val="28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2"/>
    <w:link w:val="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1"/>
    <w:link w:val="34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2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1"/>
    <w:link w:val="ad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2"/>
    <w:link w:val="ac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1"/>
    <w:link w:val="af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2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1"/>
    <w:link w:val="af1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2"/>
    <w:link w:val="af0"/>
    <w:uiPriority w:val="9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ebofficeattributevalue">
    <w:name w:val="webofficeattributevalue"/>
  </w:style>
  <w:style w:type="character" w:styleId="af3">
    <w:name w:val="line number"/>
    <w:basedOn w:val="a2"/>
  </w:style>
  <w:style w:type="numbering" w:customStyle="1" w:styleId="1110">
    <w:name w:val="Нет списка111"/>
    <w:next w:val="a4"/>
    <w:uiPriority w:val="99"/>
    <w:semiHidden/>
    <w:unhideWhenUsed/>
  </w:style>
  <w:style w:type="paragraph" w:customStyle="1" w:styleId="29">
    <w:name w:val="2"/>
    <w:basedOn w:val="a1"/>
    <w:next w:val="af4"/>
    <w:link w:val="af5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5">
    <w:name w:val="Название Знак"/>
    <w:link w:val="29"/>
    <w:uiPriority w:val="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0">
    <w:name w:val="a5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Таблица шапка"/>
    <w:basedOn w:val="a1"/>
    <w:uiPriority w:val="99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rPr>
      <w:rFonts w:cs="Times New Roman"/>
    </w:rPr>
  </w:style>
  <w:style w:type="paragraph" w:styleId="af8">
    <w:name w:val="Body Text Indent"/>
    <w:basedOn w:val="a1"/>
    <w:link w:val="af9"/>
    <w:pPr>
      <w:widowControl w:val="0"/>
      <w:spacing w:after="120" w:line="240" w:lineRule="auto"/>
      <w:ind w:left="283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9">
    <w:name w:val="Основной текст с отступом Знак"/>
    <w:basedOn w:val="a2"/>
    <w:link w:val="af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Block Text"/>
    <w:basedOn w:val="a1"/>
    <w:pPr>
      <w:spacing w:after="0" w:line="240" w:lineRule="auto"/>
      <w:ind w:left="-360" w:right="-511"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Subtitle"/>
    <w:basedOn w:val="a1"/>
    <w:link w:val="afc"/>
    <w:qFormat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c">
    <w:name w:val="Подзаголовок Знак"/>
    <w:basedOn w:val="a2"/>
    <w:link w:val="afb"/>
    <w:uiPriority w:val="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-">
    <w:name w:val="_Маркер (номер) - с заголовком"/>
    <w:basedOn w:val="a1"/>
    <w:pPr>
      <w:spacing w:before="240" w:after="60" w:line="36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5">
    <w:name w:val="Body Text Indent 3"/>
    <w:basedOn w:val="a1"/>
    <w:link w:val="36"/>
    <w:pPr>
      <w:widowControl w:val="0"/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2"/>
    <w:link w:val="35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Noeeu14">
    <w:name w:val="Noeeu14"/>
    <w:basedOn w:val="a1"/>
    <w:uiPriority w:val="99"/>
    <w:pPr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Revision1">
    <w:name w:val="Revision1"/>
    <w:hidden/>
    <w:uiPriority w:val="99"/>
    <w:semiHidden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ebofficeattributevalue1">
    <w:name w:val="webofficeattributevalue1"/>
    <w:rPr>
      <w:rFonts w:ascii="Verdana" w:hAnsi="Verdana"/>
      <w:color w:val="000000"/>
      <w:sz w:val="18"/>
      <w:u w:val="none"/>
    </w:rPr>
  </w:style>
  <w:style w:type="paragraph" w:customStyle="1" w:styleId="Text">
    <w:name w:val="Text"/>
    <w:basedOn w:val="a1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fd">
    <w:name w:val="annotation reference"/>
    <w:rPr>
      <w:rFonts w:cs="Times New Roman"/>
      <w:sz w:val="16"/>
      <w:szCs w:val="16"/>
    </w:rPr>
  </w:style>
  <w:style w:type="paragraph" w:styleId="afe">
    <w:name w:val="annotation text"/>
    <w:basedOn w:val="a1"/>
    <w:link w:val="af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Текст примечания Знак"/>
    <w:basedOn w:val="a2"/>
    <w:link w:val="afe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rPr>
      <w:b/>
      <w:bCs/>
    </w:rPr>
  </w:style>
  <w:style w:type="character" w:customStyle="1" w:styleId="aff1">
    <w:name w:val="Тема примечания Знак"/>
    <w:basedOn w:val="aff"/>
    <w:link w:val="aff0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2">
    <w:name w:val="No Spacing"/>
    <w:uiPriority w:val="1"/>
    <w:qFormat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2a">
    <w:name w:val="Знак Знак2"/>
    <w:uiPriority w:val="99"/>
    <w:rPr>
      <w:b/>
      <w:sz w:val="28"/>
      <w:u w:val="single"/>
      <w:lang w:val="ru-RU" w:eastAsia="ru-RU"/>
    </w:rPr>
  </w:style>
  <w:style w:type="paragraph" w:styleId="aff3">
    <w:name w:val="Normal (Web)"/>
    <w:basedOn w:val="a1"/>
    <w:pPr>
      <w:spacing w:after="195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numbering" w:customStyle="1" w:styleId="11110">
    <w:name w:val="Нет списка1111"/>
    <w:next w:val="a4"/>
    <w:uiPriority w:val="99"/>
    <w:semiHidden/>
    <w:unhideWhenUsed/>
  </w:style>
  <w:style w:type="paragraph" w:customStyle="1" w:styleId="16">
    <w:name w:val="Обычный1"/>
    <w:pPr>
      <w:widowControl w:val="0"/>
      <w:spacing w:after="0" w:line="300" w:lineRule="auto"/>
      <w:ind w:firstLine="560"/>
    </w:pPr>
    <w:rPr>
      <w:rFonts w:ascii="Times New Roman" w:eastAsia="Times New Roman" w:hAnsi="Times New Roman" w:cs="Times New Roman"/>
      <w:szCs w:val="20"/>
      <w:lang w:eastAsia="ru-RU"/>
    </w:rPr>
  </w:style>
  <w:style w:type="numbering" w:customStyle="1" w:styleId="2b">
    <w:name w:val="Нет списка2"/>
    <w:next w:val="a4"/>
    <w:uiPriority w:val="99"/>
    <w:semiHidden/>
    <w:unhideWhenUsed/>
  </w:style>
  <w:style w:type="paragraph" w:styleId="aff4">
    <w:name w:val="Plain Text"/>
    <w:basedOn w:val="a1"/>
    <w:link w:val="af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2"/>
    <w:link w:val="aff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1">
    <w:name w:val="No Spacing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f6">
    <w:name w:val="Table Grid"/>
    <w:basedOn w:val="a3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0">
    <w:name w:val="text"/>
    <w:basedOn w:val="a1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1">
    <w:name w:val="Body Text Indent 21"/>
    <w:basedOn w:val="a1"/>
    <w:uiPriority w:val="99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7">
    <w:name w:val="Основной текст1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f7">
    <w:name w:val="List Paragraph"/>
    <w:basedOn w:val="a1"/>
    <w:link w:val="aff8"/>
    <w:uiPriority w:val="34"/>
    <w:qFormat/>
    <w:pPr>
      <w:spacing w:after="0" w:line="240" w:lineRule="auto"/>
      <w:ind w:left="720"/>
      <w:contextualSpacing/>
    </w:pPr>
    <w:rPr>
      <w:rFonts w:ascii="Times New Roman" w:eastAsia="ヒラギノ角ゴ Pro W3" w:hAnsi="Times New Roman" w:cs="Times New Roman"/>
      <w:color w:val="000000"/>
      <w:sz w:val="20"/>
      <w:szCs w:val="24"/>
    </w:rPr>
  </w:style>
  <w:style w:type="character" w:styleId="aff9">
    <w:name w:val="Hyperlink"/>
    <w:unhideWhenUsed/>
    <w:rPr>
      <w:color w:val="0000FF"/>
      <w:u w:val="single"/>
    </w:rPr>
  </w:style>
  <w:style w:type="paragraph" w:styleId="affa">
    <w:name w:val="footnote text"/>
    <w:basedOn w:val="a1"/>
    <w:link w:val="affb"/>
    <w:uiPriority w:val="9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b">
    <w:name w:val="Текст сноски Знак"/>
    <w:basedOn w:val="a2"/>
    <w:link w:val="affa"/>
    <w:uiPriority w:val="99"/>
    <w:rPr>
      <w:rFonts w:ascii="Calibri" w:eastAsia="Calibri" w:hAnsi="Calibri" w:cs="Times New Roman"/>
      <w:sz w:val="20"/>
      <w:szCs w:val="20"/>
    </w:rPr>
  </w:style>
  <w:style w:type="character" w:styleId="affc">
    <w:name w:val="footnote reference"/>
    <w:uiPriority w:val="99"/>
    <w:unhideWhenUsed/>
    <w:rPr>
      <w:vertAlign w:val="superscript"/>
    </w:rPr>
  </w:style>
  <w:style w:type="character" w:customStyle="1" w:styleId="aff8">
    <w:name w:val="Абзац списка Знак"/>
    <w:link w:val="aff7"/>
    <w:uiPriority w:val="34"/>
    <w:rPr>
      <w:rFonts w:ascii="Times New Roman" w:eastAsia="ヒラギノ角ゴ Pro W3" w:hAnsi="Times New Roman" w:cs="Times New Roman"/>
      <w:color w:val="000000"/>
      <w:sz w:val="20"/>
      <w:szCs w:val="24"/>
    </w:rPr>
  </w:style>
  <w:style w:type="character" w:customStyle="1" w:styleId="1Char">
    <w:name w:val="П.1 Char"/>
    <w:link w:val="1"/>
    <w:rPr>
      <w:bCs/>
      <w:sz w:val="24"/>
      <w:szCs w:val="24"/>
    </w:rPr>
  </w:style>
  <w:style w:type="paragraph" w:customStyle="1" w:styleId="1">
    <w:name w:val="П.1"/>
    <w:basedOn w:val="aff7"/>
    <w:link w:val="1Char"/>
    <w:qFormat/>
    <w:pPr>
      <w:numPr>
        <w:ilvl w:val="1"/>
        <w:numId w:val="4"/>
      </w:numPr>
      <w:tabs>
        <w:tab w:val="left" w:pos="1701"/>
      </w:tabs>
      <w:jc w:val="both"/>
    </w:pPr>
    <w:rPr>
      <w:rFonts w:asciiTheme="minorHAnsi" w:eastAsiaTheme="minorHAnsi" w:hAnsiTheme="minorHAnsi" w:cstheme="minorBidi"/>
      <w:bCs/>
      <w:color w:val="auto"/>
      <w:sz w:val="24"/>
    </w:rPr>
  </w:style>
  <w:style w:type="character" w:customStyle="1" w:styleId="11Char">
    <w:name w:val="П.1.1 Char"/>
    <w:link w:val="11"/>
    <w:rPr>
      <w:bCs/>
      <w:sz w:val="24"/>
      <w:szCs w:val="24"/>
    </w:rPr>
  </w:style>
  <w:style w:type="paragraph" w:customStyle="1" w:styleId="11">
    <w:name w:val="П.1.1"/>
    <w:basedOn w:val="1"/>
    <w:link w:val="11Char"/>
    <w:qFormat/>
    <w:pPr>
      <w:numPr>
        <w:ilvl w:val="2"/>
      </w:numPr>
      <w:tabs>
        <w:tab w:val="clear" w:pos="2847"/>
        <w:tab w:val="num" w:pos="360"/>
        <w:tab w:val="num" w:pos="420"/>
        <w:tab w:val="num" w:pos="720"/>
      </w:tabs>
    </w:pPr>
  </w:style>
  <w:style w:type="paragraph" w:customStyle="1" w:styleId="111">
    <w:name w:val="П.1.1.1"/>
    <w:basedOn w:val="1"/>
    <w:qFormat/>
    <w:pPr>
      <w:numPr>
        <w:ilvl w:val="3"/>
      </w:numPr>
      <w:tabs>
        <w:tab w:val="clear" w:pos="720"/>
        <w:tab w:val="num" w:pos="360"/>
        <w:tab w:val="num" w:pos="420"/>
      </w:tabs>
    </w:pPr>
    <w:rPr>
      <w:rFonts w:cs="Times New Roman"/>
      <w:bCs w:val="0"/>
    </w:rPr>
  </w:style>
  <w:style w:type="paragraph" w:customStyle="1" w:styleId="1111">
    <w:name w:val="П.1.1.1.1"/>
    <w:basedOn w:val="1"/>
    <w:next w:val="a1"/>
    <w:qFormat/>
    <w:pPr>
      <w:numPr>
        <w:ilvl w:val="4"/>
      </w:numPr>
      <w:tabs>
        <w:tab w:val="clear" w:pos="1080"/>
        <w:tab w:val="num" w:pos="360"/>
        <w:tab w:val="num" w:pos="420"/>
      </w:tabs>
    </w:pPr>
    <w:rPr>
      <w:rFonts w:cs="Times New Roman"/>
      <w:bCs w:val="0"/>
    </w:rPr>
  </w:style>
  <w:style w:type="paragraph" w:customStyle="1" w:styleId="11111">
    <w:name w:val="П.1.1.1.1.1"/>
    <w:basedOn w:val="1"/>
    <w:next w:val="1111"/>
    <w:qFormat/>
    <w:pPr>
      <w:numPr>
        <w:ilvl w:val="5"/>
      </w:numPr>
      <w:tabs>
        <w:tab w:val="clear" w:pos="1080"/>
        <w:tab w:val="num" w:pos="360"/>
        <w:tab w:val="num" w:pos="420"/>
      </w:tabs>
    </w:pPr>
    <w:rPr>
      <w:rFonts w:cs="Times New Roman"/>
      <w:bCs w:val="0"/>
    </w:rPr>
  </w:style>
  <w:style w:type="paragraph" w:customStyle="1" w:styleId="a">
    <w:name w:val="П.глава"/>
    <w:basedOn w:val="aff7"/>
    <w:next w:val="1"/>
    <w:qFormat/>
    <w:pPr>
      <w:keepNext/>
      <w:numPr>
        <w:numId w:val="4"/>
      </w:numPr>
      <w:tabs>
        <w:tab w:val="left" w:pos="1701"/>
      </w:tabs>
      <w:spacing w:before="240" w:after="240"/>
      <w:ind w:right="-6"/>
      <w:jc w:val="center"/>
    </w:pPr>
    <w:rPr>
      <w:rFonts w:ascii="Calibri" w:eastAsia="Calibri" w:hAnsi="Calibri"/>
      <w:b/>
      <w:bCs/>
      <w:color w:val="auto"/>
      <w:sz w:val="24"/>
    </w:rPr>
  </w:style>
  <w:style w:type="table" w:customStyle="1" w:styleId="18">
    <w:name w:val="Сетка таблицы1"/>
    <w:basedOn w:val="a3"/>
    <w:next w:val="af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Название1"/>
    <w:basedOn w:val="a1"/>
    <w:next w:val="a1"/>
    <w:link w:val="1a"/>
    <w:qFormat/>
    <w:pPr>
      <w:widowControl w:val="0"/>
      <w:spacing w:after="0" w:line="240" w:lineRule="auto"/>
      <w:contextualSpacing/>
    </w:pPr>
    <w:rPr>
      <w:rFonts w:ascii="Calibri Light" w:eastAsia="Times New Roman" w:hAnsi="Calibri Light" w:cs="Times New Roman"/>
      <w:spacing w:val="-10"/>
      <w:sz w:val="56"/>
      <w:szCs w:val="56"/>
      <w:lang w:eastAsia="ru-RU"/>
    </w:rPr>
  </w:style>
  <w:style w:type="character" w:customStyle="1" w:styleId="1a">
    <w:name w:val="Название Знак1"/>
    <w:basedOn w:val="a2"/>
    <w:link w:val="19"/>
    <w:uiPriority w:val="10"/>
    <w:rPr>
      <w:rFonts w:ascii="Calibri Light" w:eastAsia="Times New Roman" w:hAnsi="Calibri Light" w:cs="Times New Roman"/>
      <w:spacing w:val="-10"/>
      <w:sz w:val="56"/>
      <w:szCs w:val="56"/>
      <w:lang w:eastAsia="ru-RU"/>
    </w:rPr>
  </w:style>
  <w:style w:type="numbering" w:customStyle="1" w:styleId="37">
    <w:name w:val="Нет списка3"/>
    <w:next w:val="a4"/>
    <w:semiHidden/>
    <w:unhideWhenUsed/>
  </w:style>
  <w:style w:type="table" w:customStyle="1" w:styleId="2c">
    <w:name w:val="Сетка таблицы2"/>
    <w:basedOn w:val="a3"/>
    <w:next w:val="a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b">
    <w:name w:val="1"/>
    <w:basedOn w:val="a1"/>
    <w:next w:val="af4"/>
    <w:qFormat/>
    <w:pPr>
      <w:shd w:val="clear" w:color="auto" w:fill="FFFFFF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0">
    <w:name w:val="Средняя сетка 21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d">
    <w:name w:val="Тема приказа"/>
    <w:basedOn w:val="a1"/>
    <w:link w:val="affe"/>
    <w:qFormat/>
    <w:pPr>
      <w:spacing w:after="0" w:line="240" w:lineRule="auto"/>
      <w:ind w:right="5385"/>
      <w:jc w:val="both"/>
    </w:pPr>
    <w:rPr>
      <w:rFonts w:ascii="Times New Roman" w:eastAsia="Calibri" w:hAnsi="Times New Roman" w:cs="Times New Roman"/>
      <w:color w:val="0D0D0D"/>
      <w:sz w:val="24"/>
      <w:szCs w:val="24"/>
      <w:lang w:eastAsia="ru-RU"/>
    </w:rPr>
  </w:style>
  <w:style w:type="character" w:customStyle="1" w:styleId="affe">
    <w:name w:val="Тема приказа Знак"/>
    <w:link w:val="affd"/>
    <w:rPr>
      <w:rFonts w:ascii="Times New Roman" w:eastAsia="Calibri" w:hAnsi="Times New Roman" w:cs="Times New Roman"/>
      <w:color w:val="0D0D0D"/>
      <w:sz w:val="24"/>
      <w:szCs w:val="24"/>
      <w:lang w:eastAsia="ru-RU"/>
    </w:rPr>
  </w:style>
  <w:style w:type="character" w:customStyle="1" w:styleId="afff">
    <w:name w:val="Основной текст_"/>
    <w:link w:val="38"/>
    <w:rPr>
      <w:sz w:val="23"/>
      <w:szCs w:val="23"/>
      <w:shd w:val="clear" w:color="auto" w:fill="FFFFFF"/>
    </w:rPr>
  </w:style>
  <w:style w:type="paragraph" w:customStyle="1" w:styleId="38">
    <w:name w:val="Основной текст3"/>
    <w:basedOn w:val="a1"/>
    <w:link w:val="afff"/>
    <w:pPr>
      <w:shd w:val="clear" w:color="auto" w:fill="FFFFFF"/>
      <w:spacing w:before="300" w:after="300" w:line="0" w:lineRule="atLeast"/>
      <w:jc w:val="both"/>
    </w:pPr>
    <w:rPr>
      <w:sz w:val="23"/>
      <w:szCs w:val="23"/>
    </w:rPr>
  </w:style>
  <w:style w:type="table" w:styleId="-11">
    <w:name w:val="Colorful List Accent 1"/>
    <w:basedOn w:val="a3"/>
    <w:uiPriority w:val="7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43">
    <w:name w:val="4"/>
    <w:basedOn w:val="a1"/>
    <w:next w:val="af4"/>
    <w:qFormat/>
    <w:pPr>
      <w:shd w:val="clear" w:color="auto" w:fill="FFFFFF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d">
    <w:name w:val="Обычный2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endnote text"/>
    <w:basedOn w:val="a1"/>
    <w:link w:val="afff1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Текст концевой сноски Знак"/>
    <w:basedOn w:val="a2"/>
    <w:link w:val="afff0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2">
    <w:name w:val="endnote reference"/>
    <w:uiPriority w:val="99"/>
    <w:semiHidden/>
    <w:unhideWhenUsed/>
    <w:rPr>
      <w:vertAlign w:val="superscript"/>
    </w:rPr>
  </w:style>
  <w:style w:type="paragraph" w:customStyle="1" w:styleId="39">
    <w:name w:val="3"/>
    <w:basedOn w:val="a1"/>
    <w:next w:val="af4"/>
    <w:qFormat/>
    <w:pPr>
      <w:shd w:val="clear" w:color="auto" w:fill="FFFFFF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a">
    <w:name w:val="Обычный3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 Знак Знак1"/>
    <w:basedOn w:val="a1"/>
    <w:uiPriority w:val="99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Title"/>
    <w:basedOn w:val="a1"/>
    <w:next w:val="a1"/>
    <w:link w:val="afff3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f3">
    <w:name w:val="Заголовок Знак"/>
    <w:basedOn w:val="a2"/>
    <w:link w:val="af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Exact">
    <w:name w:val="Основной текст (4) Exact"/>
    <w:basedOn w:val="a2"/>
    <w:link w:val="44"/>
    <w:uiPriority w:val="99"/>
    <w:rPr>
      <w:rFonts w:ascii="Arial" w:hAnsi="Arial" w:cs="Arial"/>
      <w:b/>
      <w:bCs/>
      <w:sz w:val="40"/>
      <w:szCs w:val="40"/>
      <w:shd w:val="clear" w:color="auto" w:fill="FFFFFF"/>
    </w:rPr>
  </w:style>
  <w:style w:type="character" w:customStyle="1" w:styleId="5Exact">
    <w:name w:val="Основной текст (5) Exact"/>
    <w:basedOn w:val="a2"/>
    <w:link w:val="53"/>
    <w:uiPriority w:val="99"/>
    <w:rPr>
      <w:rFonts w:ascii="Arial" w:hAnsi="Arial" w:cs="Arial"/>
      <w:sz w:val="40"/>
      <w:szCs w:val="40"/>
      <w:shd w:val="clear" w:color="auto" w:fill="FFFFFF"/>
    </w:rPr>
  </w:style>
  <w:style w:type="character" w:customStyle="1" w:styleId="6Exact">
    <w:name w:val="Основной текст (6) Exact"/>
    <w:basedOn w:val="a2"/>
    <w:link w:val="62"/>
    <w:uiPriority w:val="99"/>
    <w:rPr>
      <w:rFonts w:ascii="Arial" w:hAnsi="Arial" w:cs="Arial"/>
      <w:b/>
      <w:bCs/>
      <w:sz w:val="34"/>
      <w:szCs w:val="34"/>
      <w:shd w:val="clear" w:color="auto" w:fill="FFFFFF"/>
    </w:rPr>
  </w:style>
  <w:style w:type="paragraph" w:customStyle="1" w:styleId="44">
    <w:name w:val="Основной текст (4)"/>
    <w:basedOn w:val="a1"/>
    <w:link w:val="4Exact"/>
    <w:uiPriority w:val="99"/>
    <w:pPr>
      <w:widowControl w:val="0"/>
      <w:shd w:val="clear" w:color="auto" w:fill="FFFFFF"/>
      <w:spacing w:after="0" w:line="432" w:lineRule="exact"/>
    </w:pPr>
    <w:rPr>
      <w:rFonts w:ascii="Arial" w:hAnsi="Arial" w:cs="Arial"/>
      <w:b/>
      <w:bCs/>
      <w:sz w:val="40"/>
      <w:szCs w:val="40"/>
    </w:rPr>
  </w:style>
  <w:style w:type="paragraph" w:customStyle="1" w:styleId="53">
    <w:name w:val="Основной текст (5)"/>
    <w:basedOn w:val="a1"/>
    <w:link w:val="5Exact"/>
    <w:uiPriority w:val="99"/>
    <w:pPr>
      <w:widowControl w:val="0"/>
      <w:shd w:val="clear" w:color="auto" w:fill="FFFFFF"/>
      <w:spacing w:after="0" w:line="432" w:lineRule="exact"/>
    </w:pPr>
    <w:rPr>
      <w:rFonts w:ascii="Arial" w:hAnsi="Arial" w:cs="Arial"/>
      <w:sz w:val="40"/>
      <w:szCs w:val="40"/>
    </w:rPr>
  </w:style>
  <w:style w:type="paragraph" w:customStyle="1" w:styleId="62">
    <w:name w:val="Основной текст (6)"/>
    <w:basedOn w:val="a1"/>
    <w:link w:val="6Exact"/>
    <w:uiPriority w:val="99"/>
    <w:pPr>
      <w:widowControl w:val="0"/>
      <w:shd w:val="clear" w:color="auto" w:fill="FFFFFF"/>
      <w:spacing w:after="0" w:line="432" w:lineRule="exact"/>
    </w:pPr>
    <w:rPr>
      <w:rFonts w:ascii="Arial" w:hAnsi="Arial" w:cs="Arial"/>
      <w:b/>
      <w:bCs/>
      <w:sz w:val="34"/>
      <w:szCs w:val="34"/>
    </w:rPr>
  </w:style>
  <w:style w:type="character" w:customStyle="1" w:styleId="1d">
    <w:name w:val="Заголовок №1_"/>
    <w:basedOn w:val="a2"/>
    <w:link w:val="1e"/>
    <w:uiPriority w:val="99"/>
    <w:rPr>
      <w:rFonts w:ascii="Arial" w:hAnsi="Arial" w:cs="Arial"/>
      <w:b/>
      <w:bCs/>
      <w:sz w:val="40"/>
      <w:szCs w:val="40"/>
      <w:shd w:val="clear" w:color="auto" w:fill="FFFFFF"/>
    </w:rPr>
  </w:style>
  <w:style w:type="character" w:customStyle="1" w:styleId="2e">
    <w:name w:val="Заголовок №2_"/>
    <w:basedOn w:val="a2"/>
    <w:link w:val="2f"/>
    <w:uiPriority w:val="99"/>
    <w:rPr>
      <w:rFonts w:ascii="Arial" w:hAnsi="Arial" w:cs="Arial"/>
      <w:sz w:val="34"/>
      <w:szCs w:val="34"/>
      <w:shd w:val="clear" w:color="auto" w:fill="FFFFFF"/>
    </w:rPr>
  </w:style>
  <w:style w:type="paragraph" w:customStyle="1" w:styleId="1e">
    <w:name w:val="Заголовок №1"/>
    <w:basedOn w:val="a1"/>
    <w:link w:val="1d"/>
    <w:uiPriority w:val="99"/>
    <w:pPr>
      <w:widowControl w:val="0"/>
      <w:shd w:val="clear" w:color="auto" w:fill="FFFFFF"/>
      <w:spacing w:before="2100" w:after="120" w:line="522" w:lineRule="exact"/>
      <w:jc w:val="center"/>
      <w:outlineLvl w:val="0"/>
    </w:pPr>
    <w:rPr>
      <w:rFonts w:ascii="Arial" w:hAnsi="Arial" w:cs="Arial"/>
      <w:b/>
      <w:bCs/>
      <w:sz w:val="40"/>
      <w:szCs w:val="40"/>
    </w:rPr>
  </w:style>
  <w:style w:type="paragraph" w:customStyle="1" w:styleId="2f">
    <w:name w:val="Заголовок №2"/>
    <w:basedOn w:val="a1"/>
    <w:link w:val="2e"/>
    <w:uiPriority w:val="99"/>
    <w:pPr>
      <w:widowControl w:val="0"/>
      <w:shd w:val="clear" w:color="auto" w:fill="FFFFFF"/>
      <w:spacing w:before="120" w:after="1020" w:line="360" w:lineRule="exact"/>
      <w:jc w:val="center"/>
      <w:outlineLvl w:val="1"/>
    </w:pPr>
    <w:rPr>
      <w:rFonts w:ascii="Arial" w:hAnsi="Arial" w:cs="Arial"/>
      <w:sz w:val="34"/>
      <w:szCs w:val="34"/>
    </w:rPr>
  </w:style>
  <w:style w:type="character" w:customStyle="1" w:styleId="2f0">
    <w:name w:val="Основной текст (2)_"/>
    <w:basedOn w:val="a2"/>
    <w:link w:val="2f1"/>
    <w:uiPriority w:val="99"/>
    <w:rPr>
      <w:rFonts w:ascii="Arial" w:hAnsi="Arial" w:cs="Arial"/>
      <w:sz w:val="19"/>
      <w:szCs w:val="19"/>
      <w:shd w:val="clear" w:color="auto" w:fill="FFFFFF"/>
    </w:rPr>
  </w:style>
  <w:style w:type="paragraph" w:customStyle="1" w:styleId="2f1">
    <w:name w:val="Основной текст (2)"/>
    <w:basedOn w:val="a1"/>
    <w:link w:val="2f0"/>
    <w:uiPriority w:val="99"/>
    <w:pPr>
      <w:widowControl w:val="0"/>
      <w:shd w:val="clear" w:color="auto" w:fill="FFFFFF"/>
      <w:spacing w:after="1020" w:line="240" w:lineRule="atLeast"/>
      <w:jc w:val="center"/>
    </w:pPr>
    <w:rPr>
      <w:rFonts w:ascii="Arial" w:hAnsi="Arial" w:cs="Arial"/>
      <w:sz w:val="19"/>
      <w:szCs w:val="19"/>
    </w:rPr>
  </w:style>
  <w:style w:type="character" w:customStyle="1" w:styleId="50">
    <w:name w:val="Заголовок 5 Знак"/>
    <w:basedOn w:val="a2"/>
    <w:link w:val="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2"/>
    <w:link w:val="6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70">
    <w:name w:val="Заголовок 7 Знак"/>
    <w:basedOn w:val="a2"/>
    <w:link w:val="7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80">
    <w:name w:val="Заголовок 8 Знак"/>
    <w:basedOn w:val="a2"/>
    <w:link w:val="8"/>
    <w:rPr>
      <w:rFonts w:ascii="Times New Roman" w:eastAsia="Times New Roman" w:hAnsi="Times New Roman" w:cs="Times New Roman"/>
      <w:i/>
      <w:sz w:val="26"/>
      <w:szCs w:val="24"/>
      <w:lang w:eastAsia="ru-RU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Arial"/>
      <w:szCs w:val="24"/>
      <w:lang w:eastAsia="ru-RU"/>
    </w:rPr>
  </w:style>
  <w:style w:type="paragraph" w:customStyle="1" w:styleId="afff4">
    <w:name w:val="Обычный + полужирный"/>
    <w:basedOn w:val="a1"/>
    <w:pPr>
      <w:widowControl w:val="0"/>
      <w:spacing w:after="0" w:line="240" w:lineRule="auto"/>
      <w:ind w:left="28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fff5">
    <w:name w:val="Знак Знак Знак Знак"/>
    <w:basedOn w:val="a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">
    <w:name w:val="Normal Знак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5">
    <w:name w:val="Обычный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6">
    <w:name w:val="Список многоуровневый"/>
    <w:basedOn w:val="a1"/>
    <w:pPr>
      <w:tabs>
        <w:tab w:val="left" w:pos="357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7">
    <w:name w:val="Знак"/>
    <w:basedOn w:val="a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WW8Num2z0">
    <w:name w:val="WW8Num2z0"/>
    <w:rPr>
      <w:rFonts w:ascii="Arial" w:hAnsi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8z0">
    <w:name w:val="WW8Num8z0"/>
    <w:rPr>
      <w:sz w:val="28"/>
      <w:szCs w:val="28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1">
    <w:name w:val="WW8Num11z1"/>
    <w:rPr>
      <w:sz w:val="28"/>
      <w:szCs w:val="28"/>
    </w:rPr>
  </w:style>
  <w:style w:type="character" w:customStyle="1" w:styleId="WW8Num18z0">
    <w:name w:val="WW8Num18z0"/>
    <w:rPr>
      <w:rFonts w:ascii="Times New Roman" w:hAnsi="Times New Roman" w:cs="Times New Roman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1f">
    <w:name w:val="Основной шрифт абзаца1"/>
  </w:style>
  <w:style w:type="character" w:customStyle="1" w:styleId="afff8">
    <w:name w:val="Символ сноски"/>
    <w:rPr>
      <w:vertAlign w:val="superscript"/>
    </w:rPr>
  </w:style>
  <w:style w:type="paragraph" w:customStyle="1" w:styleId="1f0">
    <w:name w:val="Заголовок1"/>
    <w:basedOn w:val="a1"/>
    <w:next w:val="aa"/>
    <w:pPr>
      <w:keepNext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fff9">
    <w:name w:val="List"/>
    <w:basedOn w:val="aa"/>
    <w:pPr>
      <w:widowControl/>
      <w:tabs>
        <w:tab w:val="left" w:pos="10490"/>
      </w:tabs>
      <w:spacing w:after="0"/>
    </w:pPr>
    <w:rPr>
      <w:rFonts w:cs="Mangal"/>
      <w:sz w:val="24"/>
      <w:lang w:eastAsia="ar-SA"/>
    </w:rPr>
  </w:style>
  <w:style w:type="paragraph" w:customStyle="1" w:styleId="1f1">
    <w:name w:val="Указатель1"/>
    <w:basedOn w:val="a1"/>
    <w:pPr>
      <w:suppressLineNumbers/>
      <w:spacing w:after="0" w:line="240" w:lineRule="auto"/>
    </w:pPr>
    <w:rPr>
      <w:rFonts w:ascii="Times New Roman" w:eastAsia="Times New Roman" w:hAnsi="Times New Roman" w:cs="Mangal"/>
      <w:sz w:val="16"/>
      <w:szCs w:val="21"/>
      <w:lang w:eastAsia="ar-SA"/>
    </w:rPr>
  </w:style>
  <w:style w:type="paragraph" w:customStyle="1" w:styleId="211">
    <w:name w:val="Основной текст с отступом 21"/>
    <w:basedOn w:val="a1"/>
    <w:pPr>
      <w:spacing w:after="0" w:line="240" w:lineRule="auto"/>
      <w:ind w:left="1416"/>
      <w:jc w:val="both"/>
    </w:pPr>
    <w:rPr>
      <w:rFonts w:ascii="Times New Roman" w:eastAsia="Times New Roman" w:hAnsi="Times New Roman" w:cs="Times New Roman"/>
      <w:sz w:val="24"/>
      <w:szCs w:val="21"/>
      <w:lang w:eastAsia="ar-SA"/>
    </w:rPr>
  </w:style>
  <w:style w:type="paragraph" w:customStyle="1" w:styleId="310">
    <w:name w:val="Основной текст с отступом 31"/>
    <w:basedOn w:val="a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2">
    <w:name w:val="Основной текст 21"/>
    <w:basedOn w:val="a1"/>
    <w:pPr>
      <w:spacing w:after="120" w:line="48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1">
    <w:name w:val="Основной текст 31"/>
    <w:basedOn w:val="a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4"/>
      <w:lang w:eastAsia="ar-SA"/>
    </w:rPr>
  </w:style>
  <w:style w:type="paragraph" w:customStyle="1" w:styleId="afffa">
    <w:name w:val="Содержимое таблицы"/>
    <w:basedOn w:val="a1"/>
    <w:pPr>
      <w:suppressLineNumbers/>
      <w:spacing w:after="0" w:line="240" w:lineRule="auto"/>
    </w:pPr>
    <w:rPr>
      <w:rFonts w:ascii="Times New Roman" w:eastAsia="Times New Roman" w:hAnsi="Times New Roman" w:cs="Times New Roman"/>
      <w:sz w:val="16"/>
      <w:szCs w:val="21"/>
      <w:lang w:eastAsia="ar-SA"/>
    </w:rPr>
  </w:style>
  <w:style w:type="paragraph" w:customStyle="1" w:styleId="afffb">
    <w:name w:val="Заголовок таблицы"/>
    <w:basedOn w:val="afffa"/>
    <w:pPr>
      <w:jc w:val="center"/>
    </w:pPr>
    <w:rPr>
      <w:b/>
      <w:bCs/>
    </w:rPr>
  </w:style>
  <w:style w:type="paragraph" w:customStyle="1" w:styleId="afffc">
    <w:name w:val="Содержимое врезки"/>
    <w:basedOn w:val="aa"/>
    <w:pPr>
      <w:widowControl/>
      <w:tabs>
        <w:tab w:val="left" w:pos="10490"/>
      </w:tabs>
      <w:spacing w:after="0"/>
    </w:pPr>
    <w:rPr>
      <w:sz w:val="24"/>
      <w:lang w:eastAsia="ar-SA"/>
    </w:rPr>
  </w:style>
  <w:style w:type="paragraph" w:customStyle="1" w:styleId="Style2">
    <w:name w:val="Style2"/>
    <w:basedOn w:val="a1"/>
    <w:uiPriority w:val="99"/>
    <w:pPr>
      <w:widowControl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pPr>
      <w:widowControl w:val="0"/>
      <w:spacing w:after="0" w:line="278" w:lineRule="exact"/>
      <w:ind w:hanging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pPr>
      <w:widowControl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pPr>
      <w:widowControl w:val="0"/>
      <w:spacing w:after="0" w:line="283" w:lineRule="exact"/>
      <w:ind w:hanging="2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3">
    <w:name w:val="Font Style43"/>
    <w:uiPriority w:val="99"/>
    <w:rPr>
      <w:rFonts w:ascii="Times New Roman" w:hAnsi="Times New Roman" w:cs="Times New Roman"/>
      <w:sz w:val="14"/>
      <w:szCs w:val="14"/>
    </w:rPr>
  </w:style>
  <w:style w:type="paragraph" w:customStyle="1" w:styleId="Style10">
    <w:name w:val="Style10"/>
    <w:basedOn w:val="a1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pPr>
      <w:widowControl w:val="0"/>
      <w:spacing w:after="0" w:line="18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Pr>
      <w:rFonts w:ascii="Times New Roman" w:hAnsi="Times New Roman" w:cs="Times New Roman"/>
      <w:i/>
      <w:iCs/>
      <w:sz w:val="14"/>
      <w:szCs w:val="14"/>
    </w:rPr>
  </w:style>
  <w:style w:type="paragraph" w:customStyle="1" w:styleId="Style22">
    <w:name w:val="Style22"/>
    <w:basedOn w:val="a1"/>
    <w:uiPriority w:val="99"/>
    <w:pPr>
      <w:widowControl w:val="0"/>
      <w:spacing w:after="0" w:line="283" w:lineRule="exact"/>
      <w:ind w:hanging="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1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Pr>
      <w:rFonts w:ascii="Times New Roman" w:hAnsi="Times New Roman" w:cs="Times New Roman"/>
      <w:sz w:val="20"/>
      <w:szCs w:val="20"/>
    </w:rPr>
  </w:style>
  <w:style w:type="paragraph" w:customStyle="1" w:styleId="afffd">
    <w:name w:val="Текст таблица"/>
    <w:basedOn w:val="a1"/>
    <w:pPr>
      <w:numPr>
        <w:ilvl w:val="12"/>
      </w:numPr>
      <w:spacing w:before="60" w:after="0" w:line="240" w:lineRule="auto"/>
    </w:pPr>
    <w:rPr>
      <w:rFonts w:ascii="Times New Roman" w:eastAsia="Times New Roman" w:hAnsi="Times New Roman" w:cs="Times New Roman"/>
      <w:iCs/>
      <w:szCs w:val="20"/>
      <w:lang w:eastAsia="ru-RU"/>
    </w:rPr>
  </w:style>
  <w:style w:type="paragraph" w:customStyle="1" w:styleId="a0">
    <w:name w:val="Подподпункт"/>
    <w:basedOn w:val="a1"/>
    <w:link w:val="afffe"/>
    <w:pPr>
      <w:numPr>
        <w:numId w:val="35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e">
    <w:name w:val="Подподпункт Знак"/>
    <w:link w:val="a0"/>
    <w:rPr>
      <w:rFonts w:ascii="Times New Roman" w:eastAsia="Times New Roman" w:hAnsi="Times New Roman" w:cs="Times New Roman"/>
      <w:sz w:val="28"/>
      <w:szCs w:val="20"/>
    </w:rPr>
  </w:style>
  <w:style w:type="paragraph" w:customStyle="1" w:styleId="CoverAuthor">
    <w:name w:val="Cover Author"/>
    <w:basedOn w:val="a1"/>
    <w:pPr>
      <w:keepNext/>
      <w:spacing w:after="120" w:line="240" w:lineRule="atLeast"/>
    </w:pPr>
    <w:rPr>
      <w:rFonts w:ascii="Arial" w:eastAsia="Times New Roman" w:hAnsi="Arial" w:cs="Arial"/>
      <w:spacing w:val="-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3E3CE-13A4-4C7F-8C56-50A76C1A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6044</Words>
  <Characters>34457</Characters>
  <Application>Microsoft Office Word</Application>
  <DocSecurity>0</DocSecurity>
  <Lines>287</Lines>
  <Paragraphs>80</Paragraphs>
  <ScaleCrop>false</ScaleCrop>
  <Company/>
  <LinksUpToDate>false</LinksUpToDate>
  <CharactersWithSpaces>40421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Черноиванов Евгений Александрович</dc:creator>
  <cp:lastModifiedBy>Иванцов Дмитрий Леонидович</cp:lastModifiedBy>
  <cp:revision>7</cp:revision>
  <dcterms:created xsi:type="dcterms:W3CDTF">2024-02-19T08:55:00Z</dcterms:created>
  <dcterms:modified xsi:type="dcterms:W3CDTF">2026-04-23T05:23:00Z</dcterms:modified>
</cp:coreProperties>
</file>