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внеплановой закупки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 xml:space="preserve">  «ОКПД2 30.11.2. Поставка запасных частей для водного транспорта для Саяно-Шушенского филиала АО "ТК РусГидро"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406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-РЕМ ПРОД-202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-ТК-СШФ»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внеплановой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ОКПД2 30.11.2. Поставка запасных частей для водного транспорта для Саяно-Шушенского филиала АО "ТК РусГидро"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406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-РЕМ ПРОД-202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-ТК-СШФ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AgeevPP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AlterOffice/3.4.0.9$Linux_X86_64 LibreOffice_project/b8daf9e823b1a5463a2f48435ddc2e8696e7d4fc</Application>
  <AppVersion>15.0000</AppVersion>
  <Pages>3</Pages>
  <Words>500</Words>
  <Characters>3496</Characters>
  <CharactersWithSpaces>3946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ageevpp@corp.gidroogk.com</cp:lastModifiedBy>
  <cp:lastPrinted>2025-03-27T15:12:29Z</cp:lastPrinted>
  <dcterms:modified xsi:type="dcterms:W3CDTF">2026-09-08T16:15:38Z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