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media/image1.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6195" w:type="dxa"/>
        <w:jc w:val="left"/>
        <w:tblInd w:w="-74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firstRow="0" w:lastRow="0" w:firstColumn="0" w:lastColumn="0"/>
      </w:tblPr>
      <w:tblGrid>
        <w:gridCol w:w="4502"/>
        <w:gridCol w:w="442"/>
        <w:gridCol w:w="439"/>
        <w:gridCol w:w="5407"/>
        <w:gridCol w:w="5405"/>
      </w:tblGrid>
      <w:tr>
        <w:trPr/>
        <w:tc>
          <w:tcPr>
            <w:tcW w:w="4502" w:type="dxa"/>
            <w:tcBorders/>
            <w:shd w:color="auto" w:fill="auto" w:val="clear"/>
          </w:tcPr>
          <w:p>
            <w:pPr>
              <w:pStyle w:val="Normal"/>
              <w:pageBreakBefore/>
              <w:widowControl w:val="false"/>
              <w:rPr>
                <w:rFonts w:ascii="Verdana" w:hAnsi="Verdana"/>
                <w:sz w:val="14"/>
                <w:szCs w:val="14"/>
              </w:rPr>
            </w:pPr>
            <w:r>
              <w:rPr/>
              <w:drawing>
                <wp:inline distT="0" distB="0" distL="0" distR="0">
                  <wp:extent cx="3066415" cy="2615565"/>
                  <wp:effectExtent l="0" t="0" r="0" b="0"/>
                  <wp:docPr id="1" name="Рисунок 4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4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6415" cy="2615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ind w:firstLine="426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42" w:type="dxa"/>
            <w:tcBorders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439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407" w:type="dxa"/>
            <w:tcBorders/>
          </w:tcPr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1416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ListParagraph"/>
              <w:widowControl w:val="false"/>
              <w:ind w:left="0" w:hanging="0"/>
              <w:jc w:val="right"/>
              <w:rPr>
                <w:rFonts w:eastAsia="Calibri"/>
                <w:kern w:val="0"/>
                <w:sz w:val="28"/>
                <w:szCs w:val="28"/>
                <w:lang w:eastAsia="en-US"/>
              </w:rPr>
            </w:pPr>
            <w:r>
              <w:rPr>
                <w:rFonts w:eastAsia="Calibri"/>
                <w:kern w:val="0"/>
                <w:sz w:val="28"/>
                <w:szCs w:val="28"/>
                <w:lang w:eastAsia="en-US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5405" w:type="dxa"/>
            <w:tcBorders/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ind w:left="1416" w:firstLine="7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Руководителю 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"БароСервис"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 Красноярск,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Мте Залка,</w:t>
            </w:r>
          </w:p>
          <w:p>
            <w:pPr>
              <w:pStyle w:val="Normal"/>
              <w:widowControl w:val="false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 2, оф. 88</w:t>
            </w:r>
          </w:p>
          <w:p>
            <w:pPr>
              <w:pStyle w:val="ListParagraph"/>
              <w:widowControl w:val="false"/>
              <w:ind w:left="0" w:hanging="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Запрос технико-коммерческих предложений в рамках</w:t>
      </w:r>
    </w:p>
    <w:p>
      <w:pPr>
        <w:pStyle w:val="Normal"/>
        <w:jc w:val="center"/>
        <w:rPr>
          <w:rFonts w:ascii="Times New Roman" w:hAnsi="Times New Roman" w:eastAsia="Calibri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нерегламентированной закупки по «ОКПД2 45.20.11.</w:t>
      </w:r>
      <w:r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00. Услуги по техническому обслуживанию и сопутствующему ремонту негарантийных автомобилей марки TOYOTA, Lexus нужд Саяно-Шушенского участка Саяно-Шушенского филиала АО "ТК РусГидро"»</w:t>
      </w:r>
    </w:p>
    <w:p>
      <w:pPr>
        <w:pStyle w:val="Normal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Акционерное общество «Транспортная компания РусГидро»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(АО «ТК РусГидро) в лице Саяно-шушенского филиала сообщает о проведении анализа технико-коммерческих предложений потенциальных поставщиков в рамках нерегламентированной закупки по поставке 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«ОКПД2 45.20.11.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1</w:t>
      </w:r>
      <w:r>
        <w:rPr>
          <w:rFonts w:eastAsia="Calibri" w:cs="Times New Roman" w:ascii="Times New Roman" w:hAnsi="Times New Roman" w:eastAsiaTheme="minorHAnsi"/>
          <w:color w:val="auto"/>
          <w:kern w:val="0"/>
          <w:sz w:val="28"/>
          <w:szCs w:val="28"/>
          <w:lang w:val="ru-RU" w:eastAsia="en-US" w:bidi="ar-SA"/>
        </w:rPr>
        <w:t>00. Услуги по техническому обслуживанию и сопутствующему ремонту негарантийных автомобилей марки TOYOTA, Lexus нужд Саяно-Шушенского участка Саяно-Шушенского филиала АО "ТК РусГидро"»</w:t>
      </w:r>
      <w:r>
        <w:rPr>
          <w:rFonts w:ascii="Times New Roman" w:hAnsi="Times New Roman"/>
          <w:sz w:val="28"/>
          <w:szCs w:val="28"/>
        </w:rPr>
        <w:t xml:space="preserve"> 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/>
      </w:pPr>
      <w:r>
        <w:rPr>
          <w:rFonts w:ascii="Times New Roman" w:hAnsi="Times New Roman"/>
          <w:sz w:val="28"/>
          <w:szCs w:val="28"/>
        </w:rPr>
        <w:t xml:space="preserve">юридический адрес, почтовый адрес, ИНН </w:t>
      </w:r>
      <w:r>
        <w:rPr>
          <w:rStyle w:val="Style9"/>
          <w:rFonts w:ascii="Times New Roman" w:hAnsi="Times New Roman"/>
          <w:b w:val="false"/>
          <w:i w:val="false"/>
          <w:sz w:val="28"/>
          <w:szCs w:val="28"/>
          <w:shd w:fill="auto" w:val="clear"/>
        </w:rPr>
        <w:t>[для юридических лиц]</w:t>
      </w:r>
      <w:r>
        <w:rPr>
          <w:rFonts w:ascii="Times New Roman" w:hAnsi="Times New Roman"/>
          <w:i/>
          <w:sz w:val="28"/>
          <w:szCs w:val="28"/>
        </w:rPr>
        <w:t xml:space="preserve"> / </w:t>
      </w:r>
      <w:r>
        <w:rPr>
          <w:rFonts w:ascii="Times New Roman" w:hAnsi="Times New Roman"/>
          <w:sz w:val="28"/>
          <w:szCs w:val="28"/>
        </w:rPr>
        <w:t xml:space="preserve">паспортные данные, адрес регистрации, ИНН (при наличии) </w:t>
      </w:r>
      <w:r>
        <w:rPr>
          <w:rStyle w:val="Style9"/>
          <w:rFonts w:ascii="Times New Roman" w:hAnsi="Times New Roman"/>
          <w:b w:val="false"/>
          <w:i w:val="false"/>
          <w:sz w:val="28"/>
          <w:szCs w:val="28"/>
          <w:shd w:fill="auto" w:val="clear"/>
        </w:rPr>
        <w:t>[для физических лиц]</w:t>
      </w:r>
      <w:r>
        <w:rPr>
          <w:rFonts w:ascii="Times New Roman" w:hAnsi="Times New Roman"/>
          <w:i/>
          <w:sz w:val="28"/>
          <w:szCs w:val="28"/>
        </w:rPr>
        <w:t>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контактные данные: номер телефона, </w:t>
      </w:r>
      <w:r>
        <w:rPr>
          <w:rFonts w:ascii="Times New Roman" w:hAnsi="Times New Roman"/>
          <w:sz w:val="28"/>
          <w:szCs w:val="28"/>
          <w:lang w:val="en-US"/>
        </w:rPr>
        <w:t>e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>
        <w:rPr>
          <w:rFonts w:ascii="Times New Roman" w:hAnsi="Times New Roman"/>
          <w:sz w:val="28"/>
          <w:szCs w:val="28"/>
        </w:rPr>
        <w:t>, ФИО контактного лица;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подтверждение возможности поставки требуемого объема продукции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поставки продукции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567" w:leader="none"/>
        </w:tabs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numPr>
          <w:ilvl w:val="0"/>
          <w:numId w:val="3"/>
        </w:numPr>
        <w:spacing w:before="120" w:after="0"/>
        <w:ind w:left="567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подачи технико-коммерческих предложений: до 10:00 МСК 14.09.2026 г. </w:t>
      </w:r>
    </w:p>
    <w:p>
      <w:pPr>
        <w:pStyle w:val="Normal"/>
        <w:numPr>
          <w:ilvl w:val="0"/>
          <w:numId w:val="3"/>
        </w:numPr>
        <w:spacing w:before="120" w:after="0"/>
        <w:ind w:left="0" w:hanging="11"/>
        <w:rPr/>
      </w:pPr>
      <w:r>
        <w:rPr>
          <w:rFonts w:ascii="Times New Roman" w:hAnsi="Times New Roman"/>
          <w:sz w:val="28"/>
          <w:szCs w:val="28"/>
        </w:rPr>
        <w:t xml:space="preserve">Предложения должны быть направлены в виде сканированной электронной копии на ЭТП АО «Российский аукционный дом» </w:t>
      </w:r>
      <w:hyperlink r:id="rId3">
        <w:r>
          <w:rPr>
            <w:rStyle w:val="Hyperlink"/>
            <w:rFonts w:ascii="Times New Roman" w:hAnsi="Times New Roman"/>
            <w:sz w:val="28"/>
            <w:szCs w:val="28"/>
          </w:rPr>
          <w:t>https://tender.lot-online.ru</w:t>
        </w:r>
      </w:hyperlink>
      <w:r>
        <w:rPr>
          <w:rFonts w:ascii="Times New Roman" w:hAnsi="Times New Roman"/>
          <w:sz w:val="28"/>
          <w:szCs w:val="28"/>
        </w:rPr>
        <w:t xml:space="preserve"> или на адрес электронной почты SulekovAA@rushydro.ru.</w:t>
      </w:r>
    </w:p>
    <w:p>
      <w:pPr>
        <w:pStyle w:val="Normal"/>
        <w:ind w:left="567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567" w:leader="none"/>
        </w:tabs>
        <w:spacing w:before="120" w:after="0"/>
        <w:ind w:left="567" w:hanging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</w:r>
      <w:bookmarkStart w:id="0" w:name="_GoBack_Копия_1"/>
      <w:bookmarkStart w:id="1" w:name="_GoBack_Копия_1"/>
      <w:bookmarkEnd w:id="1"/>
    </w:p>
    <w:p>
      <w:pPr>
        <w:pStyle w:val="Normal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Приложения: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before="120" w:after="0"/>
        <w:ind w:left="850" w:hanging="4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851" w:leader="none"/>
        </w:tabs>
        <w:spacing w:before="120" w:after="0"/>
        <w:ind w:left="850" w:hanging="49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tabs>
          <w:tab w:val="clear" w:pos="708"/>
          <w:tab w:val="left" w:pos="3810" w:leader="none"/>
        </w:tabs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3810" w:leader="none"/>
        </w:tabs>
        <w:rPr>
          <w:rFonts w:ascii="Times New Roman" w:hAnsi="Times New Roman"/>
          <w:sz w:val="16"/>
          <w:szCs w:val="16"/>
        </w:rPr>
      </w:pPr>
      <w:r>
        <w:rPr/>
      </w:r>
    </w:p>
    <w:sectPr>
      <w:type w:val="nextPage"/>
      <w:pgSz w:w="11906" w:h="16838"/>
      <w:pgMar w:left="1531" w:right="851" w:gutter="0" w:header="0" w:top="851" w:footer="0" w:bottom="426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sz w:val="24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/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/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1701" w:hanging="1134"/>
      </w:pPr>
      <w:rPr/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014f5"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pple-converted-space" w:customStyle="1">
    <w:name w:val="apple-converted-space"/>
    <w:basedOn w:val="DefaultParagraphFont"/>
    <w:qFormat/>
    <w:rsid w:val="005014f5"/>
    <w:rPr/>
  </w:style>
  <w:style w:type="character" w:styleId="Hyperlink">
    <w:name w:val="Hyperlink"/>
    <w:basedOn w:val="DefaultParagraphFont"/>
    <w:uiPriority w:val="99"/>
    <w:unhideWhenUsed/>
    <w:rsid w:val="00351e77"/>
    <w:rPr>
      <w:color w:val="0000FF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0a5fbc"/>
    <w:rPr>
      <w:rFonts w:ascii="Segoe UI" w:hAnsi="Segoe UI" w:eastAsia="Calibri" w:cs="Segoe UI"/>
      <w:sz w:val="18"/>
      <w:szCs w:val="18"/>
    </w:rPr>
  </w:style>
  <w:style w:type="character" w:styleId="Style9" w:customStyle="1">
    <w:name w:val="комментарий"/>
    <w:qFormat/>
    <w:rPr>
      <w:b/>
      <w:i/>
      <w:shd w:fill="FFFF99" w:val="clear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alloonText">
    <w:name w:val="Balloon Text"/>
    <w:basedOn w:val="Normal"/>
    <w:link w:val="Style8"/>
    <w:uiPriority w:val="99"/>
    <w:semiHidden/>
    <w:unhideWhenUsed/>
    <w:qFormat/>
    <w:rsid w:val="000a5fbc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a5211"/>
    <w:pPr>
      <w:ind w:left="708" w:hanging="0"/>
      <w:jc w:val="left"/>
    </w:pPr>
    <w:rPr>
      <w:rFonts w:ascii="Times New Roman" w:hAnsi="Times New Roman" w:eastAsia="Times New Roman"/>
      <w:kern w:val="2"/>
      <w:sz w:val="24"/>
      <w:szCs w:val="20"/>
      <w:lang w:eastAsia="ru-RU"/>
    </w:rPr>
  </w:style>
  <w:style w:type="paragraph" w:styleId="1" w:customStyle="1">
    <w:name w:val="Стиль Заголовок 1 + по ширине"/>
    <w:basedOn w:val="Heading1"/>
    <w:qFormat/>
    <w:pPr>
      <w:numPr>
        <w:ilvl w:val="0"/>
        <w:numId w:val="2"/>
      </w:numPr>
      <w:spacing w:before="480" w:after="240"/>
      <w:ind w:left="720" w:hanging="360"/>
    </w:pPr>
    <w:rPr>
      <w:rFonts w:ascii="Arial" w:hAnsi="Arial" w:eastAsia="Times New Roman" w:cs="Times New Roman"/>
      <w:b/>
      <w:bCs/>
      <w:color w:val="auto"/>
      <w:kern w:val="2"/>
      <w:sz w:val="4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d57320"/>
    <w:pPr>
      <w:jc w:val="both"/>
    </w:pPr>
    <w:rPr>
      <w:sz w:val="26"/>
      <w:szCs w:val="2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ad">
    <w:name w:val="Table Grid"/>
    <w:basedOn w:val="a1"/>
    <w:uiPriority w:val="39"/>
    <w:rsid w:val="00d5732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tender.lot-online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8C88B-62F1-4A47-9BE4-EF5532AD1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Application>AlterOffice/3.4.0.9$Linux_X86_64 LibreOffice_project/b8daf9e823b1a5463a2f48435ddc2e8696e7d4fc</Application>
  <AppVersion>15.0000</AppVersion>
  <Pages>3</Pages>
  <Words>512</Words>
  <Characters>3632</Characters>
  <CharactersWithSpaces>4097</CharactersWithSpaces>
  <Paragraphs>31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2025-03-14T05:32:00Z</dcterms:created>
  <dc:creator>Сергей Шефер</dc:creator>
  <dc:description/>
  <dc:language>ru-RU</dc:language>
  <cp:lastModifiedBy>sulekovaa@corp.gidroogk.com</cp:lastModifiedBy>
  <cp:lastPrinted>2025-03-28T08:35:52Z</cp:lastPrinted>
  <dcterms:modified xsi:type="dcterms:W3CDTF">2026-09-10T11:15:48Z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