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56B" w:rsidRDefault="00A4056B" w:rsidP="00A4056B"/>
    <w:p w:rsidR="002A2292" w:rsidRPr="002A2292" w:rsidRDefault="002A2292" w:rsidP="002A2292">
      <w:pPr>
        <w:suppressAutoHyphens w:val="0"/>
        <w:spacing w:line="276" w:lineRule="auto"/>
        <w:jc w:val="center"/>
        <w:rPr>
          <w:b/>
          <w:bCs/>
          <w:lang w:eastAsia="ru-RU"/>
        </w:rPr>
      </w:pPr>
      <w:r w:rsidRPr="002A2292">
        <w:rPr>
          <w:b/>
          <w:lang w:eastAsia="ru-RU"/>
        </w:rPr>
        <w:t xml:space="preserve">Технические характеристики продукции </w:t>
      </w:r>
    </w:p>
    <w:p w:rsidR="002A2292" w:rsidRPr="002A2292" w:rsidRDefault="002A2292" w:rsidP="002A2292">
      <w:pPr>
        <w:suppressAutoHyphens w:val="0"/>
        <w:spacing w:line="276" w:lineRule="auto"/>
        <w:jc w:val="center"/>
        <w:rPr>
          <w:b/>
          <w:bCs/>
          <w:lang w:eastAsia="ru-RU"/>
        </w:rPr>
      </w:pPr>
    </w:p>
    <w:p w:rsidR="002A2292" w:rsidRPr="002A2292" w:rsidRDefault="002A2292" w:rsidP="002A2292">
      <w:pPr>
        <w:suppressAutoHyphens w:val="0"/>
        <w:spacing w:line="276" w:lineRule="auto"/>
        <w:jc w:val="center"/>
        <w:rPr>
          <w:b/>
          <w:lang w:eastAsia="en-US"/>
        </w:rPr>
      </w:pPr>
      <w:r w:rsidRPr="002A2292">
        <w:rPr>
          <w:b/>
          <w:color w:val="000000"/>
          <w:lang w:eastAsia="ru-RU"/>
        </w:rPr>
        <w:t xml:space="preserve">Вертикальные жалюзи </w:t>
      </w:r>
      <w:proofErr w:type="spellStart"/>
      <w:r w:rsidRPr="002A2292">
        <w:rPr>
          <w:b/>
          <w:color w:val="000000"/>
          <w:lang w:eastAsia="ru-RU"/>
        </w:rPr>
        <w:t>блэк</w:t>
      </w:r>
      <w:proofErr w:type="spellEnd"/>
      <w:r w:rsidRPr="002A2292">
        <w:rPr>
          <w:b/>
          <w:color w:val="000000"/>
          <w:lang w:eastAsia="ru-RU"/>
        </w:rPr>
        <w:t xml:space="preserve"> аут</w:t>
      </w:r>
    </w:p>
    <w:p w:rsidR="002A2292" w:rsidRPr="002A2292" w:rsidRDefault="002A2292" w:rsidP="002A2292">
      <w:pPr>
        <w:suppressAutoHyphens w:val="0"/>
        <w:spacing w:line="276" w:lineRule="auto"/>
        <w:jc w:val="center"/>
        <w:rPr>
          <w:b/>
          <w:color w:val="000000"/>
          <w:lang w:eastAsia="ru-RU"/>
        </w:rPr>
      </w:pPr>
    </w:p>
    <w:p w:rsidR="002A2292" w:rsidRPr="002A2292" w:rsidRDefault="002A2292" w:rsidP="002A2292">
      <w:pPr>
        <w:suppressAutoHyphens w:val="0"/>
        <w:spacing w:line="276" w:lineRule="auto"/>
        <w:jc w:val="center"/>
        <w:rPr>
          <w:b/>
          <w:color w:val="000000"/>
          <w:lang w:eastAsia="ru-RU"/>
        </w:rPr>
      </w:pPr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b/>
          <w:bCs/>
          <w:lang w:eastAsia="en-US"/>
        </w:rPr>
      </w:pPr>
      <w:r w:rsidRPr="002A2292">
        <w:rPr>
          <w:rFonts w:eastAsia="Calibri"/>
          <w:b/>
          <w:bCs/>
          <w:lang w:eastAsia="en-US"/>
        </w:rPr>
        <w:t>Технические характеристики</w:t>
      </w:r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b/>
          <w:bCs/>
          <w:lang w:eastAsia="en-US"/>
        </w:rPr>
      </w:pPr>
    </w:p>
    <w:p w:rsidR="0080748B" w:rsidRPr="0080748B" w:rsidRDefault="0080748B" w:rsidP="0080748B">
      <w:pPr>
        <w:suppressAutoHyphens w:val="0"/>
        <w:spacing w:after="160" w:line="256" w:lineRule="auto"/>
        <w:rPr>
          <w:sz w:val="22"/>
          <w:szCs w:val="22"/>
          <w:lang w:eastAsia="en-US"/>
        </w:rPr>
      </w:pPr>
      <w:r w:rsidRPr="0080748B">
        <w:rPr>
          <w:sz w:val="22"/>
          <w:szCs w:val="22"/>
          <w:lang w:eastAsia="en-US"/>
        </w:rPr>
        <w:t>Конструкция вертикальных жалюзи: состоит из карниза на металлическом профиле и ламелей. Материал изготовления металлического профиля - алюминиевый. Профиль с внутренней бровкой. Карниз окрашен заводским температурным способом – порошковое напыление. Цвет покрытия – белый. Механизм управления обеспечивает движение и поворот ламелей в обе стороны (открыто либо закрыто). Бегунки: пластиковые со встроенными подшипниками. Управление осуществляется пластиковой цепочкой. Пластиковая цепочка управления: предназначена для поворота ламелей вокруг своей оси 180. Шнур управления - синтетический, с помощью него конструкция собирается или растягивается.</w:t>
      </w:r>
    </w:p>
    <w:p w:rsidR="0080748B" w:rsidRPr="0080748B" w:rsidRDefault="0080748B" w:rsidP="0080748B">
      <w:pPr>
        <w:suppressAutoHyphens w:val="0"/>
        <w:spacing w:after="160" w:line="256" w:lineRule="auto"/>
        <w:rPr>
          <w:rFonts w:eastAsia="Calibri"/>
          <w:sz w:val="22"/>
          <w:szCs w:val="22"/>
          <w:lang w:eastAsia="en-US"/>
        </w:rPr>
      </w:pPr>
      <w:r w:rsidRPr="0080748B">
        <w:rPr>
          <w:rFonts w:eastAsia="Calibri"/>
          <w:sz w:val="22"/>
          <w:szCs w:val="22"/>
          <w:lang w:eastAsia="en-US"/>
        </w:rPr>
        <w:t>Ламели – ширина 89мм. Материал – ткань, 100% полиэстер. Ткань «</w:t>
      </w:r>
      <w:proofErr w:type="spellStart"/>
      <w:r w:rsidRPr="0080748B">
        <w:rPr>
          <w:rFonts w:eastAsia="Calibri"/>
          <w:sz w:val="22"/>
          <w:szCs w:val="22"/>
          <w:lang w:eastAsia="en-US"/>
        </w:rPr>
        <w:t>Кристал</w:t>
      </w:r>
      <w:proofErr w:type="spellEnd"/>
      <w:r w:rsidRPr="0080748B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80748B">
        <w:rPr>
          <w:rFonts w:eastAsia="Calibri"/>
          <w:sz w:val="22"/>
          <w:szCs w:val="22"/>
          <w:lang w:eastAsia="en-US"/>
        </w:rPr>
        <w:t>Блэкаут</w:t>
      </w:r>
      <w:proofErr w:type="spellEnd"/>
      <w:r w:rsidRPr="0080748B">
        <w:rPr>
          <w:rFonts w:eastAsia="Calibri"/>
          <w:sz w:val="22"/>
          <w:szCs w:val="22"/>
          <w:lang w:eastAsia="en-US"/>
        </w:rPr>
        <w:t>» белый, плотность – 340 г/м</w:t>
      </w:r>
      <w:proofErr w:type="gramStart"/>
      <w:r w:rsidRPr="0080748B">
        <w:rPr>
          <w:rFonts w:eastAsia="Calibri"/>
          <w:sz w:val="22"/>
          <w:szCs w:val="22"/>
          <w:lang w:eastAsia="en-US"/>
        </w:rPr>
        <w:t>2</w:t>
      </w:r>
      <w:proofErr w:type="gramEnd"/>
      <w:r w:rsidRPr="0080748B">
        <w:rPr>
          <w:rFonts w:eastAsia="Calibri"/>
          <w:sz w:val="22"/>
          <w:szCs w:val="22"/>
          <w:lang w:eastAsia="en-US"/>
        </w:rPr>
        <w:t xml:space="preserve">, толщина – 0,48мм, акриловая пропитка. </w:t>
      </w:r>
      <w:proofErr w:type="spellStart"/>
      <w:r w:rsidRPr="0080748B">
        <w:rPr>
          <w:rFonts w:eastAsia="Calibri"/>
          <w:sz w:val="22"/>
          <w:szCs w:val="22"/>
          <w:lang w:eastAsia="en-US"/>
        </w:rPr>
        <w:t>Светозащита</w:t>
      </w:r>
      <w:proofErr w:type="spellEnd"/>
      <w:r w:rsidRPr="0080748B">
        <w:rPr>
          <w:rFonts w:eastAsia="Calibri"/>
          <w:sz w:val="22"/>
          <w:szCs w:val="22"/>
          <w:lang w:eastAsia="en-US"/>
        </w:rPr>
        <w:t xml:space="preserve"> – </w:t>
      </w:r>
      <w:proofErr w:type="spellStart"/>
      <w:r w:rsidRPr="0080748B">
        <w:rPr>
          <w:rFonts w:eastAsia="Calibri"/>
          <w:sz w:val="22"/>
          <w:szCs w:val="22"/>
          <w:lang w:eastAsia="en-US"/>
        </w:rPr>
        <w:t>Блэкаут</w:t>
      </w:r>
      <w:proofErr w:type="spellEnd"/>
      <w:r w:rsidRPr="0080748B">
        <w:rPr>
          <w:rFonts w:eastAsia="Calibri"/>
          <w:sz w:val="22"/>
          <w:szCs w:val="22"/>
          <w:lang w:eastAsia="en-US"/>
        </w:rPr>
        <w:t>, 100% защита от солнца.</w:t>
      </w:r>
    </w:p>
    <w:p w:rsidR="00C8661F" w:rsidRDefault="0080748B" w:rsidP="0080748B">
      <w:pPr>
        <w:suppressAutoHyphens w:val="0"/>
        <w:spacing w:line="276" w:lineRule="auto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Количество: 2 шт.</w:t>
      </w:r>
    </w:p>
    <w:p w:rsidR="0080748B" w:rsidRDefault="0080748B" w:rsidP="0080748B">
      <w:pPr>
        <w:suppressAutoHyphens w:val="0"/>
        <w:spacing w:line="276" w:lineRule="auto"/>
        <w:jc w:val="both"/>
        <w:rPr>
          <w:color w:val="000000"/>
          <w:lang w:eastAsia="ru-RU"/>
        </w:rPr>
      </w:pPr>
      <w:bookmarkStart w:id="0" w:name="_GoBack"/>
      <w:bookmarkEnd w:id="0"/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lang w:eastAsia="en-US"/>
        </w:rPr>
      </w:pPr>
      <w:r w:rsidRPr="002A2292">
        <w:rPr>
          <w:rFonts w:eastAsia="Calibri"/>
          <w:b/>
          <w:lang w:eastAsia="en-US"/>
        </w:rPr>
        <w:t>Гарантийный срок</w:t>
      </w:r>
      <w:r w:rsidRPr="002A2292">
        <w:rPr>
          <w:rFonts w:eastAsia="Calibri"/>
          <w:lang w:eastAsia="en-US"/>
        </w:rPr>
        <w:t>: не менее</w:t>
      </w:r>
      <w:r w:rsidRPr="002A2292">
        <w:rPr>
          <w:rFonts w:eastAsia="Calibri"/>
          <w:b/>
          <w:lang w:eastAsia="en-US"/>
        </w:rPr>
        <w:t xml:space="preserve"> </w:t>
      </w:r>
      <w:r w:rsidRPr="002A2292">
        <w:rPr>
          <w:rFonts w:eastAsia="Calibri"/>
          <w:lang w:eastAsia="en-US"/>
        </w:rPr>
        <w:t xml:space="preserve">12 месяцев </w:t>
      </w:r>
      <w:proofErr w:type="gramStart"/>
      <w:r w:rsidRPr="002A2292">
        <w:rPr>
          <w:rFonts w:eastAsia="Calibri"/>
          <w:lang w:eastAsia="en-US"/>
        </w:rPr>
        <w:t>с даты подписания</w:t>
      </w:r>
      <w:proofErr w:type="gramEnd"/>
      <w:r w:rsidRPr="002A2292">
        <w:rPr>
          <w:rFonts w:eastAsia="Calibri"/>
          <w:lang w:eastAsia="en-US"/>
        </w:rPr>
        <w:t xml:space="preserve"> Сторонами накладной ТОРГ-12/ УПД. При этом</w:t>
      </w:r>
      <w:proofErr w:type="gramStart"/>
      <w:r w:rsidRPr="002A2292">
        <w:rPr>
          <w:rFonts w:eastAsia="Calibri"/>
          <w:lang w:eastAsia="en-US"/>
        </w:rPr>
        <w:t>,</w:t>
      </w:r>
      <w:proofErr w:type="gramEnd"/>
      <w:r w:rsidRPr="002A2292">
        <w:rPr>
          <w:rFonts w:eastAsia="Calibri"/>
          <w:lang w:eastAsia="en-US"/>
        </w:rPr>
        <w:t xml:space="preserve"> в случае если Производителем Товара установлен больший срок, Гарантийный срок на Товар считается по гарантийному сроку Производителя Товара.</w:t>
      </w:r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b/>
          <w:bCs/>
          <w:lang w:eastAsia="en-US"/>
        </w:rPr>
      </w:pPr>
    </w:p>
    <w:p w:rsidR="002A2292" w:rsidRPr="002A2292" w:rsidRDefault="002A2292" w:rsidP="002A2292">
      <w:pPr>
        <w:suppressAutoHyphens w:val="0"/>
        <w:spacing w:line="276" w:lineRule="auto"/>
        <w:rPr>
          <w:lang w:eastAsia="ru-RU"/>
        </w:rPr>
      </w:pPr>
      <w:r w:rsidRPr="002A2292">
        <w:rPr>
          <w:b/>
          <w:bCs/>
          <w:lang w:eastAsia="ru-RU"/>
        </w:rPr>
        <w:t>Место поставки Товара:</w:t>
      </w:r>
      <w:r w:rsidRPr="002A2292">
        <w:rPr>
          <w:bCs/>
          <w:lang w:eastAsia="ru-RU"/>
        </w:rPr>
        <w:t xml:space="preserve"> </w:t>
      </w:r>
      <w:r w:rsidRPr="002A2292">
        <w:rPr>
          <w:lang w:eastAsia="ru-RU"/>
        </w:rPr>
        <w:t xml:space="preserve">РФ, город Санкт-Петербург, ул. </w:t>
      </w:r>
      <w:proofErr w:type="spellStart"/>
      <w:r w:rsidRPr="002A2292">
        <w:rPr>
          <w:lang w:eastAsia="ru-RU"/>
        </w:rPr>
        <w:t>Гжатская</w:t>
      </w:r>
      <w:proofErr w:type="spellEnd"/>
      <w:r w:rsidRPr="002A2292">
        <w:rPr>
          <w:lang w:eastAsia="ru-RU"/>
        </w:rPr>
        <w:t>, д. 21, литер «А»</w:t>
      </w:r>
    </w:p>
    <w:p w:rsidR="002A2292" w:rsidRPr="002A2292" w:rsidRDefault="002A2292" w:rsidP="002A2292">
      <w:pPr>
        <w:suppressAutoHyphens w:val="0"/>
        <w:spacing w:line="276" w:lineRule="auto"/>
        <w:rPr>
          <w:lang w:eastAsia="ru-RU"/>
        </w:rPr>
      </w:pPr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lang w:eastAsia="en-US"/>
        </w:rPr>
      </w:pPr>
      <w:r w:rsidRPr="002A2292">
        <w:rPr>
          <w:rFonts w:eastAsia="Calibri"/>
          <w:b/>
          <w:lang w:eastAsia="en-US"/>
        </w:rPr>
        <w:t xml:space="preserve">Общий срок поставки </w:t>
      </w:r>
      <w:r>
        <w:rPr>
          <w:rFonts w:eastAsia="Calibri"/>
          <w:b/>
          <w:lang w:eastAsia="en-US"/>
        </w:rPr>
        <w:t xml:space="preserve">и монтажа </w:t>
      </w:r>
      <w:r w:rsidRPr="002A2292">
        <w:rPr>
          <w:rFonts w:eastAsia="Calibri"/>
          <w:b/>
          <w:lang w:eastAsia="en-US"/>
        </w:rPr>
        <w:t xml:space="preserve">Товара: </w:t>
      </w:r>
      <w:r>
        <w:rPr>
          <w:rFonts w:eastAsia="Calibri"/>
          <w:lang w:eastAsia="en-US"/>
        </w:rPr>
        <w:t>14</w:t>
      </w:r>
      <w:r w:rsidRPr="002A2292">
        <w:rPr>
          <w:rFonts w:eastAsia="Calibri"/>
          <w:lang w:eastAsia="en-US"/>
        </w:rPr>
        <w:t xml:space="preserve"> календарных  дн</w:t>
      </w:r>
      <w:r>
        <w:rPr>
          <w:rFonts w:eastAsia="Calibri"/>
          <w:lang w:eastAsia="en-US"/>
        </w:rPr>
        <w:t>ей</w:t>
      </w:r>
    </w:p>
    <w:p w:rsidR="002A2292" w:rsidRPr="002A2292" w:rsidRDefault="002A2292" w:rsidP="002A2292">
      <w:pPr>
        <w:suppressAutoHyphens w:val="0"/>
        <w:spacing w:line="276" w:lineRule="auto"/>
        <w:rPr>
          <w:rFonts w:eastAsia="Calibri"/>
          <w:b/>
          <w:bCs/>
          <w:lang w:eastAsia="en-US"/>
        </w:rPr>
      </w:pPr>
    </w:p>
    <w:p w:rsidR="00331B77" w:rsidRDefault="00331B77"/>
    <w:sectPr w:rsidR="00331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075" w:rsidRDefault="00015075" w:rsidP="00FB3380">
      <w:r>
        <w:separator/>
      </w:r>
    </w:p>
  </w:endnote>
  <w:endnote w:type="continuationSeparator" w:id="0">
    <w:p w:rsidR="00015075" w:rsidRDefault="00015075" w:rsidP="00FB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075" w:rsidRDefault="00015075" w:rsidP="00FB3380">
      <w:r>
        <w:separator/>
      </w:r>
    </w:p>
  </w:footnote>
  <w:footnote w:type="continuationSeparator" w:id="0">
    <w:p w:rsidR="00015075" w:rsidRDefault="00015075" w:rsidP="00FB33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380"/>
    <w:rsid w:val="00015075"/>
    <w:rsid w:val="00086412"/>
    <w:rsid w:val="001A5CBD"/>
    <w:rsid w:val="002A2292"/>
    <w:rsid w:val="00331B77"/>
    <w:rsid w:val="0080748B"/>
    <w:rsid w:val="00A15AC5"/>
    <w:rsid w:val="00A4056B"/>
    <w:rsid w:val="00C8661F"/>
    <w:rsid w:val="00FB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ootnote Text Char,Footnote Text Char Знак,Знак2,Знак4 Знак Знак,Знак4 Знак,Текст сноски Знак1,Текст сноски Знак Знак,Текст сноски Знак1 Знак,Текст сноски Знак Знак Знак,Знак4 Знак Знак Знак2,Текст сноски Знак Знак1,Знак4 Знак Зна"/>
    <w:basedOn w:val="a"/>
    <w:link w:val="2"/>
    <w:rsid w:val="00FB3380"/>
    <w:rPr>
      <w:sz w:val="20"/>
      <w:szCs w:val="20"/>
      <w:lang w:val="x-none"/>
    </w:rPr>
  </w:style>
  <w:style w:type="character" w:customStyle="1" w:styleId="a4">
    <w:name w:val="Текст сноски Знак"/>
    <w:basedOn w:val="a0"/>
    <w:uiPriority w:val="99"/>
    <w:semiHidden/>
    <w:rsid w:val="00FB338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">
    <w:name w:val="Текст сноски Знак2"/>
    <w:aliases w:val="Footnote Text Char Знак1,Footnote Text Char Знак Знак,Знак2 Знак,Знак4 Знак Знак Знак,Знак4 Знак Знак1,Текст сноски Знак1 Знак1,Текст сноски Знак Знак Знак1,Текст сноски Знак1 Знак Знак,Текст сноски Знак Знак Знак Знак"/>
    <w:link w:val="a3"/>
    <w:rsid w:val="00FB3380"/>
    <w:rPr>
      <w:rFonts w:ascii="Times New Roman" w:eastAsia="Times New Roman" w:hAnsi="Times New Roman" w:cs="Times New Roman"/>
      <w:sz w:val="20"/>
      <w:szCs w:val="20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ootnote Text Char,Footnote Text Char Знак,Знак2,Знак4 Знак Знак,Знак4 Знак,Текст сноски Знак1,Текст сноски Знак Знак,Текст сноски Знак1 Знак,Текст сноски Знак Знак Знак,Знак4 Знак Знак Знак2,Текст сноски Знак Знак1,Знак4 Знак Зна"/>
    <w:basedOn w:val="a"/>
    <w:link w:val="2"/>
    <w:rsid w:val="00FB3380"/>
    <w:rPr>
      <w:sz w:val="20"/>
      <w:szCs w:val="20"/>
      <w:lang w:val="x-none"/>
    </w:rPr>
  </w:style>
  <w:style w:type="character" w:customStyle="1" w:styleId="a4">
    <w:name w:val="Текст сноски Знак"/>
    <w:basedOn w:val="a0"/>
    <w:uiPriority w:val="99"/>
    <w:semiHidden/>
    <w:rsid w:val="00FB338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">
    <w:name w:val="Текст сноски Знак2"/>
    <w:aliases w:val="Footnote Text Char Знак1,Footnote Text Char Знак Знак,Знак2 Знак,Знак4 Знак Знак Знак,Знак4 Знак Знак1,Текст сноски Знак1 Знак1,Текст сноски Знак Знак Знак1,Текст сноски Знак1 Знак Знак,Текст сноски Знак Знак Знак Знак"/>
    <w:link w:val="a3"/>
    <w:rsid w:val="00FB3380"/>
    <w:rPr>
      <w:rFonts w:ascii="Times New Roman" w:eastAsia="Times New Roman" w:hAnsi="Times New Roman" w:cs="Times New Roman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PC-07</dc:creator>
  <cp:keywords/>
  <dc:description/>
  <cp:lastModifiedBy>Никитин </cp:lastModifiedBy>
  <cp:revision>4</cp:revision>
  <dcterms:created xsi:type="dcterms:W3CDTF">2025-04-18T08:46:00Z</dcterms:created>
  <dcterms:modified xsi:type="dcterms:W3CDTF">2026-09-10T08:12:00Z</dcterms:modified>
</cp:coreProperties>
</file>