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21"/>
        <w:keepNext w:val="true"/>
        <w:keepLines/>
        <w:shd w:val="clear" w:color="auto" w:fill="auto"/>
        <w:tabs>
          <w:tab w:val="clear" w:pos="708"/>
          <w:tab w:val="left" w:pos="993" w:leader="none"/>
        </w:tabs>
        <w:spacing w:lineRule="auto" w:line="240" w:before="0" w:after="0"/>
        <w:jc w:val="center"/>
        <w:rPr>
          <w:rFonts w:ascii="Times New Roman" w:hAnsi="Times New Roman"/>
        </w:rPr>
      </w:pPr>
      <w:bookmarkStart w:id="0" w:name="bookmark3"/>
      <w:r>
        <w:rPr>
          <w:rFonts w:ascii="Times New Roman" w:hAnsi="Times New Roman"/>
          <w:sz w:val="24"/>
          <w:szCs w:val="24"/>
        </w:rPr>
        <w:t>Договор №</w:t>
      </w:r>
      <w:bookmarkEnd w:id="0"/>
      <w:r>
        <w:rPr>
          <w:rFonts w:ascii="Times New Roman" w:hAnsi="Times New Roman"/>
          <w:sz w:val="24"/>
          <w:szCs w:val="24"/>
        </w:rPr>
        <w:t xml:space="preserve"> ___________</w:t>
      </w:r>
    </w:p>
    <w:p>
      <w:pPr>
        <w:pStyle w:val="14"/>
        <w:keepNext w:val="true"/>
        <w:keepLines/>
        <w:shd w:val="clear" w:color="auto" w:fill="auto"/>
        <w:tabs>
          <w:tab w:val="clear" w:pos="708"/>
          <w:tab w:val="left" w:pos="993" w:leader="none"/>
        </w:tabs>
        <w:spacing w:lineRule="auto" w:line="240" w:before="0" w:after="0"/>
        <w:jc w:val="center"/>
        <w:rPr>
          <w:rFonts w:ascii="Times New Roman" w:hAnsi="Times New Roman"/>
        </w:rPr>
      </w:pPr>
      <w:r>
        <w:rPr>
          <w:rFonts w:ascii="Times New Roman" w:hAnsi="Times New Roman"/>
          <w:b/>
          <w:sz w:val="24"/>
          <w:szCs w:val="24"/>
        </w:rPr>
        <w:t xml:space="preserve">оказания информационных услуг </w:t>
      </w:r>
    </w:p>
    <w:p>
      <w:pPr>
        <w:pStyle w:val="14"/>
        <w:keepNext w:val="true"/>
        <w:keepLines/>
        <w:shd w:val="clear" w:color="auto" w:fill="auto"/>
        <w:tabs>
          <w:tab w:val="clear" w:pos="708"/>
          <w:tab w:val="left" w:pos="993" w:leader="none"/>
        </w:tabs>
        <w:spacing w:lineRule="auto" w:line="240" w:before="0" w:after="0"/>
        <w:ind w:firstLine="567"/>
        <w:jc w:val="center"/>
        <w:rPr>
          <w:rFonts w:ascii="Times New Roman" w:hAnsi="Times New Roman"/>
          <w:sz w:val="24"/>
          <w:szCs w:val="24"/>
        </w:rPr>
      </w:pPr>
      <w:r>
        <w:rPr>
          <w:rFonts w:ascii="Times New Roman" w:hAnsi="Times New Roman"/>
          <w:sz w:val="24"/>
          <w:szCs w:val="24"/>
        </w:rPr>
      </w:r>
    </w:p>
    <w:p>
      <w:pPr>
        <w:pStyle w:val="42"/>
        <w:shd w:val="clear" w:color="auto" w:fill="auto"/>
        <w:tabs>
          <w:tab w:val="clear" w:pos="708"/>
          <w:tab w:val="left" w:pos="993" w:leader="none"/>
          <w:tab w:val="left" w:pos="7067" w:leader="none"/>
          <w:tab w:val="left" w:pos="9281" w:leader="underscore"/>
        </w:tabs>
        <w:spacing w:lineRule="auto" w:line="240" w:before="0" w:after="0"/>
        <w:jc w:val="center"/>
        <w:rPr>
          <w:rFonts w:ascii="Times New Roman" w:hAnsi="Times New Roman"/>
        </w:rPr>
      </w:pPr>
      <w:r>
        <w:rPr>
          <w:rFonts w:ascii="Times New Roman" w:hAnsi="Times New Roman"/>
          <w:b w:val="false"/>
          <w:sz w:val="24"/>
          <w:szCs w:val="24"/>
        </w:rPr>
        <w:t xml:space="preserve">г. </w:t>
      </w:r>
      <w:r>
        <w:rPr>
          <w:rFonts w:ascii="Times New Roman" w:hAnsi="Times New Roman"/>
          <w:b w:val="false"/>
          <w:sz w:val="24"/>
          <w:szCs w:val="24"/>
        </w:rPr>
        <w:t>___________________</w:t>
      </w:r>
      <w:r>
        <w:rPr>
          <w:rFonts w:ascii="Times New Roman" w:hAnsi="Times New Roman"/>
          <w:b w:val="false"/>
          <w:sz w:val="24"/>
          <w:szCs w:val="24"/>
        </w:rPr>
        <w:tab/>
        <w:t xml:space="preserve"> «____»_________202</w:t>
      </w:r>
      <w:r>
        <w:rPr>
          <w:rFonts w:ascii="Times New Roman" w:hAnsi="Times New Roman"/>
          <w:b w:val="false"/>
          <w:sz w:val="24"/>
          <w:szCs w:val="24"/>
        </w:rPr>
        <w:t>_</w:t>
      </w:r>
      <w:r>
        <w:rPr>
          <w:rFonts w:ascii="Times New Roman" w:hAnsi="Times New Roman"/>
          <w:b w:val="false"/>
          <w:sz w:val="24"/>
          <w:szCs w:val="24"/>
        </w:rPr>
        <w:t xml:space="preserve"> г.</w:t>
      </w:r>
    </w:p>
    <w:p>
      <w:pPr>
        <w:pStyle w:val="42"/>
        <w:shd w:val="clear" w:color="auto" w:fill="auto"/>
        <w:tabs>
          <w:tab w:val="clear" w:pos="708"/>
          <w:tab w:val="left" w:pos="993" w:leader="none"/>
        </w:tabs>
        <w:spacing w:lineRule="auto" w:line="240" w:before="0" w:after="0"/>
        <w:ind w:firstLine="567"/>
        <w:jc w:val="both"/>
        <w:rPr>
          <w:rFonts w:ascii="Times New Roman" w:hAnsi="Times New Roman"/>
          <w:bCs w:val="false"/>
          <w:sz w:val="24"/>
          <w:szCs w:val="24"/>
        </w:rPr>
      </w:pPr>
      <w:r>
        <w:rPr>
          <w:rFonts w:ascii="Times New Roman" w:hAnsi="Times New Roman"/>
          <w:bCs w:val="false"/>
          <w:sz w:val="24"/>
          <w:szCs w:val="24"/>
        </w:rPr>
      </w:r>
    </w:p>
    <w:p>
      <w:pPr>
        <w:pStyle w:val="42"/>
        <w:shd w:val="clear" w:color="auto" w:fill="auto"/>
        <w:tabs>
          <w:tab w:val="clear" w:pos="708"/>
          <w:tab w:val="left" w:pos="993" w:leader="none"/>
        </w:tabs>
        <w:spacing w:lineRule="auto" w:line="240" w:before="0" w:after="0"/>
        <w:ind w:firstLine="709"/>
        <w:jc w:val="both"/>
        <w:rPr>
          <w:rFonts w:ascii="Times New Roman" w:hAnsi="Times New Roman"/>
        </w:rPr>
      </w:pPr>
      <w:r>
        <w:rPr>
          <w:rFonts w:ascii="Times New Roman" w:hAnsi="Times New Roman"/>
          <w:bCs w:val="false"/>
          <w:sz w:val="24"/>
          <w:szCs w:val="24"/>
        </w:rPr>
        <w:t xml:space="preserve">Публичное акционерное общество «Федеральная гидрогенерирующая компания – РусГидро» (ПАО «РусГидро») </w:t>
      </w:r>
      <w:r>
        <w:rPr>
          <w:rFonts w:ascii="Times New Roman" w:hAnsi="Times New Roman"/>
          <w:b w:val="false"/>
          <w:bCs w:val="false"/>
          <w:sz w:val="24"/>
          <w:szCs w:val="24"/>
        </w:rPr>
        <w:t xml:space="preserve">(далее – «Заказчик»), в лице </w:t>
      </w:r>
      <w:r>
        <w:rPr>
          <w:rFonts w:ascii="Times New Roman" w:hAnsi="Times New Roman"/>
          <w:b w:val="false"/>
          <w:bCs w:val="false"/>
          <w:sz w:val="24"/>
          <w:szCs w:val="24"/>
        </w:rPr>
        <w:t>______________________</w:t>
      </w:r>
      <w:r>
        <w:rPr>
          <w:rFonts w:ascii="Times New Roman" w:hAnsi="Times New Roman"/>
          <w:b w:val="false"/>
          <w:bCs w:val="false"/>
          <w:sz w:val="24"/>
          <w:szCs w:val="24"/>
        </w:rPr>
        <w:t xml:space="preserve"> с одной стороны, и</w:t>
      </w:r>
    </w:p>
    <w:p>
      <w:pPr>
        <w:pStyle w:val="42"/>
        <w:shd w:val="clear" w:color="auto" w:fill="auto"/>
        <w:tabs>
          <w:tab w:val="clear" w:pos="708"/>
          <w:tab w:val="left" w:pos="993" w:leader="none"/>
        </w:tabs>
        <w:spacing w:lineRule="auto" w:line="240" w:before="0" w:after="0"/>
        <w:ind w:firstLine="709"/>
        <w:jc w:val="both"/>
        <w:rPr/>
      </w:pPr>
      <w:r>
        <w:rPr>
          <w:rFonts w:ascii="Times New Roman" w:hAnsi="Times New Roman"/>
          <w:b w:val="false"/>
          <w:bCs w:val="false"/>
          <w:sz w:val="24"/>
          <w:szCs w:val="24"/>
        </w:rPr>
        <w:t>-</w:t>
      </w:r>
      <w:r>
        <w:rPr>
          <w:rFonts w:ascii="Times New Roman" w:hAnsi="Times New Roman"/>
          <w:b w:val="false"/>
          <w:bCs w:val="false"/>
          <w:sz w:val="24"/>
          <w:szCs w:val="24"/>
        </w:rPr>
        <w:t>____________________________</w:t>
      </w:r>
      <w:r>
        <w:rPr>
          <w:rFonts w:ascii="Times New Roman" w:hAnsi="Times New Roman"/>
          <w:b w:val="false"/>
          <w:bCs w:val="false"/>
          <w:sz w:val="24"/>
          <w:szCs w:val="24"/>
        </w:rPr>
        <w:t xml:space="preserve"> (</w:t>
      </w:r>
      <w:r>
        <w:rPr>
          <w:rStyle w:val="41"/>
          <w:rFonts w:ascii="Times New Roman" w:hAnsi="Times New Roman"/>
          <w:b/>
          <w:bCs/>
          <w:sz w:val="24"/>
          <w:szCs w:val="24"/>
        </w:rPr>
        <w:t>далее – «Исполнитель»)</w:t>
      </w:r>
      <w:r>
        <w:rPr>
          <w:rStyle w:val="41"/>
          <w:rFonts w:ascii="Times New Roman" w:hAnsi="Times New Roman"/>
          <w:b/>
          <w:bCs/>
          <w:sz w:val="24"/>
          <w:szCs w:val="24"/>
        </w:rPr>
        <w:t>,</w:t>
      </w:r>
      <w:r>
        <w:rPr>
          <w:rStyle w:val="41"/>
          <w:rFonts w:ascii="Times New Roman" w:hAnsi="Times New Roman"/>
          <w:b/>
          <w:bCs/>
          <w:sz w:val="24"/>
          <w:szCs w:val="24"/>
        </w:rPr>
        <w:t xml:space="preserve"> </w:t>
      </w:r>
      <w:r>
        <w:rPr>
          <w:rStyle w:val="41"/>
          <w:rFonts w:ascii="Times New Roman" w:hAnsi="Times New Roman"/>
          <w:b/>
          <w:bCs/>
          <w:sz w:val="24"/>
          <w:szCs w:val="24"/>
        </w:rPr>
        <w:t>с другой стороны</w:t>
      </w:r>
      <w:r>
        <w:rPr>
          <w:rStyle w:val="41"/>
          <w:rFonts w:ascii="Times New Roman" w:hAnsi="Times New Roman"/>
          <w:b/>
          <w:bCs/>
          <w:sz w:val="24"/>
          <w:szCs w:val="24"/>
        </w:rPr>
        <w:t xml:space="preserve">, </w:t>
      </w:r>
    </w:p>
    <w:p>
      <w:pPr>
        <w:pStyle w:val="42"/>
        <w:shd w:val="clear" w:color="auto" w:fill="auto"/>
        <w:tabs>
          <w:tab w:val="clear" w:pos="708"/>
          <w:tab w:val="left" w:pos="993" w:leader="none"/>
        </w:tabs>
        <w:spacing w:lineRule="auto" w:line="240" w:before="0" w:after="0"/>
        <w:ind w:firstLine="709"/>
        <w:jc w:val="both"/>
        <w:rPr>
          <w:rFonts w:ascii="Times New Roman" w:hAnsi="Times New Roman"/>
        </w:rPr>
      </w:pPr>
      <w:r>
        <w:rPr>
          <w:rFonts w:ascii="Times New Roman" w:hAnsi="Times New Roman"/>
          <w:b w:val="false"/>
          <w:bCs w:val="false"/>
          <w:sz w:val="24"/>
          <w:szCs w:val="24"/>
        </w:rPr>
        <w:t>совместно в дальнейшем именуемые «Стороны», а по отдельности – «Сторона», заключили настоящий договор (далее – «Договор») о нижеследующем:</w:t>
      </w:r>
    </w:p>
    <w:p>
      <w:pPr>
        <w:pStyle w:val="42"/>
        <w:shd w:val="clear" w:color="auto" w:fill="auto"/>
        <w:tabs>
          <w:tab w:val="clear" w:pos="708"/>
          <w:tab w:val="left" w:pos="993" w:leader="none"/>
        </w:tabs>
        <w:spacing w:lineRule="auto" w:line="240" w:before="0" w:after="0"/>
        <w:ind w:firstLine="567"/>
        <w:jc w:val="both"/>
        <w:rPr>
          <w:rFonts w:ascii="Times New Roman" w:hAnsi="Times New Roman"/>
          <w:b w:val="false"/>
          <w:bCs w:val="false"/>
          <w:sz w:val="24"/>
          <w:szCs w:val="24"/>
        </w:rPr>
      </w:pPr>
      <w:r>
        <w:rPr>
          <w:rFonts w:ascii="Times New Roman" w:hAnsi="Times New Roman"/>
          <w:b w:val="false"/>
          <w:bCs w:val="false"/>
          <w:sz w:val="24"/>
          <w:szCs w:val="24"/>
        </w:rPr>
      </w:r>
    </w:p>
    <w:p>
      <w:pPr>
        <w:pStyle w:val="Normal"/>
        <w:shd w:val="clear" w:color="auto" w:fill="auto"/>
        <w:tabs>
          <w:tab w:val="clear" w:pos="708"/>
          <w:tab w:val="left" w:pos="993" w:leader="none"/>
          <w:tab w:val="left" w:pos="4108" w:leader="none"/>
        </w:tabs>
        <w:spacing w:lineRule="auto" w:line="240" w:before="0" w:after="0"/>
        <w:jc w:val="both"/>
        <w:rPr>
          <w:rFonts w:ascii="Times New Roman" w:hAnsi="Times New Roman"/>
        </w:rPr>
      </w:pPr>
      <w:r>
        <w:rPr>
          <w:rFonts w:ascii="Times New Roman" w:hAnsi="Times New Roman"/>
          <w:b/>
          <w:color w:val="auto"/>
          <w:sz w:val="24"/>
          <w:szCs w:val="24"/>
        </w:rPr>
        <w:t>Термины и определения</w:t>
      </w:r>
    </w:p>
    <w:p>
      <w:pPr>
        <w:pStyle w:val="Normal"/>
        <w:shd w:val="clear" w:color="auto" w:fill="auto"/>
        <w:tabs>
          <w:tab w:val="clear" w:pos="708"/>
          <w:tab w:val="left" w:pos="993" w:leader="none"/>
          <w:tab w:val="left" w:pos="4108" w:leader="none"/>
        </w:tabs>
        <w:spacing w:lineRule="auto" w:line="240" w:before="0" w:after="0"/>
        <w:ind w:firstLine="709"/>
        <w:jc w:val="both"/>
        <w:rPr>
          <w:rFonts w:ascii="Times New Roman" w:hAnsi="Times New Roman"/>
        </w:rPr>
      </w:pPr>
      <w:r>
        <w:rPr>
          <w:rFonts w:ascii="Times New Roman" w:hAnsi="Times New Roman"/>
          <w:color w:val="auto"/>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Normal"/>
        <w:tabs>
          <w:tab w:val="clear" w:pos="708"/>
          <w:tab w:val="left" w:pos="4108" w:leader="none"/>
        </w:tabs>
        <w:spacing w:lineRule="auto" w:line="240" w:before="0" w:after="0"/>
        <w:ind w:firstLine="709"/>
        <w:jc w:val="both"/>
        <w:rPr>
          <w:rFonts w:ascii="Times New Roman" w:hAnsi="Times New Roman"/>
        </w:rPr>
      </w:pPr>
      <w:r>
        <w:rPr>
          <w:rFonts w:ascii="Times New Roman" w:hAnsi="Times New Roman"/>
          <w:b/>
          <w:color w:val="auto"/>
          <w:sz w:val="24"/>
          <w:szCs w:val="24"/>
        </w:rPr>
        <w:t>«Аффилированные лица»</w:t>
      </w:r>
      <w:r>
        <w:rPr>
          <w:rFonts w:ascii="Times New Roman" w:hAnsi="Times New Roman"/>
          <w:color w:val="auto"/>
          <w:sz w:val="24"/>
          <w:szCs w:val="24"/>
        </w:rPr>
        <w:t xml:space="preserve"> – физические и юридические лица, соответствующие признакам, указанным в ст. 4 Закона РСФСР от 22.03.1991 № 948-1 «О конкуренции и ограничении монополистической деятельности на товарных рынках».</w:t>
      </w:r>
    </w:p>
    <w:p>
      <w:pPr>
        <w:pStyle w:val="Normal"/>
        <w:tabs>
          <w:tab w:val="clear" w:pos="708"/>
          <w:tab w:val="left" w:pos="4108" w:leader="none"/>
        </w:tabs>
        <w:spacing w:lineRule="auto" w:line="240" w:before="0" w:after="0"/>
        <w:ind w:firstLine="709"/>
        <w:jc w:val="both"/>
        <w:rPr>
          <w:rFonts w:ascii="Times New Roman" w:hAnsi="Times New Roman"/>
        </w:rPr>
      </w:pPr>
      <w:r>
        <w:rPr>
          <w:rFonts w:ascii="Times New Roman" w:hAnsi="Times New Roman"/>
          <w:b/>
          <w:color w:val="auto"/>
          <w:sz w:val="24"/>
          <w:szCs w:val="24"/>
        </w:rPr>
        <w:t>«Группа лиц»</w:t>
      </w:r>
      <w:r>
        <w:rPr>
          <w:rFonts w:ascii="Times New Roman" w:hAnsi="Times New Roman"/>
          <w:color w:val="auto"/>
          <w:sz w:val="24"/>
          <w:szCs w:val="24"/>
        </w:rPr>
        <w:t xml:space="preserve"> – совокупность физических и юридических лиц, соответствующие признакам, указанным в ст. 9 Федерального закона от 26.07.2006 № 135-ФЗ «О защите конкуренции».</w:t>
      </w:r>
    </w:p>
    <w:p>
      <w:pPr>
        <w:pStyle w:val="Normal"/>
        <w:tabs>
          <w:tab w:val="clear" w:pos="708"/>
          <w:tab w:val="left" w:pos="4108" w:leader="none"/>
        </w:tabs>
        <w:spacing w:lineRule="auto" w:line="240" w:before="0" w:after="0"/>
        <w:ind w:firstLine="709"/>
        <w:jc w:val="both"/>
        <w:rPr>
          <w:rFonts w:ascii="Times New Roman" w:hAnsi="Times New Roman"/>
        </w:rPr>
      </w:pPr>
      <w:r>
        <w:rPr>
          <w:rFonts w:ascii="Times New Roman" w:hAnsi="Times New Roman"/>
          <w:b/>
          <w:color w:val="auto"/>
          <w:sz w:val="24"/>
          <w:szCs w:val="24"/>
        </w:rPr>
        <w:t>«Договор»</w:t>
      </w:r>
      <w:r>
        <w:rPr>
          <w:rFonts w:ascii="Times New Roman" w:hAnsi="Times New Roman"/>
          <w:color w:val="auto"/>
          <w:sz w:val="24"/>
          <w:szCs w:val="24"/>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Normal"/>
        <w:tabs>
          <w:tab w:val="clear" w:pos="708"/>
          <w:tab w:val="left" w:pos="4108" w:leader="none"/>
        </w:tabs>
        <w:spacing w:lineRule="auto" w:line="240" w:before="0" w:after="0"/>
        <w:ind w:firstLine="709"/>
        <w:jc w:val="both"/>
        <w:rPr>
          <w:rFonts w:ascii="Times New Roman" w:hAnsi="Times New Roman"/>
        </w:rPr>
      </w:pPr>
      <w:r>
        <w:rPr>
          <w:rFonts w:ascii="Times New Roman" w:hAnsi="Times New Roman"/>
          <w:b/>
          <w:color w:val="auto"/>
          <w:sz w:val="24"/>
          <w:szCs w:val="24"/>
        </w:rPr>
        <w:t>«Импортирование данных»</w:t>
      </w:r>
      <w:r>
        <w:rPr>
          <w:rFonts w:ascii="Times New Roman" w:hAnsi="Times New Roman"/>
          <w:color w:val="auto"/>
          <w:sz w:val="24"/>
          <w:szCs w:val="24"/>
        </w:rPr>
        <w:t xml:space="preserve"> – загрузка данных на Сайт из внешних источников.</w:t>
      </w:r>
    </w:p>
    <w:p>
      <w:pPr>
        <w:pStyle w:val="Normal"/>
        <w:tabs>
          <w:tab w:val="clear" w:pos="708"/>
          <w:tab w:val="left" w:pos="4108" w:leader="none"/>
        </w:tabs>
        <w:spacing w:lineRule="auto" w:line="240" w:before="0" w:after="0"/>
        <w:ind w:firstLine="709"/>
        <w:jc w:val="both"/>
        <w:rPr>
          <w:rFonts w:ascii="Times New Roman" w:hAnsi="Times New Roman"/>
        </w:rPr>
      </w:pPr>
      <w:r>
        <w:rPr>
          <w:rFonts w:ascii="Times New Roman" w:hAnsi="Times New Roman"/>
          <w:b/>
          <w:color w:val="auto"/>
          <w:sz w:val="24"/>
          <w:szCs w:val="24"/>
        </w:rPr>
        <w:t>«Коммерческая тайна»</w:t>
      </w:r>
      <w:r>
        <w:rPr>
          <w:rFonts w:ascii="Times New Roman" w:hAnsi="Times New Roman"/>
          <w:color w:val="auto"/>
          <w:sz w:val="24"/>
          <w:szCs w:val="24"/>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Normal"/>
        <w:tabs>
          <w:tab w:val="clear" w:pos="708"/>
          <w:tab w:val="left" w:pos="4108" w:leader="none"/>
        </w:tabs>
        <w:spacing w:lineRule="auto" w:line="240" w:before="0" w:after="0"/>
        <w:ind w:firstLine="709"/>
        <w:jc w:val="both"/>
        <w:rPr>
          <w:rFonts w:ascii="Times New Roman" w:hAnsi="Times New Roman"/>
        </w:rPr>
      </w:pPr>
      <w:r>
        <w:rPr>
          <w:rFonts w:ascii="Times New Roman" w:hAnsi="Times New Roman"/>
          <w:b/>
          <w:color w:val="auto"/>
          <w:sz w:val="24"/>
          <w:szCs w:val="24"/>
        </w:rPr>
        <w:t>«Пользователь»</w:t>
      </w:r>
      <w:r>
        <w:rPr>
          <w:rFonts w:ascii="Times New Roman" w:hAnsi="Times New Roman"/>
          <w:color w:val="auto"/>
          <w:sz w:val="24"/>
          <w:szCs w:val="24"/>
        </w:rPr>
        <w:t xml:space="preserve"> - физическое лицо, состоящее в трудовых отношениях с Заказчиком (работник), являющееся пользователем Сайта от имени Заказчика.</w:t>
      </w:r>
    </w:p>
    <w:p>
      <w:pPr>
        <w:pStyle w:val="Normal"/>
        <w:tabs>
          <w:tab w:val="clear" w:pos="708"/>
          <w:tab w:val="left" w:pos="4108" w:leader="none"/>
        </w:tabs>
        <w:spacing w:lineRule="auto" w:line="240" w:before="0" w:after="0"/>
        <w:ind w:firstLine="709"/>
        <w:jc w:val="both"/>
        <w:rPr>
          <w:rFonts w:ascii="Times New Roman" w:hAnsi="Times New Roman"/>
        </w:rPr>
      </w:pPr>
      <w:r>
        <w:rPr>
          <w:rFonts w:ascii="Times New Roman" w:hAnsi="Times New Roman"/>
          <w:b/>
          <w:color w:val="auto"/>
          <w:sz w:val="24"/>
          <w:szCs w:val="24"/>
        </w:rPr>
        <w:t>«Правила пользования Сайтом»</w:t>
      </w:r>
      <w:r>
        <w:rPr>
          <w:rFonts w:ascii="Times New Roman" w:hAnsi="Times New Roman"/>
          <w:color w:val="auto"/>
          <w:sz w:val="24"/>
          <w:szCs w:val="24"/>
        </w:rPr>
        <w:t xml:space="preserve"> - Правила пользования сайтом ________________, являющиеся Приложением № 3 к Договору.</w:t>
      </w:r>
    </w:p>
    <w:p>
      <w:pPr>
        <w:pStyle w:val="Normal"/>
        <w:tabs>
          <w:tab w:val="clear" w:pos="708"/>
          <w:tab w:val="left" w:pos="4108" w:leader="none"/>
        </w:tabs>
        <w:spacing w:lineRule="auto" w:line="240" w:before="0" w:after="0"/>
        <w:ind w:firstLine="709"/>
        <w:jc w:val="both"/>
        <w:rPr>
          <w:rFonts w:ascii="Times New Roman" w:hAnsi="Times New Roman"/>
        </w:rPr>
      </w:pPr>
      <w:r>
        <w:rPr>
          <w:rFonts w:ascii="Times New Roman" w:hAnsi="Times New Roman"/>
          <w:b/>
          <w:color w:val="auto"/>
          <w:sz w:val="24"/>
          <w:szCs w:val="24"/>
        </w:rPr>
        <w:t>«Регистрация»</w:t>
      </w:r>
      <w:r>
        <w:rPr>
          <w:rFonts w:ascii="Times New Roman" w:hAnsi="Times New Roman"/>
          <w:color w:val="auto"/>
          <w:sz w:val="24"/>
          <w:szCs w:val="24"/>
        </w:rPr>
        <w:t xml:space="preserve"> – процедура создания учетной записи, после которой становится возможным пользование Сайтом от имени Заказчика.</w:t>
      </w:r>
    </w:p>
    <w:p>
      <w:pPr>
        <w:pStyle w:val="Normal"/>
        <w:shd w:val="clear" w:color="auto" w:fill="auto"/>
        <w:tabs>
          <w:tab w:val="clear" w:pos="708"/>
          <w:tab w:val="left" w:pos="421" w:leader="none"/>
          <w:tab w:val="left" w:pos="993" w:leader="none"/>
        </w:tabs>
        <w:spacing w:lineRule="auto" w:line="240" w:before="0" w:after="0"/>
        <w:ind w:firstLine="709"/>
        <w:jc w:val="both"/>
        <w:rPr/>
      </w:pPr>
      <w:r>
        <w:rPr>
          <w:rFonts w:ascii="Times New Roman" w:hAnsi="Times New Roman"/>
          <w:b/>
          <w:color w:val="auto"/>
          <w:sz w:val="24"/>
          <w:szCs w:val="24"/>
        </w:rPr>
        <w:t>«Сайт»</w:t>
      </w:r>
      <w:r>
        <w:rPr>
          <w:rFonts w:ascii="Times New Roman" w:hAnsi="Times New Roman"/>
          <w:color w:val="auto"/>
          <w:sz w:val="24"/>
          <w:szCs w:val="24"/>
        </w:rPr>
        <w:t xml:space="preserve"> - программный продукт, доступ к которому предоставляется на интернет-сайте по адресу </w:t>
      </w:r>
      <w:hyperlink r:id="rId2">
        <w:r>
          <w:rPr>
            <w:rStyle w:val="Hyperlink"/>
            <w:rFonts w:ascii="Times New Roman" w:hAnsi="Times New Roman"/>
            <w:color w:val="auto"/>
            <w:sz w:val="24"/>
            <w:szCs w:val="24"/>
          </w:rPr>
          <w:t>http://________________</w:t>
        </w:r>
      </w:hyperlink>
      <w:r>
        <w:rPr>
          <w:rFonts w:ascii="Times New Roman" w:hAnsi="Times New Roman"/>
          <w:color w:val="auto"/>
          <w:sz w:val="24"/>
          <w:szCs w:val="24"/>
        </w:rPr>
        <w:t xml:space="preserve"> или </w:t>
      </w:r>
      <w:hyperlink r:id="rId3">
        <w:r>
          <w:rPr>
            <w:rStyle w:val="Hyperlink"/>
            <w:rFonts w:ascii="Times New Roman" w:hAnsi="Times New Roman"/>
            <w:color w:val="auto"/>
            <w:sz w:val="24"/>
            <w:szCs w:val="24"/>
          </w:rPr>
          <w:t>https://________________</w:t>
        </w:r>
      </w:hyperlink>
    </w:p>
    <w:p>
      <w:pPr>
        <w:pStyle w:val="Normal"/>
        <w:shd w:val="clear" w:color="auto" w:fill="auto"/>
        <w:tabs>
          <w:tab w:val="clear" w:pos="708"/>
          <w:tab w:val="left" w:pos="403" w:leader="none"/>
          <w:tab w:val="left" w:pos="993" w:leader="none"/>
        </w:tabs>
        <w:spacing w:lineRule="auto" w:line="240" w:before="0" w:after="0"/>
        <w:ind w:firstLine="709"/>
        <w:jc w:val="both"/>
        <w:rPr>
          <w:rFonts w:ascii="Times New Roman" w:hAnsi="Times New Roman"/>
        </w:rPr>
      </w:pPr>
      <w:r>
        <w:rPr>
          <w:rFonts w:ascii="Times New Roman" w:hAnsi="Times New Roman"/>
          <w:b/>
          <w:color w:val="auto"/>
          <w:sz w:val="24"/>
          <w:szCs w:val="24"/>
        </w:rPr>
        <w:t>«Учетная запись»</w:t>
      </w:r>
      <w:r>
        <w:rPr>
          <w:rFonts w:ascii="Times New Roman" w:hAnsi="Times New Roman"/>
          <w:color w:val="auto"/>
          <w:sz w:val="24"/>
          <w:szCs w:val="24"/>
        </w:rPr>
        <w:t xml:space="preserve"> - логин и пароль.</w:t>
      </w:r>
    </w:p>
    <w:p>
      <w:pPr>
        <w:pStyle w:val="Normal"/>
        <w:shd w:val="clear" w:color="auto" w:fill="auto"/>
        <w:tabs>
          <w:tab w:val="clear" w:pos="708"/>
          <w:tab w:val="left" w:pos="417" w:leader="none"/>
          <w:tab w:val="left" w:pos="993" w:leader="none"/>
        </w:tabs>
        <w:spacing w:lineRule="auto" w:line="240" w:before="0" w:after="0"/>
        <w:ind w:firstLine="709"/>
        <w:jc w:val="both"/>
        <w:rPr>
          <w:rFonts w:ascii="Times New Roman" w:hAnsi="Times New Roman"/>
        </w:rPr>
      </w:pPr>
      <w:r>
        <w:rPr>
          <w:rFonts w:ascii="Times New Roman" w:hAnsi="Times New Roman"/>
          <w:b/>
          <w:color w:val="auto"/>
          <w:sz w:val="24"/>
          <w:szCs w:val="24"/>
        </w:rPr>
        <w:t>«Экспортирование данных»</w:t>
      </w:r>
      <w:r>
        <w:rPr>
          <w:rFonts w:ascii="Times New Roman" w:hAnsi="Times New Roman"/>
          <w:color w:val="auto"/>
          <w:sz w:val="24"/>
          <w:szCs w:val="24"/>
        </w:rPr>
        <w:t xml:space="preserve"> –выгрузка данных из Сайта на компьютер Пользователя в виде файла формата </w:t>
      </w:r>
      <w:r>
        <w:rPr>
          <w:rFonts w:ascii="Times New Roman" w:hAnsi="Times New Roman"/>
          <w:color w:val="auto"/>
          <w:sz w:val="24"/>
          <w:szCs w:val="24"/>
          <w:lang w:val="en-US"/>
        </w:rPr>
        <w:t>xlsx</w:t>
      </w:r>
      <w:r>
        <w:rPr>
          <w:rFonts w:ascii="Times New Roman" w:hAnsi="Times New Roman"/>
          <w:color w:val="auto"/>
          <w:sz w:val="24"/>
          <w:szCs w:val="24"/>
        </w:rPr>
        <w:t xml:space="preserve"> или </w:t>
      </w:r>
      <w:r>
        <w:rPr>
          <w:rFonts w:ascii="Times New Roman" w:hAnsi="Times New Roman"/>
          <w:color w:val="auto"/>
          <w:sz w:val="24"/>
          <w:szCs w:val="24"/>
          <w:lang w:val="en-US"/>
        </w:rPr>
        <w:t>xlsm</w:t>
      </w:r>
      <w:r>
        <w:rPr>
          <w:rFonts w:ascii="Times New Roman" w:hAnsi="Times New Roman"/>
          <w:color w:val="auto"/>
          <w:sz w:val="24"/>
          <w:szCs w:val="24"/>
        </w:rPr>
        <w:t>.</w:t>
      </w:r>
    </w:p>
    <w:p>
      <w:pPr>
        <w:pStyle w:val="Normal"/>
        <w:shd w:val="clear" w:color="auto" w:fill="auto"/>
        <w:tabs>
          <w:tab w:val="clear" w:pos="708"/>
          <w:tab w:val="left" w:pos="417" w:leader="none"/>
          <w:tab w:val="left" w:pos="993" w:leader="none"/>
        </w:tabs>
        <w:spacing w:lineRule="auto" w:line="240" w:before="0" w:after="0"/>
        <w:ind w:firstLine="567"/>
        <w:jc w:val="both"/>
        <w:rPr>
          <w:rFonts w:ascii="Times New Roman" w:hAnsi="Times New Roman"/>
          <w:color w:val="auto"/>
          <w:sz w:val="24"/>
          <w:szCs w:val="24"/>
        </w:rPr>
      </w:pPr>
      <w:r>
        <w:rPr>
          <w:rFonts w:ascii="Times New Roman" w:hAnsi="Times New Roman"/>
          <w:color w:val="auto"/>
          <w:sz w:val="24"/>
          <w:szCs w:val="24"/>
        </w:rPr>
      </w:r>
    </w:p>
    <w:p>
      <w:pPr>
        <w:pStyle w:val="Normal"/>
        <w:shd w:val="clear" w:color="auto" w:fill="auto"/>
        <w:tabs>
          <w:tab w:val="clear" w:pos="708"/>
          <w:tab w:val="left" w:pos="417" w:leader="none"/>
          <w:tab w:val="left" w:pos="993" w:leader="none"/>
        </w:tabs>
        <w:spacing w:lineRule="auto" w:line="240" w:before="0" w:after="0"/>
        <w:ind w:firstLine="567"/>
        <w:jc w:val="center"/>
        <w:rPr>
          <w:rFonts w:ascii="Times New Roman" w:hAnsi="Times New Roman"/>
        </w:rPr>
      </w:pPr>
      <w:r>
        <w:rPr>
          <w:rFonts w:ascii="Times New Roman" w:hAnsi="Times New Roman"/>
          <w:b/>
          <w:color w:val="auto"/>
          <w:sz w:val="24"/>
          <w:szCs w:val="24"/>
        </w:rPr>
        <w:t>1. Предмет Договора</w:t>
      </w:r>
    </w:p>
    <w:p>
      <w:pPr>
        <w:pStyle w:val="Normal"/>
        <w:numPr>
          <w:ilvl w:val="1"/>
          <w:numId w:val="2"/>
        </w:numPr>
        <w:shd w:val="clear" w:color="auto" w:fill="auto"/>
        <w:tabs>
          <w:tab w:val="clear" w:pos="708"/>
          <w:tab w:val="left" w:pos="578" w:leader="none"/>
          <w:tab w:val="left" w:pos="993" w:leader="none"/>
        </w:tabs>
        <w:spacing w:lineRule="auto" w:line="240" w:before="0" w:after="0"/>
        <w:ind w:firstLine="851"/>
        <w:jc w:val="both"/>
        <w:rPr>
          <w:rFonts w:ascii="Times New Roman" w:hAnsi="Times New Roman"/>
        </w:rPr>
      </w:pPr>
      <w:r>
        <w:rPr>
          <w:rFonts w:ascii="Times New Roman" w:hAnsi="Times New Roman"/>
          <w:color w:val="auto"/>
          <w:sz w:val="24"/>
          <w:szCs w:val="24"/>
        </w:rPr>
        <w:t xml:space="preserve">Исполнитель обязуется оказывать Заказчику платные информационные услуги с использованием Сайта. </w:t>
      </w:r>
    </w:p>
    <w:p>
      <w:pPr>
        <w:pStyle w:val="Normal"/>
        <w:numPr>
          <w:ilvl w:val="1"/>
          <w:numId w:val="2"/>
        </w:numPr>
        <w:tabs>
          <w:tab w:val="clear" w:pos="708"/>
          <w:tab w:val="left" w:pos="578" w:leader="none"/>
          <w:tab w:val="left" w:pos="993" w:leader="none"/>
        </w:tabs>
        <w:spacing w:lineRule="auto" w:line="240" w:before="0" w:after="0"/>
        <w:ind w:firstLine="851"/>
        <w:jc w:val="both"/>
        <w:rPr>
          <w:rFonts w:ascii="Times New Roman" w:hAnsi="Times New Roman"/>
        </w:rPr>
      </w:pPr>
      <w:r>
        <w:rPr>
          <w:rFonts w:ascii="Times New Roman" w:hAnsi="Times New Roman"/>
          <w:color w:val="auto"/>
          <w:sz w:val="24"/>
          <w:szCs w:val="24"/>
        </w:rPr>
        <w:t>Оказание информационных услуг с использованием Сайта предусматривает:</w:t>
      </w:r>
    </w:p>
    <w:p>
      <w:pPr>
        <w:pStyle w:val="Normal"/>
        <w:tabs>
          <w:tab w:val="clear" w:pos="708"/>
          <w:tab w:val="left" w:pos="578" w:leader="none"/>
          <w:tab w:val="left" w:pos="993" w:leader="none"/>
        </w:tabs>
        <w:spacing w:lineRule="auto" w:line="240" w:before="0" w:after="0"/>
        <w:ind w:firstLine="851"/>
        <w:jc w:val="both"/>
        <w:rPr>
          <w:rFonts w:ascii="Times New Roman" w:hAnsi="Times New Roman"/>
        </w:rPr>
      </w:pPr>
      <w:r>
        <w:rPr>
          <w:rFonts w:ascii="Times New Roman" w:hAnsi="Times New Roman"/>
          <w:color w:val="auto"/>
          <w:sz w:val="24"/>
          <w:szCs w:val="24"/>
        </w:rPr>
        <w:t xml:space="preserve">- предоставление доступа к Сайту (размещение (хостинг) сайта в сети Интернет, обеспечение работоспособности доменного имени </w:t>
      </w:r>
      <w:r>
        <w:rPr>
          <w:rFonts w:ascii="Times New Roman" w:hAnsi="Times New Roman"/>
          <w:color w:val="auto"/>
          <w:sz w:val="24"/>
          <w:szCs w:val="24"/>
          <w:lang w:val="en-US"/>
        </w:rPr>
        <w:t>________________</w:t>
      </w:r>
      <w:r>
        <w:rPr>
          <w:rFonts w:ascii="Times New Roman" w:hAnsi="Times New Roman"/>
          <w:color w:val="auto"/>
          <w:sz w:val="24"/>
          <w:szCs w:val="24"/>
        </w:rPr>
        <w:t>);</w:t>
      </w:r>
    </w:p>
    <w:p>
      <w:pPr>
        <w:pStyle w:val="Normal"/>
        <w:tabs>
          <w:tab w:val="clear" w:pos="708"/>
          <w:tab w:val="left" w:pos="578" w:leader="none"/>
          <w:tab w:val="left" w:pos="993" w:leader="none"/>
        </w:tabs>
        <w:spacing w:lineRule="auto" w:line="240" w:before="0" w:after="0"/>
        <w:ind w:firstLine="851"/>
        <w:jc w:val="both"/>
        <w:rPr>
          <w:rFonts w:ascii="Times New Roman" w:hAnsi="Times New Roman"/>
        </w:rPr>
      </w:pPr>
      <w:r>
        <w:rPr>
          <w:rFonts w:ascii="Times New Roman" w:hAnsi="Times New Roman"/>
          <w:color w:val="auto"/>
          <w:sz w:val="24"/>
          <w:szCs w:val="24"/>
        </w:rPr>
        <w:t>- разработку и отладку (тестирование) функционала Сайта, необходимого для оказания услуг, составляющих предмет Договора;</w:t>
      </w:r>
    </w:p>
    <w:p>
      <w:pPr>
        <w:pStyle w:val="Normal"/>
        <w:tabs>
          <w:tab w:val="clear" w:pos="708"/>
          <w:tab w:val="left" w:pos="578" w:leader="none"/>
          <w:tab w:val="left" w:pos="993" w:leader="none"/>
        </w:tabs>
        <w:spacing w:lineRule="auto" w:line="240" w:before="0" w:after="0"/>
        <w:ind w:firstLine="851"/>
        <w:jc w:val="both"/>
        <w:rPr>
          <w:rFonts w:ascii="Times New Roman" w:hAnsi="Times New Roman"/>
        </w:rPr>
      </w:pPr>
      <w:r>
        <w:rPr>
          <w:rFonts w:ascii="Times New Roman" w:hAnsi="Times New Roman"/>
          <w:color w:val="auto"/>
          <w:sz w:val="24"/>
          <w:szCs w:val="24"/>
        </w:rPr>
        <w:t>- техническое сопровождение Сайта (поддержание работоспособности сайта, осуществление резервного копирования данных Сайта);</w:t>
      </w:r>
    </w:p>
    <w:p>
      <w:pPr>
        <w:pStyle w:val="Normal"/>
        <w:tabs>
          <w:tab w:val="clear" w:pos="708"/>
          <w:tab w:val="left" w:pos="578" w:leader="none"/>
          <w:tab w:val="left" w:pos="993" w:leader="none"/>
        </w:tabs>
        <w:spacing w:lineRule="auto" w:line="240" w:before="0" w:after="0"/>
        <w:ind w:firstLine="851"/>
        <w:jc w:val="both"/>
        <w:rPr>
          <w:rFonts w:ascii="Times New Roman" w:hAnsi="Times New Roman"/>
        </w:rPr>
      </w:pPr>
      <w:r>
        <w:rPr>
          <w:rFonts w:ascii="Times New Roman" w:hAnsi="Times New Roman"/>
          <w:color w:val="auto"/>
          <w:sz w:val="24"/>
          <w:szCs w:val="24"/>
        </w:rPr>
        <w:t>- устранение недостатков в работе Сайта, выявленных Пользователем при работе на Сайте;</w:t>
      </w:r>
    </w:p>
    <w:p>
      <w:pPr>
        <w:pStyle w:val="Normal"/>
        <w:tabs>
          <w:tab w:val="clear" w:pos="708"/>
          <w:tab w:val="left" w:pos="578" w:leader="none"/>
          <w:tab w:val="left" w:pos="993" w:leader="none"/>
        </w:tabs>
        <w:spacing w:lineRule="auto" w:line="240" w:before="0" w:after="0"/>
        <w:ind w:firstLine="851"/>
        <w:jc w:val="both"/>
        <w:rPr>
          <w:rFonts w:ascii="Times New Roman" w:hAnsi="Times New Roman"/>
        </w:rPr>
      </w:pPr>
      <w:r>
        <w:rPr>
          <w:rFonts w:ascii="Times New Roman" w:hAnsi="Times New Roman"/>
          <w:color w:val="auto"/>
          <w:sz w:val="24"/>
          <w:szCs w:val="24"/>
        </w:rPr>
        <w:t>- консультирование по работе с Сайтом, в т.ч. разъяснение порядка использования отдельных функций Сайта по запросу Пользователя;</w:t>
      </w:r>
    </w:p>
    <w:p>
      <w:pPr>
        <w:pStyle w:val="Normal"/>
        <w:tabs>
          <w:tab w:val="clear" w:pos="708"/>
          <w:tab w:val="left" w:pos="578" w:leader="none"/>
          <w:tab w:val="left" w:pos="993" w:leader="none"/>
        </w:tabs>
        <w:spacing w:lineRule="auto" w:line="240" w:before="0" w:after="0"/>
        <w:ind w:firstLine="851"/>
        <w:jc w:val="both"/>
        <w:rPr>
          <w:rFonts w:ascii="Times New Roman" w:hAnsi="Times New Roman"/>
        </w:rPr>
      </w:pPr>
      <w:r>
        <w:rPr>
          <w:rFonts w:ascii="Times New Roman" w:hAnsi="Times New Roman"/>
          <w:color w:val="auto"/>
          <w:sz w:val="24"/>
          <w:szCs w:val="24"/>
        </w:rPr>
        <w:t>- формирование отчетной информации, указанной в Приложении № 1 к Договору, в том числе ее экспортирование.</w:t>
      </w:r>
    </w:p>
    <w:p>
      <w:pPr>
        <w:pStyle w:val="Normal"/>
        <w:numPr>
          <w:ilvl w:val="1"/>
          <w:numId w:val="2"/>
        </w:numPr>
        <w:shd w:val="clear" w:color="auto" w:fill="auto"/>
        <w:tabs>
          <w:tab w:val="clear" w:pos="708"/>
          <w:tab w:val="left" w:pos="578" w:leader="none"/>
          <w:tab w:val="left" w:pos="993" w:leader="none"/>
        </w:tabs>
        <w:spacing w:lineRule="auto" w:line="240" w:before="0" w:after="0"/>
        <w:ind w:firstLine="851"/>
        <w:jc w:val="both"/>
        <w:rPr>
          <w:rFonts w:ascii="Times New Roman" w:hAnsi="Times New Roman"/>
        </w:rPr>
      </w:pPr>
      <w:r>
        <w:rPr>
          <w:rFonts w:ascii="Times New Roman" w:hAnsi="Times New Roman"/>
          <w:color w:val="auto"/>
          <w:sz w:val="24"/>
          <w:szCs w:val="24"/>
        </w:rPr>
        <w:t>Перечень услуг и сроки получения доступа к ним определены в Приложении № 1 к Договору.</w:t>
      </w:r>
    </w:p>
    <w:p>
      <w:pPr>
        <w:pStyle w:val="Normal"/>
        <w:numPr>
          <w:ilvl w:val="1"/>
          <w:numId w:val="2"/>
        </w:numPr>
        <w:shd w:val="clear" w:color="auto" w:fill="auto"/>
        <w:tabs>
          <w:tab w:val="clear" w:pos="708"/>
          <w:tab w:val="left" w:pos="578" w:leader="none"/>
          <w:tab w:val="left" w:pos="993" w:leader="none"/>
        </w:tabs>
        <w:spacing w:lineRule="auto" w:line="240" w:before="0" w:after="0"/>
        <w:ind w:firstLine="851"/>
        <w:jc w:val="both"/>
        <w:rPr>
          <w:rFonts w:ascii="Times New Roman" w:hAnsi="Times New Roman"/>
        </w:rPr>
      </w:pPr>
      <w:r>
        <w:rPr>
          <w:rFonts w:ascii="Times New Roman" w:hAnsi="Times New Roman"/>
          <w:color w:val="auto"/>
          <w:sz w:val="24"/>
          <w:szCs w:val="24"/>
        </w:rPr>
        <w:t xml:space="preserve">Исполнитель оказывает услуги по адресу: </w:t>
      </w:r>
      <w:r>
        <w:rPr>
          <w:rFonts w:ascii="Times New Roman" w:hAnsi="Times New Roman"/>
          <w:color w:val="auto"/>
          <w:sz w:val="24"/>
          <w:szCs w:val="24"/>
        </w:rPr>
        <w:t>______________________________</w:t>
      </w:r>
      <w:r>
        <w:rPr>
          <w:rFonts w:ascii="Times New Roman" w:hAnsi="Times New Roman"/>
          <w:color w:val="auto"/>
          <w:sz w:val="24"/>
          <w:szCs w:val="24"/>
        </w:rPr>
        <w:t>.</w:t>
      </w:r>
    </w:p>
    <w:p>
      <w:pPr>
        <w:pStyle w:val="Normal"/>
        <w:numPr>
          <w:ilvl w:val="1"/>
          <w:numId w:val="2"/>
        </w:numPr>
        <w:shd w:val="clear" w:color="auto" w:fill="auto"/>
        <w:tabs>
          <w:tab w:val="clear" w:pos="708"/>
          <w:tab w:val="left" w:pos="578" w:leader="none"/>
          <w:tab w:val="left" w:pos="993" w:leader="none"/>
        </w:tabs>
        <w:spacing w:lineRule="auto" w:line="240" w:before="0" w:after="0"/>
        <w:ind w:firstLine="851"/>
        <w:jc w:val="both"/>
        <w:rPr>
          <w:rFonts w:ascii="Times New Roman" w:hAnsi="Times New Roman"/>
        </w:rPr>
      </w:pPr>
      <w:r>
        <w:rPr>
          <w:rFonts w:ascii="Times New Roman" w:hAnsi="Times New Roman"/>
          <w:color w:val="auto"/>
          <w:sz w:val="24"/>
          <w:szCs w:val="24"/>
        </w:rPr>
        <w:t>Общий срок оказания услуг:</w:t>
      </w:r>
    </w:p>
    <w:p>
      <w:pPr>
        <w:pStyle w:val="Normal"/>
        <w:numPr>
          <w:ilvl w:val="2"/>
          <w:numId w:val="2"/>
        </w:numPr>
        <w:shd w:val="clear" w:color="auto" w:fill="auto"/>
        <w:tabs>
          <w:tab w:val="clear" w:pos="708"/>
          <w:tab w:val="left" w:pos="578" w:leader="none"/>
          <w:tab w:val="left" w:pos="993" w:leader="none"/>
        </w:tabs>
        <w:spacing w:lineRule="auto" w:line="240" w:before="0" w:after="0"/>
        <w:ind w:firstLine="851"/>
        <w:jc w:val="both"/>
        <w:rPr>
          <w:rFonts w:ascii="Times New Roman" w:hAnsi="Times New Roman"/>
        </w:rPr>
      </w:pPr>
      <w:r>
        <w:rPr>
          <w:rFonts w:ascii="Times New Roman" w:hAnsi="Times New Roman"/>
          <w:color w:val="auto"/>
          <w:sz w:val="24"/>
          <w:szCs w:val="24"/>
        </w:rPr>
        <w:t>Начало оказания услуг: «01» октября 2026 года.</w:t>
      </w:r>
    </w:p>
    <w:p>
      <w:pPr>
        <w:pStyle w:val="Normal"/>
        <w:numPr>
          <w:ilvl w:val="2"/>
          <w:numId w:val="2"/>
        </w:numPr>
        <w:shd w:val="clear" w:color="auto" w:fill="auto"/>
        <w:tabs>
          <w:tab w:val="clear" w:pos="708"/>
          <w:tab w:val="left" w:pos="578" w:leader="none"/>
          <w:tab w:val="left" w:pos="993" w:leader="none"/>
        </w:tabs>
        <w:spacing w:lineRule="auto" w:line="240" w:before="0" w:after="0"/>
        <w:ind w:firstLine="851"/>
        <w:jc w:val="both"/>
        <w:rPr>
          <w:rFonts w:ascii="Times New Roman" w:hAnsi="Times New Roman"/>
        </w:rPr>
      </w:pPr>
      <w:r>
        <w:rPr>
          <w:rFonts w:ascii="Times New Roman" w:hAnsi="Times New Roman"/>
          <w:color w:val="auto"/>
          <w:sz w:val="24"/>
          <w:szCs w:val="24"/>
        </w:rPr>
        <w:t>Окончание оказания услуг: «31» декабря 2027 года.</w:t>
      </w:r>
    </w:p>
    <w:p>
      <w:pPr>
        <w:pStyle w:val="Normal"/>
        <w:shd w:val="clear" w:color="auto" w:fill="auto"/>
        <w:tabs>
          <w:tab w:val="clear" w:pos="708"/>
          <w:tab w:val="left" w:pos="578" w:leader="none"/>
          <w:tab w:val="left" w:pos="993" w:leader="none"/>
        </w:tabs>
        <w:spacing w:lineRule="auto" w:line="240" w:before="0" w:after="0"/>
        <w:jc w:val="both"/>
        <w:rPr>
          <w:rFonts w:ascii="Times New Roman" w:hAnsi="Times New Roman"/>
          <w:color w:val="auto"/>
          <w:sz w:val="24"/>
          <w:szCs w:val="24"/>
        </w:rPr>
      </w:pPr>
      <w:r>
        <w:rPr>
          <w:rFonts w:ascii="Times New Roman" w:hAnsi="Times New Roman"/>
          <w:color w:val="auto"/>
          <w:sz w:val="24"/>
          <w:szCs w:val="24"/>
        </w:rPr>
      </w:r>
    </w:p>
    <w:p>
      <w:pPr>
        <w:pStyle w:val="Normal"/>
        <w:numPr>
          <w:ilvl w:val="0"/>
          <w:numId w:val="2"/>
        </w:numPr>
        <w:shd w:val="clear" w:color="auto" w:fill="auto"/>
        <w:tabs>
          <w:tab w:val="clear" w:pos="708"/>
          <w:tab w:val="left" w:pos="578" w:leader="none"/>
          <w:tab w:val="left" w:pos="993" w:leader="none"/>
        </w:tabs>
        <w:spacing w:lineRule="auto" w:line="240" w:before="0" w:after="0"/>
        <w:jc w:val="center"/>
        <w:rPr>
          <w:rFonts w:ascii="Times New Roman" w:hAnsi="Times New Roman"/>
        </w:rPr>
      </w:pPr>
      <w:r>
        <w:rPr>
          <w:rFonts w:ascii="Times New Roman" w:hAnsi="Times New Roman"/>
          <w:b/>
          <w:color w:val="auto"/>
          <w:sz w:val="24"/>
          <w:szCs w:val="24"/>
        </w:rPr>
        <w:t>Порядок оказания услуг</w:t>
      </w:r>
    </w:p>
    <w:p>
      <w:pPr>
        <w:pStyle w:val="Normal"/>
        <w:numPr>
          <w:ilvl w:val="1"/>
          <w:numId w:val="2"/>
        </w:numPr>
        <w:shd w:val="clear" w:color="auto" w:fill="auto"/>
        <w:tabs>
          <w:tab w:val="clear" w:pos="708"/>
          <w:tab w:val="left" w:pos="441" w:leader="none"/>
          <w:tab w:val="left" w:pos="993" w:leader="none"/>
        </w:tabs>
        <w:spacing w:lineRule="auto" w:line="240" w:before="0" w:after="0"/>
        <w:ind w:firstLine="709"/>
        <w:jc w:val="both"/>
        <w:rPr>
          <w:rFonts w:ascii="Times New Roman" w:hAnsi="Times New Roman"/>
        </w:rPr>
      </w:pPr>
      <w:r>
        <w:rPr>
          <w:rFonts w:ascii="Times New Roman" w:hAnsi="Times New Roman"/>
          <w:color w:val="auto"/>
          <w:sz w:val="24"/>
          <w:szCs w:val="24"/>
        </w:rPr>
        <w:t xml:space="preserve">Исполнитель оказывает содействие Пользователю в регистрации на Сайте, в том числе в заполнении в соответствующем разделе Сайта формы регистрации. </w:t>
      </w:r>
    </w:p>
    <w:p>
      <w:pPr>
        <w:pStyle w:val="Normal"/>
        <w:numPr>
          <w:ilvl w:val="1"/>
          <w:numId w:val="2"/>
        </w:numPr>
        <w:shd w:val="clear" w:color="auto" w:fill="auto"/>
        <w:tabs>
          <w:tab w:val="clear" w:pos="708"/>
          <w:tab w:val="left" w:pos="441" w:leader="none"/>
          <w:tab w:val="left" w:pos="993" w:leader="none"/>
        </w:tabs>
        <w:spacing w:lineRule="auto" w:line="240" w:before="0" w:after="0"/>
        <w:ind w:firstLine="709"/>
        <w:jc w:val="both"/>
        <w:rPr>
          <w:rFonts w:ascii="Times New Roman" w:hAnsi="Times New Roman"/>
        </w:rPr>
      </w:pPr>
      <w:r>
        <w:rPr>
          <w:rFonts w:ascii="Times New Roman" w:hAnsi="Times New Roman"/>
          <w:color w:val="auto"/>
          <w:sz w:val="24"/>
          <w:szCs w:val="24"/>
        </w:rPr>
        <w:t xml:space="preserve">Порядок использования Сайта определяется Договором и Правилами пользования Сайтом (Приложение № 3 к Договору). Заказчик обязуется соблюдать Правила пользования Сайтом в части, не противоречащей Договору. </w:t>
      </w:r>
    </w:p>
    <w:p>
      <w:pPr>
        <w:pStyle w:val="Normal"/>
        <w:numPr>
          <w:ilvl w:val="1"/>
          <w:numId w:val="2"/>
        </w:numPr>
        <w:shd w:val="clear" w:color="auto" w:fill="auto"/>
        <w:tabs>
          <w:tab w:val="clear" w:pos="708"/>
          <w:tab w:val="left" w:pos="438" w:leader="none"/>
          <w:tab w:val="left" w:pos="993" w:leader="none"/>
        </w:tabs>
        <w:spacing w:lineRule="auto" w:line="240" w:before="0" w:after="0"/>
        <w:ind w:firstLine="709"/>
        <w:jc w:val="both"/>
        <w:rPr>
          <w:rFonts w:ascii="Times New Roman" w:hAnsi="Times New Roman"/>
        </w:rPr>
      </w:pPr>
      <w:r>
        <w:rPr>
          <w:rFonts w:ascii="Times New Roman" w:hAnsi="Times New Roman"/>
          <w:color w:val="auto"/>
          <w:sz w:val="24"/>
          <w:szCs w:val="24"/>
        </w:rPr>
        <w:t>Заказчик вправе в любое время сменить пароль Учетной записи.</w:t>
      </w:r>
    </w:p>
    <w:p>
      <w:pPr>
        <w:pStyle w:val="Normal"/>
        <w:numPr>
          <w:ilvl w:val="1"/>
          <w:numId w:val="2"/>
        </w:numPr>
        <w:shd w:val="clear" w:color="auto" w:fill="auto"/>
        <w:tabs>
          <w:tab w:val="clear" w:pos="708"/>
          <w:tab w:val="left" w:pos="434" w:leader="none"/>
          <w:tab w:val="left" w:pos="993" w:leader="none"/>
        </w:tabs>
        <w:spacing w:lineRule="auto" w:line="240" w:before="0" w:after="0"/>
        <w:ind w:firstLine="709"/>
        <w:jc w:val="both"/>
        <w:rPr>
          <w:rFonts w:ascii="Times New Roman" w:hAnsi="Times New Roman"/>
        </w:rPr>
      </w:pPr>
      <w:r>
        <w:rPr>
          <w:rFonts w:ascii="Times New Roman" w:hAnsi="Times New Roman"/>
          <w:color w:val="auto"/>
          <w:sz w:val="24"/>
          <w:szCs w:val="24"/>
        </w:rPr>
        <w:t>Заказчик обязан исключить доступ неуполномоченных лиц к данным Учетной записи и обеспечить смену пароля Учетной записи в случае действительного или потенциального нарушения его конфиденциальности.</w:t>
      </w:r>
    </w:p>
    <w:p>
      <w:pPr>
        <w:pStyle w:val="Normal"/>
        <w:numPr>
          <w:ilvl w:val="1"/>
          <w:numId w:val="2"/>
        </w:numPr>
        <w:shd w:val="clear" w:color="auto" w:fill="auto"/>
        <w:tabs>
          <w:tab w:val="clear" w:pos="708"/>
          <w:tab w:val="left" w:pos="426" w:leader="none"/>
          <w:tab w:val="left" w:pos="993" w:leader="none"/>
        </w:tabs>
        <w:spacing w:lineRule="auto" w:line="240" w:before="0" w:after="0"/>
        <w:ind w:firstLine="709"/>
        <w:jc w:val="both"/>
        <w:rPr>
          <w:rFonts w:ascii="Times New Roman" w:hAnsi="Times New Roman"/>
        </w:rPr>
      </w:pPr>
      <w:r>
        <w:rPr>
          <w:rFonts w:ascii="Times New Roman" w:hAnsi="Times New Roman"/>
          <w:color w:val="auto"/>
          <w:sz w:val="24"/>
          <w:szCs w:val="24"/>
        </w:rPr>
        <w:t>Заказчик не вправе использовать Сайт для оказания услуг лицам, не входящим в группу компаний Заказчика и не являющимся аффилированным лицом Заказчика.</w:t>
      </w:r>
    </w:p>
    <w:p>
      <w:pPr>
        <w:pStyle w:val="Normal"/>
        <w:numPr>
          <w:ilvl w:val="1"/>
          <w:numId w:val="2"/>
        </w:numPr>
        <w:shd w:val="clear" w:color="auto" w:fill="auto"/>
        <w:tabs>
          <w:tab w:val="clear" w:pos="708"/>
          <w:tab w:val="left" w:pos="426" w:leader="none"/>
          <w:tab w:val="left" w:pos="993" w:leader="none"/>
        </w:tabs>
        <w:spacing w:lineRule="auto" w:line="240" w:before="0" w:after="0"/>
        <w:ind w:firstLine="709"/>
        <w:jc w:val="both"/>
        <w:rPr>
          <w:rFonts w:ascii="Times New Roman" w:hAnsi="Times New Roman"/>
        </w:rPr>
      </w:pPr>
      <w:r>
        <w:rPr>
          <w:rFonts w:ascii="Times New Roman" w:hAnsi="Times New Roman"/>
          <w:color w:val="auto"/>
          <w:sz w:val="24"/>
          <w:szCs w:val="24"/>
        </w:rPr>
        <w:t xml:space="preserve">Работоспособность Сайта и доступ Пользователя к Сайту обеспечивается круглосуточно, в том числе в выходные и праздничные дни, в режиме 24/7, за исключением случаев, указанных в пункте 2.9 Договора. </w:t>
      </w:r>
    </w:p>
    <w:p>
      <w:pPr>
        <w:pStyle w:val="Normal"/>
        <w:numPr>
          <w:ilvl w:val="1"/>
          <w:numId w:val="2"/>
        </w:numPr>
        <w:shd w:val="clear" w:color="auto" w:fill="auto"/>
        <w:tabs>
          <w:tab w:val="clear" w:pos="708"/>
          <w:tab w:val="left" w:pos="434" w:leader="none"/>
          <w:tab w:val="left" w:pos="993" w:leader="none"/>
        </w:tabs>
        <w:spacing w:lineRule="auto" w:line="240" w:before="0" w:after="0"/>
        <w:ind w:firstLine="709"/>
        <w:jc w:val="both"/>
        <w:rPr>
          <w:rFonts w:ascii="Times New Roman" w:hAnsi="Times New Roman"/>
        </w:rPr>
      </w:pPr>
      <w:r>
        <w:rPr>
          <w:rFonts w:ascii="Times New Roman" w:hAnsi="Times New Roman"/>
          <w:color w:val="auto"/>
          <w:sz w:val="24"/>
          <w:szCs w:val="24"/>
        </w:rPr>
        <w:t>Для осуществления действий, указанных в пункте 1.2 Договора Исполнитель вправе без согласования с Заказчиком привлекать третьих лиц на сумму не более 15 % (пятнадцать процентов) от Цены Договора. Исполнитель определяет технологию оказания услуг самостоятельно.</w:t>
      </w:r>
    </w:p>
    <w:p>
      <w:pPr>
        <w:pStyle w:val="Normal"/>
        <w:numPr>
          <w:ilvl w:val="1"/>
          <w:numId w:val="2"/>
        </w:numPr>
        <w:shd w:val="clear" w:color="auto" w:fill="auto"/>
        <w:tabs>
          <w:tab w:val="clear" w:pos="708"/>
          <w:tab w:val="left" w:pos="434" w:leader="none"/>
          <w:tab w:val="left" w:pos="993" w:leader="none"/>
        </w:tabs>
        <w:spacing w:lineRule="auto" w:line="240" w:before="0" w:after="0"/>
        <w:ind w:firstLine="709"/>
        <w:jc w:val="both"/>
        <w:rPr>
          <w:rFonts w:ascii="Times New Roman" w:hAnsi="Times New Roman"/>
        </w:rPr>
      </w:pPr>
      <w:r>
        <w:rPr>
          <w:rFonts w:ascii="Times New Roman" w:hAnsi="Times New Roman"/>
          <w:color w:val="auto"/>
          <w:sz w:val="24"/>
          <w:szCs w:val="24"/>
        </w:rPr>
        <w:t>Исполнитель вправе без согласования с Заказчиком изменять формат оказания отдельных услуг с целью повышения их качества и упрощения использования сайта Пользователями.</w:t>
      </w:r>
    </w:p>
    <w:p>
      <w:pPr>
        <w:pStyle w:val="Normal"/>
        <w:numPr>
          <w:ilvl w:val="1"/>
          <w:numId w:val="2"/>
        </w:numPr>
        <w:shd w:val="clear" w:color="auto" w:fill="auto"/>
        <w:tabs>
          <w:tab w:val="clear" w:pos="708"/>
          <w:tab w:val="left" w:pos="434" w:leader="none"/>
          <w:tab w:val="left" w:pos="993" w:leader="none"/>
        </w:tabs>
        <w:spacing w:lineRule="auto" w:line="240" w:before="0" w:after="0"/>
        <w:ind w:firstLine="709"/>
        <w:jc w:val="both"/>
        <w:rPr/>
      </w:pPr>
      <w:r>
        <w:rPr>
          <w:rFonts w:ascii="Times New Roman" w:hAnsi="Times New Roman"/>
          <w:color w:val="auto"/>
          <w:sz w:val="24"/>
          <w:szCs w:val="24"/>
        </w:rPr>
        <w:t xml:space="preserve">С целью проведения профилактических и иных работ Исполнитель имеет право кратковременно приостанавливать оказание услуг по Договору, на период не более 1 часа в рабочие дни с 8:00 до 22:00 по московскому времени, либо на более длительный срок в иное время. Такое приостановление не считается неисполнением Исполнителем своих обязанностей по настоящему Договору. О каждом приостановлении оказания услуг Исполнитель обязуется уведомлять Заказчика не позднее, чем за 24 часа до соответствующего приостановления путем направления письма на адреса электронной почты </w:t>
      </w:r>
      <w:hyperlink r:id="rId4">
        <w:r>
          <w:rPr>
            <w:rStyle w:val="Hyperlink"/>
            <w:rFonts w:ascii="Times New Roman" w:hAnsi="Times New Roman"/>
            <w:sz w:val="24"/>
            <w:szCs w:val="24"/>
          </w:rPr>
          <w:t>_</w:t>
        </w:r>
      </w:hyperlink>
      <w:r>
        <w:rPr>
          <w:rStyle w:val="Hyperlink"/>
          <w:rFonts w:ascii="Times New Roman" w:hAnsi="Times New Roman"/>
          <w:sz w:val="24"/>
          <w:szCs w:val="24"/>
        </w:rPr>
        <w:t>_______________</w:t>
      </w:r>
      <w:r>
        <w:rPr>
          <w:rFonts w:ascii="Times New Roman" w:hAnsi="Times New Roman"/>
          <w:color w:val="auto"/>
          <w:sz w:val="24"/>
          <w:szCs w:val="24"/>
        </w:rPr>
        <w:t xml:space="preserve">  </w:t>
      </w:r>
    </w:p>
    <w:p>
      <w:pPr>
        <w:pStyle w:val="Normal"/>
        <w:numPr>
          <w:ilvl w:val="1"/>
          <w:numId w:val="2"/>
        </w:numPr>
        <w:tabs>
          <w:tab w:val="clear" w:pos="708"/>
          <w:tab w:val="left" w:pos="434" w:leader="none"/>
          <w:tab w:val="left" w:pos="993" w:leader="none"/>
        </w:tabs>
        <w:spacing w:lineRule="auto" w:line="240" w:before="0" w:after="0"/>
        <w:ind w:firstLine="709"/>
        <w:jc w:val="both"/>
        <w:rPr>
          <w:rFonts w:ascii="Times New Roman" w:hAnsi="Times New Roman"/>
        </w:rPr>
      </w:pPr>
      <w:r>
        <w:rPr>
          <w:rFonts w:ascii="Times New Roman" w:hAnsi="Times New Roman"/>
          <w:color w:val="auto"/>
          <w:sz w:val="24"/>
          <w:szCs w:val="24"/>
        </w:rPr>
        <w:t>Исполнитель гарантирует, что является администратором Сайта на законных основаниях без нарушения прав третьих лиц, а также, что заключение и исполнение Договора не противоречат законодательству Российской Федерации, и не нарушают права и интересы третьих лиц.</w:t>
      </w:r>
    </w:p>
    <w:p>
      <w:pPr>
        <w:pStyle w:val="Normal"/>
        <w:numPr>
          <w:ilvl w:val="1"/>
          <w:numId w:val="2"/>
        </w:numPr>
        <w:tabs>
          <w:tab w:val="clear" w:pos="708"/>
          <w:tab w:val="left" w:pos="434" w:leader="none"/>
          <w:tab w:val="left" w:pos="993" w:leader="none"/>
        </w:tabs>
        <w:spacing w:lineRule="auto" w:line="240" w:before="0" w:after="0"/>
        <w:ind w:firstLine="709"/>
        <w:jc w:val="both"/>
        <w:rPr>
          <w:rFonts w:ascii="Times New Roman" w:hAnsi="Times New Roman"/>
        </w:rPr>
      </w:pPr>
      <w:r>
        <w:rPr>
          <w:rFonts w:ascii="Times New Roman" w:hAnsi="Times New Roman"/>
          <w:color w:val="auto"/>
          <w:sz w:val="24"/>
          <w:szCs w:val="24"/>
        </w:rPr>
        <w:t xml:space="preserve">В случае изменения законодательства Российской Федерации в части обязательных требований к составлению списка аффилированных лиц и группы лиц, Исполнитель обязуется осуществить доработку Сайта с учетом соответствующих изменений в течение 1 (одного) месяца с даты вступления в силу соответствующего нормативно-правового акта. </w:t>
      </w:r>
    </w:p>
    <w:p>
      <w:pPr>
        <w:pStyle w:val="ListParagraph"/>
        <w:numPr>
          <w:ilvl w:val="1"/>
          <w:numId w:val="2"/>
        </w:numPr>
        <w:tabs>
          <w:tab w:val="clear" w:pos="708"/>
          <w:tab w:val="left" w:pos="434" w:leader="none"/>
          <w:tab w:val="left" w:pos="993" w:leader="none"/>
        </w:tabs>
        <w:ind w:firstLine="709" w:left="0"/>
        <w:jc w:val="both"/>
        <w:rPr>
          <w:rFonts w:ascii="Times New Roman" w:hAnsi="Times New Roman"/>
        </w:rPr>
      </w:pPr>
      <w:r>
        <w:rPr>
          <w:rFonts w:eastAsia="Times New Roman" w:cs="Times New Roman" w:ascii="Times New Roman" w:hAnsi="Times New Roman"/>
          <w:color w:val="auto"/>
        </w:rPr>
        <w:t xml:space="preserve">Исполнитель обязуется не разглашать, не публиковать и не раскрывать в какой-либо иной форме третьим лицам информацию, вносимую Заказчиком на Сайт. </w:t>
      </w:r>
    </w:p>
    <w:p>
      <w:pPr>
        <w:pStyle w:val="ListParagraph"/>
        <w:numPr>
          <w:ilvl w:val="1"/>
          <w:numId w:val="2"/>
        </w:numPr>
        <w:tabs>
          <w:tab w:val="clear" w:pos="708"/>
          <w:tab w:val="left" w:pos="434" w:leader="none"/>
          <w:tab w:val="left" w:pos="993" w:leader="none"/>
        </w:tabs>
        <w:ind w:firstLine="709" w:left="0"/>
        <w:jc w:val="both"/>
        <w:rPr>
          <w:rFonts w:ascii="Times New Roman" w:hAnsi="Times New Roman"/>
        </w:rPr>
      </w:pPr>
      <w:r>
        <w:rPr>
          <w:rFonts w:cs="Times New Roman" w:ascii="Times New Roman" w:hAnsi="Times New Roman"/>
          <w:color w:val="auto"/>
        </w:rPr>
        <w:t>Исполнитель вправе информировать третьих лиц о факте заключения Договора с Заказчиком, в том числе разместить соответствующее информационное сообщение на сайте с использованием логотипа Заказчика, при этом условия Договора разглашению третьим лицам не подлежат.</w:t>
      </w:r>
    </w:p>
    <w:p>
      <w:pPr>
        <w:pStyle w:val="Normal"/>
        <w:shd w:val="clear" w:color="auto" w:fill="auto"/>
        <w:tabs>
          <w:tab w:val="clear" w:pos="708"/>
          <w:tab w:val="left" w:pos="434" w:leader="none"/>
          <w:tab w:val="left" w:pos="993" w:leader="none"/>
        </w:tabs>
        <w:spacing w:lineRule="auto" w:line="240" w:before="0" w:after="0"/>
        <w:ind w:firstLine="567"/>
        <w:jc w:val="both"/>
        <w:rPr>
          <w:rFonts w:ascii="Times New Roman" w:hAnsi="Times New Roman"/>
          <w:color w:val="auto"/>
          <w:sz w:val="24"/>
          <w:szCs w:val="24"/>
        </w:rPr>
      </w:pPr>
      <w:r>
        <w:rPr>
          <w:rFonts w:ascii="Times New Roman" w:hAnsi="Times New Roman"/>
          <w:color w:val="auto"/>
          <w:sz w:val="24"/>
          <w:szCs w:val="24"/>
        </w:rPr>
      </w:r>
    </w:p>
    <w:p>
      <w:pPr>
        <w:pStyle w:val="Normal"/>
        <w:numPr>
          <w:ilvl w:val="0"/>
          <w:numId w:val="2"/>
        </w:numPr>
        <w:shd w:val="clear" w:color="auto" w:fill="auto"/>
        <w:tabs>
          <w:tab w:val="clear" w:pos="708"/>
          <w:tab w:val="left" w:pos="993" w:leader="none"/>
          <w:tab w:val="left" w:pos="2977" w:leader="none"/>
        </w:tabs>
        <w:spacing w:lineRule="auto" w:line="240" w:before="0" w:after="0"/>
        <w:jc w:val="center"/>
        <w:rPr>
          <w:rFonts w:ascii="Times New Roman" w:hAnsi="Times New Roman"/>
        </w:rPr>
      </w:pPr>
      <w:r>
        <w:rPr>
          <w:rFonts w:ascii="Times New Roman" w:hAnsi="Times New Roman"/>
          <w:b/>
          <w:color w:val="auto"/>
          <w:sz w:val="24"/>
          <w:szCs w:val="24"/>
        </w:rPr>
        <w:t>Порядок сдачи-приемки услуг</w:t>
      </w:r>
    </w:p>
    <w:p>
      <w:pPr>
        <w:pStyle w:val="ListParagraph"/>
        <w:numPr>
          <w:ilvl w:val="1"/>
          <w:numId w:val="2"/>
        </w:numPr>
        <w:tabs>
          <w:tab w:val="clear" w:pos="708"/>
          <w:tab w:val="left" w:pos="993" w:leader="none"/>
        </w:tabs>
        <w:ind w:firstLine="709" w:left="0"/>
        <w:jc w:val="both"/>
        <w:rPr>
          <w:rFonts w:ascii="Times New Roman" w:hAnsi="Times New Roman"/>
        </w:rPr>
      </w:pPr>
      <w:r>
        <w:rPr>
          <w:rFonts w:eastAsia="Times New Roman" w:cs="Times New Roman" w:ascii="Times New Roman" w:hAnsi="Times New Roman"/>
          <w:color w:val="auto"/>
        </w:rPr>
        <w:t xml:space="preserve">Исполнитель в течение 5 (пяти) рабочих дней с даты завершения оказания услуг за соответствующий квартал, направляет Заказчику подписанный со своей стороны Акт об оказании услуг по форме Приложения № 2 к Договору в 2 (двух) экземплярах, в котором указывается стоимость оказанных услуг за соответствующий квартал по Договору. Скан-копии Актов об оказании услуг и счетов за соответствующие кварталы направляются Исполнителем Заказчику на адреса электронной почты </w:t>
      </w:r>
      <w:r>
        <w:rPr>
          <w:rFonts w:eastAsia="Times New Roman" w:cs="Times New Roman" w:ascii="Times New Roman" w:hAnsi="Times New Roman"/>
          <w:color w:val="auto"/>
        </w:rPr>
        <w:t>______________</w:t>
      </w:r>
      <w:r>
        <w:rPr>
          <w:rFonts w:eastAsia="Times New Roman" w:cs="Times New Roman" w:ascii="Times New Roman" w:hAnsi="Times New Roman"/>
          <w:color w:val="auto"/>
        </w:rPr>
        <w:t>, с последующим направлением оригиналов документов по почтовому адресу, указанному в разделе 14 Договора.</w:t>
      </w:r>
    </w:p>
    <w:p>
      <w:pPr>
        <w:pStyle w:val="Normal"/>
        <w:numPr>
          <w:ilvl w:val="1"/>
          <w:numId w:val="2"/>
        </w:numPr>
        <w:tabs>
          <w:tab w:val="clear" w:pos="708"/>
          <w:tab w:val="left" w:pos="993" w:leader="none"/>
        </w:tabs>
        <w:spacing w:lineRule="auto" w:line="240" w:before="0" w:after="0"/>
        <w:ind w:firstLine="709"/>
        <w:jc w:val="both"/>
        <w:rPr>
          <w:rFonts w:ascii="Times New Roman" w:hAnsi="Times New Roman"/>
        </w:rPr>
      </w:pPr>
      <w:r>
        <w:rPr>
          <w:rFonts w:ascii="Times New Roman" w:hAnsi="Times New Roman"/>
          <w:color w:val="auto"/>
          <w:sz w:val="24"/>
          <w:szCs w:val="24"/>
        </w:rPr>
        <w:t xml:space="preserve">Заказчик обязуется рассмотреть, подписать и предоставить Исполнителю 1 (один) экземпляр акта, в течение 15 (пятнадцати) календарных дней со дня его получения от Исполнителя,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Normal"/>
        <w:numPr>
          <w:ilvl w:val="1"/>
          <w:numId w:val="2"/>
        </w:numPr>
        <w:tabs>
          <w:tab w:val="clear" w:pos="708"/>
          <w:tab w:val="left" w:pos="993" w:leader="none"/>
        </w:tabs>
        <w:spacing w:lineRule="auto" w:line="240" w:before="0" w:after="0"/>
        <w:ind w:firstLine="709"/>
        <w:jc w:val="both"/>
        <w:rPr>
          <w:rFonts w:ascii="Times New Roman" w:hAnsi="Times New Roman"/>
        </w:rPr>
      </w:pPr>
      <w:r>
        <w:rPr>
          <w:rFonts w:ascii="Times New Roman" w:hAnsi="Times New Roman"/>
          <w:color w:val="auto"/>
          <w:sz w:val="24"/>
          <w:szCs w:val="24"/>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3.1 - 3.2 Договора.</w:t>
      </w:r>
    </w:p>
    <w:p>
      <w:pPr>
        <w:pStyle w:val="Normal"/>
        <w:numPr>
          <w:ilvl w:val="1"/>
          <w:numId w:val="2"/>
        </w:numPr>
        <w:tabs>
          <w:tab w:val="clear" w:pos="708"/>
          <w:tab w:val="left" w:pos="993" w:leader="none"/>
        </w:tabs>
        <w:spacing w:lineRule="auto" w:line="240" w:before="0" w:after="0"/>
        <w:ind w:firstLine="709"/>
        <w:jc w:val="both"/>
        <w:rPr>
          <w:rFonts w:ascii="Times New Roman" w:hAnsi="Times New Roman"/>
        </w:rPr>
      </w:pPr>
      <w:r>
        <w:rPr>
          <w:rFonts w:ascii="Times New Roman" w:hAnsi="Times New Roman"/>
          <w:color w:val="auto"/>
          <w:sz w:val="24"/>
          <w:szCs w:val="24"/>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Normal"/>
        <w:numPr>
          <w:ilvl w:val="1"/>
          <w:numId w:val="2"/>
        </w:numPr>
        <w:tabs>
          <w:tab w:val="clear" w:pos="708"/>
          <w:tab w:val="left" w:pos="993" w:leader="none"/>
        </w:tabs>
        <w:spacing w:lineRule="auto" w:line="240" w:before="0" w:after="0"/>
        <w:ind w:firstLine="709"/>
        <w:jc w:val="both"/>
        <w:rPr>
          <w:rFonts w:ascii="Times New Roman" w:hAnsi="Times New Roman"/>
        </w:rPr>
      </w:pPr>
      <w:r>
        <w:rPr>
          <w:rFonts w:ascii="Times New Roman" w:hAnsi="Times New Roman"/>
          <w:color w:val="auto"/>
          <w:sz w:val="24"/>
          <w:szCs w:val="24"/>
        </w:rPr>
        <w:t>Если Исполнитель не устранит недостатки Услуг, указанные в Ведомости замечаний, в срок, установленный Заказчиком в соответствии с пунктом 3.2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p>
    <w:p>
      <w:pPr>
        <w:pStyle w:val="Normal"/>
        <w:numPr>
          <w:ilvl w:val="1"/>
          <w:numId w:val="2"/>
        </w:numPr>
        <w:tabs>
          <w:tab w:val="clear" w:pos="708"/>
          <w:tab w:val="left" w:pos="993" w:leader="none"/>
        </w:tabs>
        <w:spacing w:lineRule="auto" w:line="240" w:before="0" w:after="0"/>
        <w:ind w:firstLine="709"/>
        <w:jc w:val="both"/>
        <w:rPr>
          <w:rFonts w:ascii="Times New Roman" w:hAnsi="Times New Roman"/>
        </w:rPr>
      </w:pPr>
      <w:r>
        <w:rPr>
          <w:rFonts w:ascii="Times New Roman" w:hAnsi="Times New Roman"/>
          <w:color w:val="auto"/>
          <w:sz w:val="24"/>
          <w:szCs w:val="24"/>
        </w:rPr>
        <w:t>В случае уклонения или отказа Заказчика от подписания Акта об оказании услуг и ненаправления в адрес Исполнителя письменного мотивированного отказа от подписания Акта об оказании услуг в течение 15 (пятнадцати) календарных дней со дня его получения от Исполнителя, услуги считаются оказанными Исполнителем в соответствии с условиями Договора и принятыми Заказчиком без замечаний.</w:t>
      </w:r>
    </w:p>
    <w:p>
      <w:pPr>
        <w:pStyle w:val="Normal"/>
        <w:shd w:val="clear" w:color="auto" w:fill="auto"/>
        <w:tabs>
          <w:tab w:val="clear" w:pos="708"/>
          <w:tab w:val="left" w:pos="993" w:leader="none"/>
          <w:tab w:val="left" w:pos="2977" w:leader="none"/>
        </w:tabs>
        <w:spacing w:lineRule="auto" w:line="240" w:before="0" w:after="0"/>
        <w:jc w:val="both"/>
        <w:rPr>
          <w:rFonts w:ascii="Times New Roman" w:hAnsi="Times New Roman"/>
          <w:color w:val="auto"/>
          <w:sz w:val="24"/>
          <w:szCs w:val="24"/>
        </w:rPr>
      </w:pPr>
      <w:r>
        <w:rPr>
          <w:rFonts w:ascii="Times New Roman" w:hAnsi="Times New Roman"/>
          <w:color w:val="auto"/>
          <w:sz w:val="24"/>
          <w:szCs w:val="24"/>
        </w:rPr>
      </w:r>
    </w:p>
    <w:p>
      <w:pPr>
        <w:pStyle w:val="Normal"/>
        <w:numPr>
          <w:ilvl w:val="0"/>
          <w:numId w:val="2"/>
        </w:numPr>
        <w:shd w:val="clear" w:color="auto" w:fill="auto"/>
        <w:tabs>
          <w:tab w:val="clear" w:pos="708"/>
          <w:tab w:val="left" w:pos="993" w:leader="none"/>
          <w:tab w:val="left" w:pos="2977" w:leader="none"/>
        </w:tabs>
        <w:spacing w:lineRule="auto" w:line="240" w:before="0" w:after="0"/>
        <w:jc w:val="center"/>
        <w:rPr>
          <w:rFonts w:ascii="Times New Roman" w:hAnsi="Times New Roman"/>
        </w:rPr>
      </w:pPr>
      <w:r>
        <w:rPr>
          <w:rFonts w:ascii="Times New Roman" w:hAnsi="Times New Roman"/>
          <w:b/>
          <w:color w:val="auto"/>
          <w:sz w:val="24"/>
          <w:szCs w:val="24"/>
        </w:rPr>
        <w:t>Цена Договора и порядок расчетов</w:t>
      </w:r>
    </w:p>
    <w:p>
      <w:pPr>
        <w:pStyle w:val="Normal"/>
        <w:numPr>
          <w:ilvl w:val="1"/>
          <w:numId w:val="2"/>
        </w:numPr>
        <w:shd w:val="clear" w:color="auto" w:fill="auto"/>
        <w:tabs>
          <w:tab w:val="clear" w:pos="708"/>
          <w:tab w:val="left" w:pos="434" w:leader="none"/>
          <w:tab w:val="left" w:pos="993" w:leader="none"/>
        </w:tabs>
        <w:spacing w:lineRule="auto" w:line="240" w:before="0" w:after="0"/>
        <w:ind w:firstLine="709"/>
        <w:jc w:val="both"/>
        <w:rPr>
          <w:rFonts w:ascii="Times New Roman" w:hAnsi="Times New Roman"/>
        </w:rPr>
      </w:pPr>
      <w:r>
        <w:rPr>
          <w:rFonts w:ascii="Times New Roman" w:hAnsi="Times New Roman"/>
          <w:color w:val="auto"/>
          <w:sz w:val="24"/>
          <w:szCs w:val="24"/>
        </w:rPr>
        <w:t xml:space="preserve">Стоимость услуг по Договору (Цена Договора) составляет </w:t>
      </w:r>
      <w:r>
        <w:rPr>
          <w:rFonts w:ascii="Times New Roman" w:hAnsi="Times New Roman"/>
          <w:color w:val="auto"/>
          <w:sz w:val="24"/>
          <w:szCs w:val="24"/>
        </w:rPr>
        <w:t>_________</w:t>
      </w:r>
      <w:r>
        <w:rPr>
          <w:rFonts w:ascii="Times New Roman" w:hAnsi="Times New Roman"/>
          <w:color w:val="auto"/>
          <w:sz w:val="24"/>
          <w:szCs w:val="24"/>
        </w:rPr>
        <w:t>(</w:t>
      </w:r>
      <w:r>
        <w:rPr>
          <w:rFonts w:ascii="Times New Roman" w:hAnsi="Times New Roman"/>
          <w:color w:val="auto"/>
          <w:sz w:val="24"/>
          <w:szCs w:val="24"/>
        </w:rPr>
        <w:t>____</w:t>
      </w:r>
      <w:r>
        <w:rPr>
          <w:rFonts w:ascii="Times New Roman" w:hAnsi="Times New Roman"/>
          <w:color w:val="auto"/>
          <w:sz w:val="24"/>
          <w:szCs w:val="24"/>
        </w:rPr>
        <w:t xml:space="preserve">) рублей </w:t>
      </w:r>
      <w:r>
        <w:rPr>
          <w:rFonts w:ascii="Times New Roman" w:hAnsi="Times New Roman"/>
          <w:color w:val="auto"/>
          <w:sz w:val="24"/>
          <w:szCs w:val="24"/>
        </w:rPr>
        <w:t>___</w:t>
      </w:r>
      <w:r>
        <w:rPr>
          <w:rFonts w:ascii="Times New Roman" w:hAnsi="Times New Roman"/>
          <w:color w:val="auto"/>
          <w:sz w:val="24"/>
          <w:szCs w:val="24"/>
        </w:rPr>
        <w:t xml:space="preserve"> копеек без НДС (НДС не облагается в соответствии с пунктом 2 статьи 346.11 главы 26.2 НК РФ).</w:t>
      </w:r>
      <w:r>
        <w:rPr>
          <w:rFonts w:ascii="Times New Roman" w:hAnsi="Times New Roman"/>
          <w:sz w:val="24"/>
          <w:szCs w:val="24"/>
        </w:rPr>
        <w:t xml:space="preserve"> </w:t>
      </w:r>
      <w:r>
        <w:rPr>
          <w:rFonts w:ascii="Times New Roman" w:hAnsi="Times New Roman"/>
          <w:color w:val="auto"/>
          <w:sz w:val="24"/>
          <w:szCs w:val="24"/>
        </w:rPr>
        <w:t>В случае досрочного расторжения Договора Цена Договора определяется как стоимость оказанных и принятых услуг на дату расторжения Договора.</w:t>
      </w:r>
      <w:r>
        <w:rPr>
          <w:rFonts w:ascii="Times New Roman" w:hAnsi="Times New Roman"/>
        </w:rPr>
        <w:t xml:space="preserve"> </w:t>
      </w:r>
      <w:r>
        <w:rPr>
          <w:rFonts w:ascii="Times New Roman" w:hAnsi="Times New Roman"/>
          <w:color w:val="auto"/>
          <w:sz w:val="24"/>
          <w:szCs w:val="24"/>
        </w:rPr>
        <w:t>Индексация цены Договора не предусматривается</w:t>
      </w:r>
      <w:r>
        <w:rPr>
          <w:rFonts w:ascii="Times New Roman" w:hAnsi="Times New Roman"/>
          <w:color w:val="auto"/>
          <w:sz w:val="24"/>
          <w:szCs w:val="24"/>
          <w:lang w:val="en-US"/>
        </w:rPr>
        <w:t xml:space="preserve">. </w:t>
      </w:r>
    </w:p>
    <w:p>
      <w:pPr>
        <w:pStyle w:val="Normal"/>
        <w:numPr>
          <w:ilvl w:val="1"/>
          <w:numId w:val="2"/>
        </w:numPr>
        <w:shd w:val="clear" w:color="auto" w:fill="auto"/>
        <w:tabs>
          <w:tab w:val="clear" w:pos="708"/>
          <w:tab w:val="left" w:pos="434" w:leader="none"/>
          <w:tab w:val="left" w:pos="993" w:leader="none"/>
        </w:tabs>
        <w:spacing w:lineRule="auto" w:line="240" w:before="0" w:after="0"/>
        <w:ind w:firstLine="709"/>
        <w:jc w:val="both"/>
        <w:rPr>
          <w:rFonts w:ascii="Times New Roman" w:hAnsi="Times New Roman"/>
        </w:rPr>
      </w:pPr>
      <w:r>
        <w:rPr>
          <w:rFonts w:ascii="Times New Roman" w:hAnsi="Times New Roman"/>
          <w:color w:val="auto"/>
          <w:sz w:val="24"/>
          <w:szCs w:val="24"/>
        </w:rPr>
        <w:t>Услуги, составляющие предмет Договора, оказываются на абонентских условиях. Под абонентскими условиями Стороны понимают такой порядок оказания услуг, при котором не устанавливается зависимость ежеквартальной платы от количества оказанных в соответствующем квартале услуг. При этом предусмотренная настоящим разделом плата за оказание услуг является денежным обязательством Заказчика, встречным к обязательству Исполнителя обеспечить возможность получения Заказчиком услуг, составляющих предмет Договора.</w:t>
      </w:r>
    </w:p>
    <w:p>
      <w:pPr>
        <w:pStyle w:val="Normal"/>
        <w:numPr>
          <w:ilvl w:val="1"/>
          <w:numId w:val="2"/>
        </w:numPr>
        <w:shd w:val="clear" w:color="auto" w:fill="auto"/>
        <w:tabs>
          <w:tab w:val="clear" w:pos="708"/>
          <w:tab w:val="left" w:pos="434" w:leader="none"/>
          <w:tab w:val="left" w:pos="993" w:leader="none"/>
        </w:tabs>
        <w:spacing w:lineRule="auto" w:line="240" w:before="0" w:after="0"/>
        <w:ind w:firstLine="709"/>
        <w:jc w:val="both"/>
        <w:rPr>
          <w:rFonts w:ascii="Times New Roman" w:hAnsi="Times New Roman"/>
        </w:rPr>
      </w:pPr>
      <w:r>
        <w:rPr>
          <w:rFonts w:ascii="Times New Roman" w:hAnsi="Times New Roman"/>
          <w:color w:val="auto"/>
          <w:sz w:val="24"/>
          <w:szCs w:val="24"/>
        </w:rPr>
        <w:t xml:space="preserve">Стоимость услуг, оказываемых за квартал, составляет </w:t>
      </w:r>
      <w:r>
        <w:rPr>
          <w:rFonts w:ascii="Times New Roman" w:hAnsi="Times New Roman"/>
          <w:color w:val="auto"/>
          <w:sz w:val="24"/>
          <w:szCs w:val="24"/>
        </w:rPr>
        <w:t>_________ (___</w:t>
      </w:r>
      <w:r>
        <w:rPr>
          <w:rFonts w:ascii="Times New Roman" w:hAnsi="Times New Roman"/>
          <w:color w:val="auto"/>
          <w:sz w:val="24"/>
          <w:szCs w:val="24"/>
        </w:rPr>
        <w:t xml:space="preserve">) рублей </w:t>
      </w:r>
      <w:r>
        <w:rPr>
          <w:rFonts w:ascii="Times New Roman" w:hAnsi="Times New Roman"/>
          <w:color w:val="auto"/>
          <w:sz w:val="24"/>
          <w:szCs w:val="24"/>
        </w:rPr>
        <w:t>___</w:t>
      </w:r>
      <w:r>
        <w:rPr>
          <w:rFonts w:ascii="Times New Roman" w:hAnsi="Times New Roman"/>
          <w:color w:val="auto"/>
          <w:sz w:val="24"/>
          <w:szCs w:val="24"/>
        </w:rPr>
        <w:t xml:space="preserve"> копеек без НДС (НДС не облагается в соответствии с пунктом 2 статьи 346.11 главы 26.2 НК РФ).</w:t>
      </w:r>
    </w:p>
    <w:p>
      <w:pPr>
        <w:pStyle w:val="Normal"/>
        <w:numPr>
          <w:ilvl w:val="1"/>
          <w:numId w:val="2"/>
        </w:numPr>
        <w:shd w:val="clear" w:color="auto" w:fill="auto"/>
        <w:tabs>
          <w:tab w:val="clear" w:pos="708"/>
          <w:tab w:val="left" w:pos="567" w:leader="none"/>
          <w:tab w:val="left" w:pos="993" w:leader="none"/>
        </w:tabs>
        <w:spacing w:lineRule="auto" w:line="240" w:before="0" w:after="0"/>
        <w:ind w:firstLine="709"/>
        <w:jc w:val="both"/>
        <w:rPr>
          <w:rFonts w:ascii="Times New Roman" w:hAnsi="Times New Roman"/>
        </w:rPr>
      </w:pPr>
      <w:r>
        <w:rPr>
          <w:rFonts w:ascii="Times New Roman" w:hAnsi="Times New Roman"/>
          <w:color w:val="auto"/>
          <w:sz w:val="24"/>
          <w:szCs w:val="24"/>
        </w:rPr>
        <w:t>Оплата по Договору осуществляется Заказчиком в следующем порядке:</w:t>
      </w:r>
    </w:p>
    <w:p>
      <w:pPr>
        <w:pStyle w:val="ListParagraph"/>
        <w:numPr>
          <w:ilvl w:val="2"/>
          <w:numId w:val="2"/>
        </w:numPr>
        <w:ind w:firstLine="709" w:left="0"/>
        <w:jc w:val="both"/>
        <w:rPr>
          <w:rFonts w:ascii="Times New Roman" w:hAnsi="Times New Roman"/>
        </w:rPr>
      </w:pPr>
      <w:r>
        <w:rPr>
          <w:rFonts w:cs="Times New Roman" w:ascii="Times New Roman" w:hAnsi="Times New Roman"/>
          <w:color w:val="auto"/>
        </w:rPr>
        <w:t xml:space="preserve">Оплата за оказанные услуги осуществляется </w:t>
      </w:r>
      <w:r>
        <w:rPr>
          <w:rFonts w:eastAsia="Times New Roman" w:cs="Times New Roman" w:ascii="Times New Roman" w:hAnsi="Times New Roman"/>
          <w:color w:val="auto"/>
        </w:rPr>
        <w:t>в течение 7 рабочих (семи) дней по завершении отчетного квартала после подписания Акта об оказании услуг, на основании счета, выставленного Исполнителем, и с учетом пункта 4.4.2 Договора.</w:t>
      </w:r>
    </w:p>
    <w:p>
      <w:pPr>
        <w:pStyle w:val="ListParagraph"/>
        <w:numPr>
          <w:ilvl w:val="2"/>
          <w:numId w:val="2"/>
        </w:numPr>
        <w:ind w:firstLine="709" w:left="0"/>
        <w:jc w:val="both"/>
        <w:rPr>
          <w:rFonts w:ascii="Times New Roman" w:hAnsi="Times New Roman"/>
        </w:rPr>
      </w:pPr>
      <w:r>
        <w:rPr>
          <w:rFonts w:eastAsia="Times New Roman" w:cs="Times New Roman" w:ascii="Times New Roman" w:hAnsi="Times New Roman"/>
          <w:color w:val="auto"/>
        </w:rPr>
        <w:t xml:space="preserve">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7 (семи) рабочих дней с даты фактического получения счета Заказчиком. </w:t>
      </w:r>
    </w:p>
    <w:p>
      <w:pPr>
        <w:pStyle w:val="ListParagraph"/>
        <w:numPr>
          <w:ilvl w:val="2"/>
          <w:numId w:val="2"/>
        </w:numPr>
        <w:ind w:firstLine="709" w:left="0"/>
        <w:jc w:val="both"/>
        <w:rPr>
          <w:rFonts w:ascii="Times New Roman" w:hAnsi="Times New Roman"/>
        </w:rPr>
      </w:pPr>
      <w:r>
        <w:rPr>
          <w:rFonts w:eastAsia="Times New Roman" w:cs="Times New Roman" w:ascii="Times New Roman" w:hAnsi="Times New Roman"/>
          <w:color w:val="auto"/>
        </w:rPr>
        <w:t>Стоимость услуг, оказываемых за период менее одного квартала, определяется как частное от стоимости услуг, установленной в разделе Договора, и количества календарных дней соответствующего квартала, умноженное на количество календарных дней, в течение которых оказывались услуги по Договору.</w:t>
      </w:r>
    </w:p>
    <w:p>
      <w:pPr>
        <w:pStyle w:val="Normal"/>
        <w:numPr>
          <w:ilvl w:val="1"/>
          <w:numId w:val="2"/>
        </w:numPr>
        <w:shd w:val="clear" w:color="auto" w:fill="auto"/>
        <w:tabs>
          <w:tab w:val="clear" w:pos="708"/>
          <w:tab w:val="left" w:pos="434" w:leader="none"/>
          <w:tab w:val="left" w:pos="993" w:leader="none"/>
        </w:tabs>
        <w:spacing w:lineRule="auto" w:line="240" w:before="0" w:after="0"/>
        <w:ind w:firstLine="709"/>
        <w:jc w:val="both"/>
        <w:rPr>
          <w:rFonts w:ascii="Times New Roman" w:hAnsi="Times New Roman"/>
        </w:rPr>
      </w:pPr>
      <w:r>
        <w:rPr>
          <w:rFonts w:ascii="Times New Roman" w:hAnsi="Times New Roman"/>
          <w:color w:val="auto"/>
          <w:sz w:val="24"/>
          <w:szCs w:val="24"/>
        </w:rPr>
        <w:t xml:space="preserve">Расчеты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w:t>
      </w:r>
    </w:p>
    <w:p>
      <w:pPr>
        <w:pStyle w:val="Normal"/>
        <w:numPr>
          <w:ilvl w:val="1"/>
          <w:numId w:val="2"/>
        </w:numPr>
        <w:shd w:val="clear" w:color="auto" w:fill="auto"/>
        <w:tabs>
          <w:tab w:val="clear" w:pos="708"/>
          <w:tab w:val="left" w:pos="434" w:leader="none"/>
          <w:tab w:val="left" w:pos="993" w:leader="none"/>
        </w:tabs>
        <w:spacing w:lineRule="auto" w:line="240" w:before="0" w:after="0"/>
        <w:ind w:firstLine="709"/>
        <w:jc w:val="both"/>
        <w:rPr>
          <w:rFonts w:ascii="Times New Roman" w:hAnsi="Times New Roman"/>
        </w:rPr>
      </w:pPr>
      <w:r>
        <w:rPr>
          <w:rFonts w:ascii="Times New Roman" w:hAnsi="Times New Roman"/>
          <w:color w:val="auto"/>
          <w:sz w:val="24"/>
          <w:szCs w:val="24"/>
        </w:rPr>
        <w:t>Обязательство Заказчика по оплате считается исполненным в момент списания денежных средств со счета Заказчика с целью зачисления на счет Исполнителя, указанный в разделе 14 Договора.</w:t>
      </w:r>
    </w:p>
    <w:p>
      <w:pPr>
        <w:pStyle w:val="Normal"/>
        <w:numPr>
          <w:ilvl w:val="1"/>
          <w:numId w:val="2"/>
        </w:numPr>
        <w:shd w:val="clear" w:color="auto" w:fill="auto"/>
        <w:tabs>
          <w:tab w:val="clear" w:pos="708"/>
          <w:tab w:val="left" w:pos="434" w:leader="none"/>
          <w:tab w:val="left" w:pos="993" w:leader="none"/>
        </w:tabs>
        <w:spacing w:lineRule="auto" w:line="240" w:before="0" w:after="0"/>
        <w:ind w:firstLine="709"/>
        <w:jc w:val="both"/>
        <w:rPr>
          <w:rFonts w:ascii="Times New Roman" w:hAnsi="Times New Roman"/>
        </w:rPr>
      </w:pPr>
      <w:r>
        <w:rPr>
          <w:rFonts w:ascii="Times New Roman" w:hAnsi="Times New Roman"/>
          <w:color w:val="auto"/>
          <w:sz w:val="24"/>
          <w:szCs w:val="24"/>
        </w:rPr>
        <w:t>В случае несвоевременной оплаты услуг по Договору, Исполнитель вправе приостановить оказание услуг, поименованных в Приложении № 1 к Договору со дня, следующего за днем, когда оплата должна быть произведена в соответствии с пунктом 4.4 Договора.</w:t>
      </w:r>
    </w:p>
    <w:p>
      <w:pPr>
        <w:pStyle w:val="Normal"/>
        <w:shd w:val="clear" w:color="auto" w:fill="auto"/>
        <w:tabs>
          <w:tab w:val="clear" w:pos="708"/>
          <w:tab w:val="left" w:pos="434" w:leader="none"/>
          <w:tab w:val="left" w:pos="993" w:leader="none"/>
        </w:tabs>
        <w:spacing w:lineRule="auto" w:line="240" w:before="0" w:after="0"/>
        <w:ind w:firstLine="567"/>
        <w:jc w:val="both"/>
        <w:rPr>
          <w:rFonts w:ascii="Times New Roman" w:hAnsi="Times New Roman"/>
          <w:color w:val="auto"/>
          <w:sz w:val="24"/>
          <w:szCs w:val="24"/>
        </w:rPr>
      </w:pPr>
      <w:r>
        <w:rPr>
          <w:rFonts w:ascii="Times New Roman" w:hAnsi="Times New Roman"/>
          <w:color w:val="auto"/>
          <w:sz w:val="24"/>
          <w:szCs w:val="24"/>
        </w:rPr>
      </w:r>
    </w:p>
    <w:p>
      <w:pPr>
        <w:pStyle w:val="Normal"/>
        <w:numPr>
          <w:ilvl w:val="0"/>
          <w:numId w:val="2"/>
        </w:numPr>
        <w:shd w:val="clear" w:color="auto" w:fill="auto"/>
        <w:tabs>
          <w:tab w:val="clear" w:pos="708"/>
          <w:tab w:val="left" w:pos="993" w:leader="none"/>
          <w:tab w:val="left" w:pos="3776" w:leader="none"/>
        </w:tabs>
        <w:spacing w:lineRule="auto" w:line="240" w:before="0" w:after="0"/>
        <w:ind w:firstLine="567"/>
        <w:jc w:val="center"/>
        <w:rPr>
          <w:rFonts w:ascii="Times New Roman" w:hAnsi="Times New Roman"/>
        </w:rPr>
      </w:pPr>
      <w:r>
        <w:rPr>
          <w:rFonts w:ascii="Times New Roman" w:hAnsi="Times New Roman"/>
          <w:b/>
          <w:sz w:val="24"/>
          <w:szCs w:val="24"/>
        </w:rPr>
        <w:t>Ответственность Сторон</w:t>
      </w:r>
    </w:p>
    <w:p>
      <w:pPr>
        <w:pStyle w:val="ListParagraph"/>
        <w:numPr>
          <w:ilvl w:val="1"/>
          <w:numId w:val="2"/>
        </w:numPr>
        <w:tabs>
          <w:tab w:val="clear" w:pos="708"/>
          <w:tab w:val="left" w:pos="720" w:leader="none"/>
        </w:tabs>
        <w:ind w:firstLine="709" w:left="0"/>
        <w:jc w:val="both"/>
        <w:rPr>
          <w:rFonts w:ascii="Times New Roman" w:hAnsi="Times New Roman"/>
        </w:rPr>
      </w:pPr>
      <w:r>
        <w:rPr>
          <w:rFonts w:eastAsia="Times New Roman" w:cs="Times New Roman" w:ascii="Times New Roman" w:hAnsi="Times New Roman"/>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ListParagraph"/>
        <w:numPr>
          <w:ilvl w:val="1"/>
          <w:numId w:val="2"/>
        </w:numPr>
        <w:ind w:firstLine="709" w:left="0"/>
        <w:jc w:val="both"/>
        <w:rPr>
          <w:rFonts w:ascii="Times New Roman" w:hAnsi="Times New Roman"/>
        </w:rPr>
      </w:pPr>
      <w:r>
        <w:rPr>
          <w:rFonts w:eastAsia="Times New Roman" w:cs="Times New Roman" w:ascii="Times New Roman" w:hAnsi="Times New Roman"/>
        </w:rPr>
        <w:t>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неустойки в размере 0,1 (ноль целых и одна десятая) процента от Цены Договора за каждый день просрочки.</w:t>
      </w:r>
    </w:p>
    <w:p>
      <w:pPr>
        <w:pStyle w:val="Normal"/>
        <w:numPr>
          <w:ilvl w:val="1"/>
          <w:numId w:val="2"/>
        </w:numPr>
        <w:shd w:val="clear" w:color="auto" w:fill="auto"/>
        <w:tabs>
          <w:tab w:val="clear" w:pos="708"/>
          <w:tab w:val="left" w:pos="421" w:leader="none"/>
          <w:tab w:val="left" w:pos="993" w:leader="none"/>
        </w:tabs>
        <w:spacing w:lineRule="auto" w:line="240" w:before="0" w:after="0"/>
        <w:ind w:firstLine="709"/>
        <w:jc w:val="both"/>
        <w:rPr>
          <w:rFonts w:ascii="Times New Roman" w:hAnsi="Times New Roman"/>
        </w:rPr>
      </w:pPr>
      <w:r>
        <w:rPr>
          <w:rFonts w:ascii="Times New Roman" w:hAnsi="Times New Roman"/>
          <w:sz w:val="24"/>
          <w:szCs w:val="24"/>
        </w:rPr>
        <w:t>Исполнитель не несет ответственности за невозможность исполнения своих обязательств перед Заказчиком по причине неполадок в работе компьютерного, телекоммуникационного оборудования или каналов связи Заказчика и / или третьих лиц (в том числе оборудования оператора, предоставляющего Заказчику услуги связи), при недостаточном качестве или скорости соединения при выходе Заказчика в сеть Интернет, а также в иных согласованных Сторонами случаях.</w:t>
      </w:r>
    </w:p>
    <w:p>
      <w:pPr>
        <w:pStyle w:val="Normal"/>
        <w:numPr>
          <w:ilvl w:val="1"/>
          <w:numId w:val="2"/>
        </w:numPr>
        <w:shd w:val="clear" w:color="auto" w:fill="auto"/>
        <w:tabs>
          <w:tab w:val="clear" w:pos="708"/>
          <w:tab w:val="left" w:pos="421" w:leader="none"/>
          <w:tab w:val="left" w:pos="993" w:leader="none"/>
        </w:tabs>
        <w:spacing w:lineRule="auto" w:line="240" w:before="0" w:after="0"/>
        <w:ind w:firstLine="709"/>
        <w:jc w:val="both"/>
        <w:rPr>
          <w:rFonts w:ascii="Times New Roman" w:hAnsi="Times New Roman"/>
        </w:rPr>
      </w:pPr>
      <w:r>
        <w:rPr>
          <w:rFonts w:ascii="Times New Roman" w:hAnsi="Times New Roman"/>
          <w:sz w:val="24"/>
          <w:szCs w:val="24"/>
        </w:rPr>
        <w:t xml:space="preserve">Исполнитель не несет ответственности за невозможность исполнения своих обязательств перед Заказчиком по причине непредставления Заказчиком информации, необходимой для оказания соответствующей услуги, либо ее несвоевременного представления. Информация, необходимая для оказания Исполнителем соответствующей услуги, направляется Заказчиком Исполнителю с адресов электронной почты, используемых для обмена бухгалтерскими и иными документами, связанными с исполнением Договора, указанными в разделе 14 Договора, в сроки, указанные в Приложении № 1 к Договору.  </w:t>
      </w:r>
    </w:p>
    <w:p>
      <w:pPr>
        <w:pStyle w:val="Normal"/>
        <w:numPr>
          <w:ilvl w:val="1"/>
          <w:numId w:val="2"/>
        </w:numPr>
        <w:tabs>
          <w:tab w:val="clear" w:pos="708"/>
          <w:tab w:val="left" w:pos="421" w:leader="none"/>
          <w:tab w:val="left" w:pos="993" w:leader="none"/>
        </w:tabs>
        <w:spacing w:lineRule="auto" w:line="240" w:before="0" w:after="0"/>
        <w:ind w:firstLine="709"/>
        <w:jc w:val="both"/>
        <w:rPr>
          <w:rFonts w:ascii="Times New Roman" w:hAnsi="Times New Roman"/>
        </w:rPr>
      </w:pPr>
      <w:r>
        <w:rPr>
          <w:rFonts w:ascii="Times New Roman" w:hAnsi="Times New Roman"/>
          <w:sz w:val="24"/>
          <w:szCs w:val="24"/>
        </w:rPr>
        <w:t>Исполнитель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Исполнителем своих обязательств, произведенных для восстановления нарушенного права, а также упущенной выгоды.</w:t>
      </w:r>
    </w:p>
    <w:p>
      <w:pPr>
        <w:pStyle w:val="Normal"/>
        <w:numPr>
          <w:ilvl w:val="1"/>
          <w:numId w:val="2"/>
        </w:numPr>
        <w:tabs>
          <w:tab w:val="clear" w:pos="708"/>
          <w:tab w:val="left" w:pos="421" w:leader="none"/>
          <w:tab w:val="left" w:pos="993" w:leader="none"/>
        </w:tabs>
        <w:spacing w:lineRule="auto" w:line="240" w:before="0" w:after="0"/>
        <w:ind w:firstLine="709"/>
        <w:jc w:val="both"/>
        <w:rPr>
          <w:rFonts w:ascii="Times New Roman" w:hAnsi="Times New Roman"/>
        </w:rPr>
      </w:pPr>
      <w:r>
        <w:rPr>
          <w:rFonts w:ascii="Times New Roman" w:hAnsi="Times New Roman"/>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Normal"/>
        <w:numPr>
          <w:ilvl w:val="1"/>
          <w:numId w:val="2"/>
        </w:numPr>
        <w:tabs>
          <w:tab w:val="clear" w:pos="708"/>
          <w:tab w:val="left" w:pos="421" w:leader="none"/>
          <w:tab w:val="left" w:pos="993" w:leader="none"/>
        </w:tabs>
        <w:spacing w:lineRule="auto" w:line="240" w:before="0" w:after="0"/>
        <w:ind w:firstLine="709"/>
        <w:jc w:val="both"/>
        <w:rPr>
          <w:rFonts w:ascii="Times New Roman" w:hAnsi="Times New Roman"/>
        </w:rPr>
      </w:pPr>
      <w:r>
        <w:rPr>
          <w:rFonts w:ascii="Times New Roman" w:hAnsi="Times New Roman"/>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Normal"/>
        <w:numPr>
          <w:ilvl w:val="1"/>
          <w:numId w:val="2"/>
        </w:numPr>
        <w:tabs>
          <w:tab w:val="clear" w:pos="708"/>
          <w:tab w:val="left" w:pos="421" w:leader="none"/>
          <w:tab w:val="left" w:pos="993" w:leader="none"/>
        </w:tabs>
        <w:spacing w:lineRule="auto" w:line="240" w:before="0" w:after="0"/>
        <w:ind w:firstLine="709"/>
        <w:jc w:val="both"/>
        <w:rPr>
          <w:rFonts w:ascii="Times New Roman" w:hAnsi="Times New Roman"/>
        </w:rPr>
      </w:pPr>
      <w:r>
        <w:rPr>
          <w:rFonts w:ascii="Times New Roman" w:hAnsi="Times New Roman"/>
          <w:sz w:val="24"/>
          <w:szCs w:val="24"/>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Normal"/>
        <w:numPr>
          <w:ilvl w:val="1"/>
          <w:numId w:val="2"/>
        </w:numPr>
        <w:tabs>
          <w:tab w:val="clear" w:pos="708"/>
          <w:tab w:val="left" w:pos="421" w:leader="none"/>
          <w:tab w:val="left" w:pos="993" w:leader="none"/>
        </w:tabs>
        <w:spacing w:lineRule="auto" w:line="240" w:before="0" w:after="0"/>
        <w:ind w:firstLine="709"/>
        <w:jc w:val="both"/>
        <w:rPr>
          <w:rFonts w:ascii="Times New Roman" w:hAnsi="Times New Roman"/>
        </w:rPr>
      </w:pPr>
      <w:r>
        <w:rPr>
          <w:rFonts w:ascii="Times New Roman" w:hAnsi="Times New Roman"/>
          <w:sz w:val="24"/>
          <w:szCs w:val="24"/>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pPr>
        <w:pStyle w:val="Normal"/>
        <w:shd w:val="clear" w:color="auto" w:fill="auto"/>
        <w:tabs>
          <w:tab w:val="clear" w:pos="708"/>
          <w:tab w:val="left" w:pos="421" w:leader="none"/>
          <w:tab w:val="left" w:pos="993" w:leader="none"/>
        </w:tabs>
        <w:spacing w:lineRule="auto" w:line="240" w:before="0" w:after="0"/>
        <w:jc w:val="both"/>
        <w:rPr>
          <w:rFonts w:ascii="Times New Roman" w:hAnsi="Times New Roman"/>
          <w:sz w:val="24"/>
          <w:szCs w:val="24"/>
        </w:rPr>
      </w:pPr>
      <w:r>
        <w:rPr>
          <w:rFonts w:ascii="Times New Roman" w:hAnsi="Times New Roman"/>
          <w:sz w:val="24"/>
          <w:szCs w:val="24"/>
        </w:rPr>
      </w:r>
    </w:p>
    <w:p>
      <w:pPr>
        <w:pStyle w:val="Normal"/>
        <w:numPr>
          <w:ilvl w:val="0"/>
          <w:numId w:val="2"/>
        </w:numPr>
        <w:shd w:val="clear" w:color="auto" w:fill="auto"/>
        <w:tabs>
          <w:tab w:val="clear" w:pos="708"/>
          <w:tab w:val="left" w:pos="993" w:leader="none"/>
          <w:tab w:val="left" w:pos="3261" w:leader="none"/>
          <w:tab w:val="left" w:pos="4111" w:leader="none"/>
        </w:tabs>
        <w:spacing w:lineRule="auto" w:line="240" w:before="0" w:after="0"/>
        <w:ind w:firstLine="567"/>
        <w:jc w:val="center"/>
        <w:rPr>
          <w:rFonts w:ascii="Times New Roman" w:hAnsi="Times New Roman"/>
        </w:rPr>
      </w:pPr>
      <w:r>
        <w:rPr>
          <w:rFonts w:ascii="Times New Roman" w:hAnsi="Times New Roman"/>
          <w:b/>
          <w:sz w:val="24"/>
          <w:szCs w:val="24"/>
        </w:rPr>
        <w:t>Конфиденциальная информация</w:t>
      </w:r>
    </w:p>
    <w:p>
      <w:pPr>
        <w:pStyle w:val="Normal"/>
        <w:numPr>
          <w:ilvl w:val="1"/>
          <w:numId w:val="2"/>
        </w:numPr>
        <w:shd w:val="clear" w:color="auto" w:fill="auto"/>
        <w:tabs>
          <w:tab w:val="clear" w:pos="708"/>
          <w:tab w:val="left" w:pos="993" w:leader="none"/>
          <w:tab w:val="left" w:pos="1276" w:leader="none"/>
          <w:tab w:val="left" w:pos="1560" w:leader="none"/>
          <w:tab w:val="left" w:pos="2268" w:leader="none"/>
          <w:tab w:val="left" w:pos="3119" w:leader="none"/>
        </w:tabs>
        <w:spacing w:lineRule="auto" w:line="240" w:before="0" w:after="0"/>
        <w:ind w:firstLine="709"/>
        <w:jc w:val="both"/>
        <w:rPr>
          <w:rFonts w:ascii="Times New Roman" w:hAnsi="Times New Roman"/>
        </w:rPr>
      </w:pPr>
      <w:r>
        <w:rPr>
          <w:rFonts w:ascii="Times New Roman" w:hAnsi="Times New Roman"/>
          <w:bCs/>
          <w:sz w:val="24"/>
          <w:szCs w:val="24"/>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3"/>
        </w:numPr>
        <w:tabs>
          <w:tab w:val="clear" w:pos="708"/>
          <w:tab w:val="left" w:pos="993" w:leader="none"/>
          <w:tab w:val="left" w:pos="1276" w:leader="none"/>
          <w:tab w:val="left" w:pos="1560" w:leader="none"/>
          <w:tab w:val="left" w:pos="2268" w:leader="none"/>
        </w:tabs>
        <w:spacing w:lineRule="auto" w:line="240" w:before="0" w:after="0"/>
        <w:ind w:firstLine="709" w:left="0"/>
        <w:jc w:val="both"/>
        <w:rPr>
          <w:rFonts w:ascii="Times New Roman" w:hAnsi="Times New Roman"/>
        </w:rPr>
      </w:pPr>
      <w:r>
        <w:rPr>
          <w:rFonts w:ascii="Times New Roman" w:hAnsi="Times New Roman"/>
          <w:bCs/>
          <w:sz w:val="24"/>
          <w:szCs w:val="24"/>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3"/>
        </w:numPr>
        <w:tabs>
          <w:tab w:val="clear" w:pos="708"/>
          <w:tab w:val="left" w:pos="993" w:leader="none"/>
          <w:tab w:val="left" w:pos="1276" w:leader="none"/>
          <w:tab w:val="left" w:pos="1560" w:leader="none"/>
          <w:tab w:val="left" w:pos="2268" w:leader="none"/>
        </w:tabs>
        <w:spacing w:lineRule="auto" w:line="240" w:before="0" w:after="0"/>
        <w:ind w:firstLine="709" w:left="0"/>
        <w:jc w:val="both"/>
        <w:rPr>
          <w:rFonts w:ascii="Times New Roman" w:hAnsi="Times New Roman"/>
        </w:rPr>
      </w:pPr>
      <w:r>
        <w:rPr>
          <w:rFonts w:ascii="Times New Roman" w:hAnsi="Times New Roman"/>
          <w:bCs/>
          <w:sz w:val="24"/>
          <w:szCs w:val="24"/>
        </w:rPr>
        <w:t xml:space="preserve">данная Информация не относится к категории общедоступной или обязательной к раскрытию </w:t>
      </w:r>
      <w:r>
        <w:rPr>
          <w:rFonts w:ascii="Times New Roman" w:hAnsi="Times New Roman"/>
          <w:bCs/>
          <w:sz w:val="24"/>
          <w:szCs w:val="24"/>
          <w:lang w:val="en-GB"/>
        </w:rPr>
        <w:t>Заказчиком в соответствии с законодательством Российской Федерации.</w:t>
      </w:r>
    </w:p>
    <w:p>
      <w:pPr>
        <w:pStyle w:val="Normal"/>
        <w:numPr>
          <w:ilvl w:val="1"/>
          <w:numId w:val="2"/>
        </w:numPr>
        <w:shd w:val="clear" w:color="auto" w:fill="auto"/>
        <w:tabs>
          <w:tab w:val="clear" w:pos="708"/>
          <w:tab w:val="left" w:pos="993" w:leader="none"/>
          <w:tab w:val="left" w:pos="1276" w:leader="none"/>
          <w:tab w:val="left" w:pos="1560" w:leader="none"/>
          <w:tab w:val="left" w:pos="2268" w:leader="none"/>
        </w:tabs>
        <w:spacing w:lineRule="auto" w:line="240" w:before="0" w:after="0"/>
        <w:ind w:firstLine="709"/>
        <w:jc w:val="both"/>
        <w:rPr>
          <w:rFonts w:ascii="Times New Roman" w:hAnsi="Times New Roman"/>
        </w:rPr>
      </w:pPr>
      <w:r>
        <w:rPr>
          <w:rFonts w:ascii="Times New Roman" w:hAnsi="Times New Roman"/>
          <w:bCs/>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Normal"/>
        <w:numPr>
          <w:ilvl w:val="1"/>
          <w:numId w:val="2"/>
        </w:numPr>
        <w:shd w:val="clear" w:color="auto" w:fill="auto"/>
        <w:tabs>
          <w:tab w:val="clear" w:pos="708"/>
          <w:tab w:val="left" w:pos="993" w:leader="none"/>
          <w:tab w:val="left" w:pos="1276" w:leader="none"/>
          <w:tab w:val="left" w:pos="1560" w:leader="none"/>
          <w:tab w:val="left" w:pos="2268" w:leader="none"/>
        </w:tabs>
        <w:spacing w:lineRule="auto" w:line="240" w:before="0" w:after="0"/>
        <w:ind w:firstLine="709"/>
        <w:jc w:val="both"/>
        <w:rPr>
          <w:rFonts w:ascii="Times New Roman" w:hAnsi="Times New Roman"/>
        </w:rPr>
      </w:pPr>
      <w:r>
        <w:rPr>
          <w:rFonts w:ascii="Times New Roman" w:hAnsi="Times New Roman"/>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numPr>
          <w:ilvl w:val="1"/>
          <w:numId w:val="2"/>
        </w:numPr>
        <w:shd w:val="clear" w:color="auto" w:fill="auto"/>
        <w:tabs>
          <w:tab w:val="clear" w:pos="708"/>
          <w:tab w:val="left" w:pos="993" w:leader="none"/>
          <w:tab w:val="left" w:pos="1276" w:leader="none"/>
          <w:tab w:val="left" w:pos="1560" w:leader="none"/>
          <w:tab w:val="left" w:pos="2268" w:leader="none"/>
        </w:tabs>
        <w:spacing w:lineRule="auto" w:line="240" w:before="0" w:after="0"/>
        <w:ind w:firstLine="709"/>
        <w:jc w:val="both"/>
        <w:rPr>
          <w:rFonts w:ascii="Times New Roman" w:hAnsi="Times New Roman"/>
        </w:rPr>
      </w:pPr>
      <w:r>
        <w:rPr>
          <w:rFonts w:ascii="Times New Roman" w:hAnsi="Times New Roman"/>
          <w:bCs/>
          <w:sz w:val="24"/>
          <w:szCs w:val="24"/>
        </w:rPr>
        <w:t>На документ, содержащий Информацию, Заказчиком может быть нанесен гриф «Коммерческая тайна» с указанием обладателя этой информации.</w:t>
      </w:r>
    </w:p>
    <w:p>
      <w:pPr>
        <w:pStyle w:val="Normal"/>
        <w:numPr>
          <w:ilvl w:val="1"/>
          <w:numId w:val="2"/>
        </w:numPr>
        <w:shd w:val="clear" w:color="auto" w:fill="auto"/>
        <w:tabs>
          <w:tab w:val="clear" w:pos="708"/>
          <w:tab w:val="left" w:pos="993" w:leader="none"/>
          <w:tab w:val="left" w:pos="1276" w:leader="none"/>
          <w:tab w:val="left" w:pos="1560" w:leader="none"/>
          <w:tab w:val="left" w:pos="2268" w:leader="none"/>
        </w:tabs>
        <w:spacing w:lineRule="auto" w:line="240" w:before="0" w:after="0"/>
        <w:ind w:firstLine="709"/>
        <w:jc w:val="both"/>
        <w:rPr>
          <w:rFonts w:ascii="Times New Roman" w:hAnsi="Times New Roman"/>
        </w:rPr>
      </w:pPr>
      <w:r>
        <w:rPr>
          <w:rFonts w:ascii="Times New Roman" w:hAnsi="Times New Roman"/>
          <w:bCs/>
          <w:sz w:val="24"/>
          <w:szCs w:val="24"/>
        </w:rPr>
        <w:t>Информация может включать в себя, в том числе, но не ограничиваясь:</w:t>
      </w:r>
    </w:p>
    <w:p>
      <w:pPr>
        <w:pStyle w:val="Normal"/>
        <w:numPr>
          <w:ilvl w:val="0"/>
          <w:numId w:val="3"/>
        </w:numPr>
        <w:tabs>
          <w:tab w:val="clear" w:pos="708"/>
          <w:tab w:val="left" w:pos="993" w:leader="none"/>
          <w:tab w:val="left" w:pos="1276" w:leader="none"/>
          <w:tab w:val="left" w:pos="1560" w:leader="none"/>
          <w:tab w:val="left" w:pos="2268" w:leader="none"/>
        </w:tabs>
        <w:spacing w:lineRule="auto" w:line="240" w:before="0" w:after="0"/>
        <w:ind w:firstLine="709" w:left="0"/>
        <w:jc w:val="both"/>
        <w:rPr>
          <w:rFonts w:ascii="Times New Roman" w:hAnsi="Times New Roman"/>
        </w:rPr>
      </w:pPr>
      <w:r>
        <w:rPr>
          <w:rFonts w:ascii="Times New Roman" w:hAnsi="Times New Roman"/>
          <w:bCs/>
          <w:sz w:val="24"/>
          <w:szCs w:val="24"/>
          <w:lang w:val="en-GB"/>
        </w:rPr>
        <w:t xml:space="preserve">финансовую </w:t>
      </w:r>
      <w:r>
        <w:rPr>
          <w:rFonts w:ascii="Times New Roman" w:hAnsi="Times New Roman"/>
          <w:bCs/>
          <w:sz w:val="24"/>
          <w:szCs w:val="24"/>
          <w:lang w:val="en-US"/>
        </w:rPr>
        <w:t>(</w:t>
      </w:r>
      <w:r>
        <w:rPr>
          <w:rFonts w:ascii="Times New Roman" w:hAnsi="Times New Roman"/>
          <w:bCs/>
          <w:sz w:val="24"/>
          <w:szCs w:val="24"/>
          <w:lang w:val="en-GB"/>
        </w:rPr>
        <w:t>бухгалтерскую) отчетность;</w:t>
      </w:r>
    </w:p>
    <w:p>
      <w:pPr>
        <w:pStyle w:val="Normal"/>
        <w:numPr>
          <w:ilvl w:val="0"/>
          <w:numId w:val="3"/>
        </w:numPr>
        <w:tabs>
          <w:tab w:val="clear" w:pos="708"/>
          <w:tab w:val="left" w:pos="993" w:leader="none"/>
          <w:tab w:val="left" w:pos="1276" w:leader="none"/>
          <w:tab w:val="left" w:pos="1560" w:leader="none"/>
          <w:tab w:val="left" w:pos="2268" w:leader="none"/>
        </w:tabs>
        <w:spacing w:lineRule="auto" w:line="240" w:before="0" w:after="0"/>
        <w:ind w:firstLine="709" w:left="0"/>
        <w:jc w:val="both"/>
        <w:rPr>
          <w:rFonts w:ascii="Times New Roman" w:hAnsi="Times New Roman"/>
        </w:rPr>
      </w:pPr>
      <w:r>
        <w:rPr>
          <w:rFonts w:ascii="Times New Roman" w:hAnsi="Times New Roman"/>
          <w:bCs/>
          <w:sz w:val="24"/>
          <w:szCs w:val="24"/>
          <w:lang w:val="en-GB"/>
        </w:rPr>
        <w:t>учетные регистры бухгалтерского учета;</w:t>
      </w:r>
    </w:p>
    <w:p>
      <w:pPr>
        <w:pStyle w:val="Normal"/>
        <w:numPr>
          <w:ilvl w:val="0"/>
          <w:numId w:val="3"/>
        </w:numPr>
        <w:tabs>
          <w:tab w:val="clear" w:pos="708"/>
          <w:tab w:val="left" w:pos="993" w:leader="none"/>
          <w:tab w:val="left" w:pos="1276" w:leader="none"/>
          <w:tab w:val="left" w:pos="1560" w:leader="none"/>
          <w:tab w:val="left" w:pos="2268" w:leader="none"/>
        </w:tabs>
        <w:spacing w:lineRule="auto" w:line="240" w:before="0" w:after="0"/>
        <w:ind w:firstLine="709" w:left="0"/>
        <w:jc w:val="both"/>
        <w:rPr>
          <w:rFonts w:ascii="Times New Roman" w:hAnsi="Times New Roman"/>
        </w:rPr>
      </w:pPr>
      <w:r>
        <w:rPr>
          <w:rFonts w:ascii="Times New Roman" w:hAnsi="Times New Roman"/>
          <w:bCs/>
          <w:sz w:val="24"/>
          <w:szCs w:val="24"/>
          <w:lang w:val="en-GB"/>
        </w:rPr>
        <w:t>бизнес-планы;</w:t>
      </w:r>
    </w:p>
    <w:p>
      <w:pPr>
        <w:pStyle w:val="Normal"/>
        <w:numPr>
          <w:ilvl w:val="0"/>
          <w:numId w:val="3"/>
        </w:numPr>
        <w:tabs>
          <w:tab w:val="clear" w:pos="708"/>
          <w:tab w:val="left" w:pos="993" w:leader="none"/>
          <w:tab w:val="left" w:pos="1276" w:leader="none"/>
          <w:tab w:val="left" w:pos="1560" w:leader="none"/>
          <w:tab w:val="left" w:pos="2268" w:leader="none"/>
        </w:tabs>
        <w:spacing w:lineRule="auto" w:line="240" w:before="0" w:after="0"/>
        <w:ind w:firstLine="709" w:left="0"/>
        <w:jc w:val="both"/>
        <w:rPr>
          <w:rFonts w:ascii="Times New Roman" w:hAnsi="Times New Roman"/>
        </w:rPr>
      </w:pPr>
      <w:r>
        <w:rPr>
          <w:rFonts w:ascii="Times New Roman" w:hAnsi="Times New Roman"/>
          <w:bCs/>
          <w:sz w:val="24"/>
          <w:szCs w:val="24"/>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3"/>
        </w:numPr>
        <w:tabs>
          <w:tab w:val="clear" w:pos="708"/>
          <w:tab w:val="left" w:pos="993" w:leader="none"/>
          <w:tab w:val="left" w:pos="1276" w:leader="none"/>
          <w:tab w:val="left" w:pos="1560" w:leader="none"/>
          <w:tab w:val="left" w:pos="2268" w:leader="none"/>
        </w:tabs>
        <w:spacing w:lineRule="auto" w:line="240" w:before="0" w:after="0"/>
        <w:ind w:firstLine="709" w:left="0"/>
        <w:jc w:val="both"/>
        <w:rPr>
          <w:rFonts w:ascii="Times New Roman" w:hAnsi="Times New Roman"/>
        </w:rPr>
      </w:pPr>
      <w:r>
        <w:rPr>
          <w:rFonts w:ascii="Times New Roman" w:hAnsi="Times New Roman"/>
          <w:bCs/>
          <w:sz w:val="24"/>
          <w:szCs w:val="24"/>
        </w:rPr>
        <w:t>сведения о финансовых, правовых, организационных и других взаимоотношениях между Заказчиком и третьими лицами;</w:t>
      </w:r>
    </w:p>
    <w:p>
      <w:pPr>
        <w:pStyle w:val="Normal"/>
        <w:numPr>
          <w:ilvl w:val="0"/>
          <w:numId w:val="3"/>
        </w:numPr>
        <w:tabs>
          <w:tab w:val="clear" w:pos="708"/>
          <w:tab w:val="left" w:pos="993" w:leader="none"/>
          <w:tab w:val="left" w:pos="1276" w:leader="none"/>
          <w:tab w:val="left" w:pos="1560" w:leader="none"/>
          <w:tab w:val="left" w:pos="2268" w:leader="none"/>
        </w:tabs>
        <w:spacing w:lineRule="auto" w:line="240" w:before="0" w:after="0"/>
        <w:ind w:firstLine="709" w:left="0"/>
        <w:jc w:val="both"/>
        <w:rPr>
          <w:rFonts w:ascii="Times New Roman" w:hAnsi="Times New Roman"/>
        </w:rPr>
      </w:pPr>
      <w:r>
        <w:rPr>
          <w:rFonts w:ascii="Times New Roman" w:hAnsi="Times New Roman"/>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3"/>
        </w:numPr>
        <w:tabs>
          <w:tab w:val="clear" w:pos="708"/>
          <w:tab w:val="left" w:pos="993" w:leader="none"/>
          <w:tab w:val="left" w:pos="1276" w:leader="none"/>
          <w:tab w:val="left" w:pos="1560" w:leader="none"/>
          <w:tab w:val="left" w:pos="2268" w:leader="none"/>
        </w:tabs>
        <w:spacing w:lineRule="auto" w:line="240" w:before="0" w:after="0"/>
        <w:ind w:firstLine="709" w:left="0"/>
        <w:jc w:val="both"/>
        <w:rPr>
          <w:rFonts w:ascii="Times New Roman" w:hAnsi="Times New Roman"/>
        </w:rPr>
      </w:pPr>
      <w:r>
        <w:rPr>
          <w:rFonts w:ascii="Times New Roman" w:hAnsi="Times New Roman"/>
          <w:bCs/>
          <w:sz w:val="24"/>
          <w:szCs w:val="24"/>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3"/>
        </w:numPr>
        <w:tabs>
          <w:tab w:val="clear" w:pos="708"/>
          <w:tab w:val="left" w:pos="993" w:leader="none"/>
          <w:tab w:val="left" w:pos="1276" w:leader="none"/>
          <w:tab w:val="left" w:pos="1560" w:leader="none"/>
          <w:tab w:val="left" w:pos="2268" w:leader="none"/>
        </w:tabs>
        <w:spacing w:lineRule="auto" w:line="240" w:before="0" w:after="0"/>
        <w:ind w:firstLine="709" w:left="0"/>
        <w:jc w:val="both"/>
        <w:rPr>
          <w:rFonts w:ascii="Times New Roman" w:hAnsi="Times New Roman"/>
        </w:rPr>
      </w:pPr>
      <w:r>
        <w:rPr>
          <w:rFonts w:ascii="Times New Roman" w:hAnsi="Times New Roman"/>
          <w:bCs/>
          <w:sz w:val="24"/>
          <w:szCs w:val="24"/>
        </w:rPr>
        <w:t>сведения об объемах производства и / или реализации продукции и услуг Заказчика или его аффилированных лиц;</w:t>
      </w:r>
    </w:p>
    <w:p>
      <w:pPr>
        <w:pStyle w:val="Normal"/>
        <w:numPr>
          <w:ilvl w:val="0"/>
          <w:numId w:val="3"/>
        </w:numPr>
        <w:tabs>
          <w:tab w:val="clear" w:pos="708"/>
          <w:tab w:val="left" w:pos="993" w:leader="none"/>
          <w:tab w:val="left" w:pos="1276" w:leader="none"/>
          <w:tab w:val="left" w:pos="1560" w:leader="none"/>
          <w:tab w:val="left" w:pos="2268" w:leader="none"/>
        </w:tabs>
        <w:spacing w:lineRule="auto" w:line="240" w:before="0" w:after="0"/>
        <w:ind w:firstLine="709" w:left="0"/>
        <w:jc w:val="both"/>
        <w:rPr>
          <w:rFonts w:ascii="Times New Roman" w:hAnsi="Times New Roman"/>
        </w:rPr>
      </w:pPr>
      <w:r>
        <w:rPr>
          <w:rFonts w:ascii="Times New Roman" w:hAnsi="Times New Roman"/>
          <w:bCs/>
          <w:sz w:val="24"/>
          <w:szCs w:val="24"/>
        </w:rPr>
        <w:t>материалы обобщения, анализа, оценки, иных действий по обработке вышеуказанной Информации и документов.</w:t>
      </w:r>
    </w:p>
    <w:p>
      <w:pPr>
        <w:pStyle w:val="Normal"/>
        <w:numPr>
          <w:ilvl w:val="1"/>
          <w:numId w:val="2"/>
        </w:numPr>
        <w:shd w:val="clear" w:color="auto" w:fill="auto"/>
        <w:tabs>
          <w:tab w:val="clear" w:pos="708"/>
          <w:tab w:val="left" w:pos="993" w:leader="none"/>
          <w:tab w:val="left" w:pos="1276" w:leader="none"/>
          <w:tab w:val="left" w:pos="1560" w:leader="none"/>
          <w:tab w:val="left" w:pos="2268" w:leader="none"/>
        </w:tabs>
        <w:spacing w:lineRule="auto" w:line="240" w:before="0" w:after="0"/>
        <w:ind w:firstLine="709"/>
        <w:jc w:val="both"/>
        <w:rPr>
          <w:rFonts w:ascii="Times New Roman" w:hAnsi="Times New Roman"/>
        </w:rPr>
      </w:pPr>
      <w:bookmarkStart w:id="1" w:name="_Ref361337849"/>
      <w:r>
        <w:rPr>
          <w:rFonts w:ascii="Times New Roman" w:hAnsi="Times New Roman"/>
          <w:bCs/>
          <w:sz w:val="24"/>
          <w:szCs w:val="24"/>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rFonts w:ascii="Times New Roman" w:hAnsi="Times New Roman"/>
          <w:sz w:val="24"/>
          <w:szCs w:val="24"/>
        </w:rPr>
        <w:t xml:space="preserve"> </w:t>
      </w:r>
      <w:r>
        <w:rPr>
          <w:rFonts w:ascii="Times New Roman" w:hAnsi="Times New Roman"/>
          <w:bCs/>
          <w:sz w:val="24"/>
          <w:szCs w:val="24"/>
        </w:rPr>
        <w:t>(расторжения) или исполнения, в том числе:</w:t>
      </w:r>
      <w:bookmarkEnd w:id="1"/>
      <w:r>
        <w:rPr>
          <w:rFonts w:ascii="Times New Roman" w:hAnsi="Times New Roman"/>
          <w:bCs/>
          <w:sz w:val="24"/>
          <w:szCs w:val="24"/>
        </w:rPr>
        <w:t xml:space="preserve"> </w:t>
      </w:r>
    </w:p>
    <w:p>
      <w:pPr>
        <w:pStyle w:val="Normal"/>
        <w:numPr>
          <w:ilvl w:val="2"/>
          <w:numId w:val="2"/>
        </w:numPr>
        <w:shd w:val="clear" w:color="auto" w:fill="auto"/>
        <w:tabs>
          <w:tab w:val="clear" w:pos="708"/>
          <w:tab w:val="left" w:pos="993" w:leader="none"/>
          <w:tab w:val="left" w:pos="1276" w:leader="none"/>
          <w:tab w:val="left" w:pos="1560" w:leader="none"/>
          <w:tab w:val="left" w:pos="2268" w:leader="none"/>
        </w:tabs>
        <w:spacing w:lineRule="auto" w:line="240" w:before="0" w:after="0"/>
        <w:ind w:firstLine="709"/>
        <w:jc w:val="both"/>
        <w:rPr>
          <w:rFonts w:ascii="Times New Roman" w:hAnsi="Times New Roman"/>
        </w:rPr>
      </w:pPr>
      <w:r>
        <w:rPr>
          <w:rFonts w:ascii="Times New Roman" w:hAnsi="Times New Roman"/>
          <w:bCs/>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6.6.7 Договора;</w:t>
      </w:r>
    </w:p>
    <w:p>
      <w:pPr>
        <w:pStyle w:val="Normal"/>
        <w:numPr>
          <w:ilvl w:val="2"/>
          <w:numId w:val="2"/>
        </w:numPr>
        <w:shd w:val="clear" w:color="auto" w:fill="auto"/>
        <w:tabs>
          <w:tab w:val="clear" w:pos="708"/>
          <w:tab w:val="left" w:pos="993" w:leader="none"/>
          <w:tab w:val="left" w:pos="1276" w:leader="none"/>
          <w:tab w:val="left" w:pos="1560" w:leader="none"/>
          <w:tab w:val="left" w:pos="2268" w:leader="none"/>
        </w:tabs>
        <w:spacing w:lineRule="auto" w:line="240" w:before="0" w:after="0"/>
        <w:ind w:firstLine="709"/>
        <w:jc w:val="both"/>
        <w:rPr>
          <w:rFonts w:ascii="Times New Roman" w:hAnsi="Times New Roman"/>
        </w:rPr>
      </w:pPr>
      <w:r>
        <w:rPr>
          <w:rFonts w:ascii="Times New Roman" w:hAnsi="Times New Roman"/>
          <w:bCs/>
          <w:sz w:val="24"/>
          <w:szCs w:val="24"/>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Normal"/>
        <w:numPr>
          <w:ilvl w:val="2"/>
          <w:numId w:val="2"/>
        </w:numPr>
        <w:shd w:val="clear" w:color="auto" w:fill="auto"/>
        <w:tabs>
          <w:tab w:val="clear" w:pos="708"/>
          <w:tab w:val="left" w:pos="993" w:leader="none"/>
          <w:tab w:val="left" w:pos="1276" w:leader="none"/>
          <w:tab w:val="left" w:pos="1560" w:leader="none"/>
          <w:tab w:val="left" w:pos="2268" w:leader="none"/>
        </w:tabs>
        <w:spacing w:lineRule="auto" w:line="240" w:before="0" w:after="0"/>
        <w:ind w:firstLine="709"/>
        <w:jc w:val="both"/>
        <w:rPr>
          <w:rFonts w:ascii="Times New Roman" w:hAnsi="Times New Roman"/>
        </w:rPr>
      </w:pPr>
      <w:r>
        <w:rPr>
          <w:rFonts w:ascii="Times New Roman" w:hAnsi="Times New Roman"/>
          <w:bCs/>
          <w:sz w:val="24"/>
          <w:szCs w:val="24"/>
        </w:rPr>
        <w:t xml:space="preserve">использовать Информацию исключительно для целей, для которых она была предоставлена; </w:t>
      </w:r>
    </w:p>
    <w:p>
      <w:pPr>
        <w:pStyle w:val="Normal"/>
        <w:numPr>
          <w:ilvl w:val="2"/>
          <w:numId w:val="2"/>
        </w:numPr>
        <w:shd w:val="clear" w:color="auto" w:fill="auto"/>
        <w:tabs>
          <w:tab w:val="clear" w:pos="708"/>
          <w:tab w:val="left" w:pos="993" w:leader="none"/>
          <w:tab w:val="left" w:pos="1276" w:leader="none"/>
          <w:tab w:val="left" w:pos="1560" w:leader="none"/>
          <w:tab w:val="left" w:pos="2268" w:leader="none"/>
        </w:tabs>
        <w:spacing w:lineRule="auto" w:line="240" w:before="0" w:after="0"/>
        <w:ind w:firstLine="709"/>
        <w:jc w:val="both"/>
        <w:rPr>
          <w:rFonts w:ascii="Times New Roman" w:hAnsi="Times New Roman"/>
        </w:rPr>
      </w:pPr>
      <w:r>
        <w:rPr>
          <w:rFonts w:ascii="Times New Roman" w:hAnsi="Times New Roman"/>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numPr>
          <w:ilvl w:val="2"/>
          <w:numId w:val="2"/>
        </w:numPr>
        <w:shd w:val="clear" w:color="auto" w:fill="auto"/>
        <w:tabs>
          <w:tab w:val="clear" w:pos="708"/>
          <w:tab w:val="left" w:pos="993" w:leader="none"/>
          <w:tab w:val="left" w:pos="1276" w:leader="none"/>
          <w:tab w:val="left" w:pos="1560" w:leader="none"/>
          <w:tab w:val="left" w:pos="2268" w:leader="none"/>
        </w:tabs>
        <w:spacing w:lineRule="auto" w:line="240" w:before="0" w:after="0"/>
        <w:ind w:firstLine="709"/>
        <w:jc w:val="both"/>
        <w:rPr>
          <w:rFonts w:ascii="Times New Roman" w:hAnsi="Times New Roman"/>
        </w:rPr>
      </w:pPr>
      <w:r>
        <w:rPr>
          <w:rFonts w:ascii="Times New Roman" w:hAnsi="Times New Roman"/>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Normal"/>
        <w:numPr>
          <w:ilvl w:val="2"/>
          <w:numId w:val="2"/>
        </w:numPr>
        <w:shd w:val="clear" w:color="auto" w:fill="auto"/>
        <w:tabs>
          <w:tab w:val="clear" w:pos="708"/>
          <w:tab w:val="left" w:pos="993" w:leader="none"/>
          <w:tab w:val="left" w:pos="1276" w:leader="none"/>
          <w:tab w:val="left" w:pos="1560" w:leader="none"/>
          <w:tab w:val="left" w:pos="2268" w:leader="none"/>
        </w:tabs>
        <w:spacing w:lineRule="auto" w:line="240" w:before="0" w:after="0"/>
        <w:ind w:firstLine="709"/>
        <w:jc w:val="both"/>
        <w:rPr>
          <w:rFonts w:ascii="Times New Roman" w:hAnsi="Times New Roman"/>
        </w:rPr>
      </w:pPr>
      <w:r>
        <w:rPr>
          <w:rFonts w:ascii="Times New Roman" w:hAnsi="Times New Roman"/>
          <w:bCs/>
          <w:sz w:val="24"/>
          <w:szCs w:val="24"/>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numPr>
          <w:ilvl w:val="2"/>
          <w:numId w:val="2"/>
        </w:numPr>
        <w:shd w:val="clear" w:color="auto" w:fill="auto"/>
        <w:tabs>
          <w:tab w:val="clear" w:pos="708"/>
          <w:tab w:val="left" w:pos="993" w:leader="none"/>
          <w:tab w:val="left" w:pos="1276" w:leader="none"/>
          <w:tab w:val="left" w:pos="1560" w:leader="none"/>
          <w:tab w:val="left" w:pos="2268" w:leader="none"/>
        </w:tabs>
        <w:spacing w:lineRule="auto" w:line="240" w:before="0" w:after="0"/>
        <w:ind w:firstLine="709"/>
        <w:jc w:val="both"/>
        <w:rPr>
          <w:rFonts w:ascii="Times New Roman" w:hAnsi="Times New Roman"/>
        </w:rPr>
      </w:pPr>
      <w:bookmarkStart w:id="2" w:name="_Ref361337832"/>
      <w:r>
        <w:rPr>
          <w:rFonts w:ascii="Times New Roman" w:hAnsi="Times New Roman"/>
          <w:bCs/>
          <w:sz w:val="24"/>
          <w:szCs w:val="24"/>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2"/>
    </w:p>
    <w:p>
      <w:pPr>
        <w:pStyle w:val="Normal"/>
        <w:numPr>
          <w:ilvl w:val="2"/>
          <w:numId w:val="2"/>
        </w:numPr>
        <w:shd w:val="clear" w:color="auto" w:fill="auto"/>
        <w:tabs>
          <w:tab w:val="clear" w:pos="708"/>
          <w:tab w:val="left" w:pos="993" w:leader="none"/>
          <w:tab w:val="left" w:pos="1276" w:leader="none"/>
          <w:tab w:val="left" w:pos="1560" w:leader="none"/>
          <w:tab w:val="left" w:pos="2268" w:leader="none"/>
        </w:tabs>
        <w:spacing w:lineRule="auto" w:line="240" w:before="0" w:after="0"/>
        <w:ind w:firstLine="709"/>
        <w:jc w:val="both"/>
        <w:rPr>
          <w:rFonts w:ascii="Times New Roman" w:hAnsi="Times New Roman"/>
        </w:rPr>
      </w:pPr>
      <w:r>
        <w:rPr>
          <w:rFonts w:ascii="Times New Roman" w:hAnsi="Times New Roman"/>
          <w:bCs/>
          <w:sz w:val="24"/>
          <w:szCs w:val="24"/>
        </w:rPr>
        <w:t>не разглашать третьим лицам факты передачи или получения Информации.</w:t>
      </w:r>
    </w:p>
    <w:p>
      <w:pPr>
        <w:pStyle w:val="Normal"/>
        <w:numPr>
          <w:ilvl w:val="1"/>
          <w:numId w:val="2"/>
        </w:numPr>
        <w:shd w:val="clear" w:color="auto" w:fill="auto"/>
        <w:tabs>
          <w:tab w:val="clear" w:pos="708"/>
          <w:tab w:val="left" w:pos="993" w:leader="none"/>
          <w:tab w:val="left" w:pos="1276" w:leader="none"/>
          <w:tab w:val="left" w:pos="1560" w:leader="none"/>
          <w:tab w:val="left" w:pos="2268" w:leader="none"/>
        </w:tabs>
        <w:spacing w:lineRule="auto" w:line="240" w:before="0" w:after="0"/>
        <w:ind w:firstLine="709"/>
        <w:jc w:val="both"/>
        <w:rPr>
          <w:rFonts w:ascii="Times New Roman" w:hAnsi="Times New Roman"/>
        </w:rPr>
      </w:pPr>
      <w:bookmarkStart w:id="3" w:name="_Ref361337863"/>
      <w:r>
        <w:rPr>
          <w:rFonts w:ascii="Times New Roman" w:hAnsi="Times New Roman"/>
          <w:bCs/>
          <w:sz w:val="24"/>
          <w:szCs w:val="24"/>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3"/>
    </w:p>
    <w:p>
      <w:pPr>
        <w:pStyle w:val="Normal"/>
        <w:numPr>
          <w:ilvl w:val="1"/>
          <w:numId w:val="2"/>
        </w:numPr>
        <w:shd w:val="clear" w:color="auto" w:fill="auto"/>
        <w:tabs>
          <w:tab w:val="clear" w:pos="708"/>
          <w:tab w:val="left" w:pos="993" w:leader="none"/>
          <w:tab w:val="left" w:pos="1276" w:leader="none"/>
          <w:tab w:val="left" w:pos="1560" w:leader="none"/>
          <w:tab w:val="left" w:pos="2268" w:leader="none"/>
        </w:tabs>
        <w:spacing w:lineRule="auto" w:line="240" w:before="0" w:after="0"/>
        <w:ind w:firstLine="709"/>
        <w:jc w:val="both"/>
        <w:rPr>
          <w:rFonts w:ascii="Times New Roman" w:hAnsi="Times New Roman"/>
        </w:rPr>
      </w:pPr>
      <w:r>
        <w:rPr>
          <w:rFonts w:ascii="Times New Roman" w:hAnsi="Times New Roman"/>
          <w:bCs/>
          <w:sz w:val="24"/>
          <w:szCs w:val="24"/>
        </w:rPr>
        <w:t>Исполнитель обязуется обеспечить повторение условий Договора в части соблюдения режима конфиденциальности Информации в договорах, заключаемых с третьими лицами.</w:t>
      </w:r>
    </w:p>
    <w:p>
      <w:pPr>
        <w:pStyle w:val="Normal"/>
        <w:numPr>
          <w:ilvl w:val="1"/>
          <w:numId w:val="2"/>
        </w:numPr>
        <w:shd w:val="clear" w:color="auto" w:fill="auto"/>
        <w:tabs>
          <w:tab w:val="clear" w:pos="708"/>
          <w:tab w:val="left" w:pos="993" w:leader="none"/>
          <w:tab w:val="left" w:pos="1276" w:leader="none"/>
          <w:tab w:val="left" w:pos="1560" w:leader="none"/>
          <w:tab w:val="left" w:pos="2268" w:leader="none"/>
        </w:tabs>
        <w:spacing w:lineRule="auto" w:line="240" w:before="0" w:after="0"/>
        <w:ind w:firstLine="709"/>
        <w:jc w:val="both"/>
        <w:rPr>
          <w:rFonts w:ascii="Times New Roman" w:hAnsi="Times New Roman"/>
        </w:rPr>
      </w:pPr>
      <w:r>
        <w:rPr>
          <w:rFonts w:ascii="Times New Roman" w:hAnsi="Times New Roman"/>
          <w:bCs/>
          <w:sz w:val="24"/>
          <w:szCs w:val="24"/>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Normal"/>
        <w:shd w:val="clear" w:color="auto" w:fill="auto"/>
        <w:tabs>
          <w:tab w:val="clear" w:pos="708"/>
          <w:tab w:val="left" w:pos="993" w:leader="none"/>
          <w:tab w:val="left" w:pos="4111" w:leader="none"/>
        </w:tabs>
        <w:spacing w:lineRule="auto" w:line="240" w:before="0" w:after="0"/>
        <w:ind w:firstLine="567"/>
        <w:jc w:val="both"/>
        <w:rPr>
          <w:rFonts w:ascii="Times New Roman" w:hAnsi="Times New Roman"/>
          <w:sz w:val="24"/>
          <w:szCs w:val="24"/>
        </w:rPr>
      </w:pPr>
      <w:r>
        <w:rPr>
          <w:rFonts w:ascii="Times New Roman" w:hAnsi="Times New Roman"/>
          <w:sz w:val="24"/>
          <w:szCs w:val="24"/>
        </w:rPr>
      </w:r>
    </w:p>
    <w:p>
      <w:pPr>
        <w:pStyle w:val="Normal"/>
        <w:numPr>
          <w:ilvl w:val="0"/>
          <w:numId w:val="2"/>
        </w:numPr>
        <w:shd w:val="clear" w:color="auto" w:fill="auto"/>
        <w:tabs>
          <w:tab w:val="clear" w:pos="708"/>
          <w:tab w:val="left" w:pos="993" w:leader="none"/>
          <w:tab w:val="left" w:pos="1276" w:leader="none"/>
        </w:tabs>
        <w:spacing w:lineRule="auto" w:line="240" w:before="0" w:after="0"/>
        <w:ind w:firstLine="567"/>
        <w:jc w:val="center"/>
        <w:rPr>
          <w:rFonts w:ascii="Times New Roman" w:hAnsi="Times New Roman"/>
        </w:rPr>
      </w:pPr>
      <w:r>
        <w:rPr>
          <w:rFonts w:ascii="Times New Roman" w:hAnsi="Times New Roman"/>
          <w:b/>
          <w:bCs/>
          <w:sz w:val="24"/>
          <w:szCs w:val="24"/>
        </w:rPr>
        <w:t>Антикоррупционная оговорка</w:t>
      </w:r>
    </w:p>
    <w:p>
      <w:pPr>
        <w:pStyle w:val="Normal"/>
        <w:numPr>
          <w:ilvl w:val="1"/>
          <w:numId w:val="2"/>
        </w:numPr>
        <w:shd w:val="clear" w:color="auto" w:fill="auto"/>
        <w:tabs>
          <w:tab w:val="clear" w:pos="708"/>
          <w:tab w:val="left" w:pos="993" w:leader="none"/>
          <w:tab w:val="left" w:pos="1276" w:leader="none"/>
          <w:tab w:val="left" w:pos="1560" w:leader="none"/>
          <w:tab w:val="left" w:pos="2268" w:leader="none"/>
        </w:tabs>
        <w:spacing w:lineRule="auto" w:line="240" w:before="0" w:after="0"/>
        <w:ind w:firstLine="709"/>
        <w:jc w:val="both"/>
        <w:rPr>
          <w:rFonts w:ascii="Times New Roman" w:hAnsi="Times New Roman"/>
        </w:rPr>
      </w:pPr>
      <w:r>
        <w:rPr>
          <w:rFonts w:ascii="Times New Roman" w:hAnsi="Times New Roman"/>
          <w:bCs/>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numPr>
          <w:ilvl w:val="1"/>
          <w:numId w:val="2"/>
        </w:numPr>
        <w:shd w:val="clear" w:color="auto" w:fill="auto"/>
        <w:tabs>
          <w:tab w:val="clear" w:pos="708"/>
          <w:tab w:val="left" w:pos="993" w:leader="none"/>
          <w:tab w:val="left" w:pos="1276" w:leader="none"/>
          <w:tab w:val="left" w:pos="1560" w:leader="none"/>
          <w:tab w:val="left" w:pos="2268" w:leader="none"/>
        </w:tabs>
        <w:spacing w:lineRule="auto" w:line="240" w:before="0" w:after="0"/>
        <w:ind w:firstLine="709"/>
        <w:jc w:val="both"/>
        <w:rPr>
          <w:rFonts w:ascii="Times New Roman" w:hAnsi="Times New Roman"/>
        </w:rPr>
      </w:pPr>
      <w:r>
        <w:rPr>
          <w:rFonts w:ascii="Times New Roman" w:hAnsi="Times New Roman"/>
          <w:bCs/>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numPr>
          <w:ilvl w:val="1"/>
          <w:numId w:val="2"/>
        </w:numPr>
        <w:shd w:val="clear" w:color="auto" w:fill="auto"/>
        <w:tabs>
          <w:tab w:val="clear" w:pos="708"/>
          <w:tab w:val="left" w:pos="993" w:leader="none"/>
          <w:tab w:val="left" w:pos="1276" w:leader="none"/>
          <w:tab w:val="left" w:pos="1560" w:leader="none"/>
          <w:tab w:val="left" w:pos="2268" w:leader="none"/>
        </w:tabs>
        <w:spacing w:lineRule="auto" w:line="240" w:before="0" w:after="0"/>
        <w:ind w:firstLine="709"/>
        <w:jc w:val="both"/>
        <w:rPr>
          <w:rFonts w:ascii="Times New Roman" w:hAnsi="Times New Roman"/>
        </w:rPr>
      </w:pPr>
      <w:r>
        <w:rPr>
          <w:rFonts w:ascii="Times New Roman" w:hAnsi="Times New Roman"/>
          <w:bCs/>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numPr>
          <w:ilvl w:val="1"/>
          <w:numId w:val="2"/>
        </w:numPr>
        <w:shd w:val="clear" w:color="auto" w:fill="auto"/>
        <w:tabs>
          <w:tab w:val="clear" w:pos="708"/>
          <w:tab w:val="left" w:pos="993" w:leader="none"/>
          <w:tab w:val="left" w:pos="1276" w:leader="none"/>
          <w:tab w:val="left" w:pos="1560" w:leader="none"/>
          <w:tab w:val="left" w:pos="2268" w:leader="none"/>
        </w:tabs>
        <w:spacing w:lineRule="auto" w:line="240" w:before="0" w:after="0"/>
        <w:ind w:firstLine="709"/>
        <w:jc w:val="both"/>
        <w:rPr>
          <w:rFonts w:ascii="Times New Roman" w:hAnsi="Times New Roman"/>
        </w:rPr>
      </w:pPr>
      <w:r>
        <w:rPr>
          <w:rFonts w:ascii="Times New Roman" w:hAnsi="Times New Roman"/>
          <w:bCs/>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numPr>
          <w:ilvl w:val="1"/>
          <w:numId w:val="2"/>
        </w:numPr>
        <w:shd w:val="clear" w:color="auto" w:fill="auto"/>
        <w:tabs>
          <w:tab w:val="clear" w:pos="708"/>
          <w:tab w:val="left" w:pos="993" w:leader="none"/>
          <w:tab w:val="left" w:pos="1276" w:leader="none"/>
          <w:tab w:val="left" w:pos="1560" w:leader="none"/>
          <w:tab w:val="left" w:pos="2268" w:leader="none"/>
        </w:tabs>
        <w:spacing w:lineRule="auto" w:line="240" w:before="0" w:after="0"/>
        <w:ind w:firstLine="709"/>
        <w:jc w:val="both"/>
        <w:rPr>
          <w:rFonts w:ascii="Times New Roman" w:hAnsi="Times New Roman"/>
        </w:rPr>
      </w:pPr>
      <w:r>
        <w:rPr>
          <w:rFonts w:ascii="Times New Roman" w:hAnsi="Times New Roman"/>
          <w:bCs/>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numPr>
          <w:ilvl w:val="1"/>
          <w:numId w:val="2"/>
        </w:numPr>
        <w:shd w:val="clear" w:color="auto" w:fill="auto"/>
        <w:tabs>
          <w:tab w:val="clear" w:pos="708"/>
          <w:tab w:val="left" w:pos="993" w:leader="none"/>
          <w:tab w:val="left" w:pos="1276" w:leader="none"/>
          <w:tab w:val="left" w:pos="1560" w:leader="none"/>
          <w:tab w:val="left" w:pos="2268" w:leader="none"/>
        </w:tabs>
        <w:spacing w:lineRule="auto" w:line="240" w:before="0" w:after="0"/>
        <w:ind w:firstLine="709"/>
        <w:jc w:val="both"/>
        <w:rPr>
          <w:rFonts w:ascii="Times New Roman" w:hAnsi="Times New Roman"/>
        </w:rPr>
      </w:pPr>
      <w:r>
        <w:rPr>
          <w:rFonts w:ascii="Times New Roman" w:hAnsi="Times New Roman"/>
          <w:bCs/>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numPr>
          <w:ilvl w:val="1"/>
          <w:numId w:val="2"/>
        </w:numPr>
        <w:shd w:val="clear" w:color="auto" w:fill="auto"/>
        <w:tabs>
          <w:tab w:val="clear" w:pos="708"/>
          <w:tab w:val="left" w:pos="993" w:leader="none"/>
          <w:tab w:val="left" w:pos="1276" w:leader="none"/>
          <w:tab w:val="left" w:pos="1560" w:leader="none"/>
          <w:tab w:val="left" w:pos="2268" w:leader="none"/>
        </w:tabs>
        <w:spacing w:lineRule="auto" w:line="240" w:before="0" w:after="0"/>
        <w:ind w:firstLine="709"/>
        <w:jc w:val="both"/>
        <w:rPr>
          <w:rFonts w:ascii="Times New Roman" w:hAnsi="Times New Roman"/>
        </w:rPr>
      </w:pPr>
      <w:r>
        <w:rPr>
          <w:rFonts w:ascii="Times New Roman" w:hAnsi="Times New Roman"/>
          <w:bCs/>
          <w:sz w:val="24"/>
          <w:szCs w:val="24"/>
        </w:rPr>
        <w:t xml:space="preserve">Каналы связи Линия доверия Группы РусГидро: </w:t>
      </w:r>
    </w:p>
    <w:p>
      <w:pPr>
        <w:pStyle w:val="Normal"/>
        <w:numPr>
          <w:ilvl w:val="1"/>
          <w:numId w:val="2"/>
        </w:numPr>
        <w:shd w:val="clear" w:color="auto" w:fill="auto"/>
        <w:tabs>
          <w:tab w:val="clear" w:pos="708"/>
          <w:tab w:val="left" w:pos="993" w:leader="none"/>
          <w:tab w:val="left" w:pos="1276" w:leader="none"/>
          <w:tab w:val="left" w:pos="1560" w:leader="none"/>
          <w:tab w:val="left" w:pos="2268" w:leader="none"/>
        </w:tabs>
        <w:spacing w:lineRule="auto" w:line="240" w:before="0" w:after="0"/>
        <w:ind w:firstLine="709"/>
        <w:jc w:val="both"/>
        <w:rPr>
          <w:rFonts w:ascii="Times New Roman" w:hAnsi="Times New Roman"/>
        </w:rPr>
      </w:pPr>
      <w:r>
        <w:rPr>
          <w:rFonts w:ascii="Times New Roman" w:hAnsi="Times New Roman"/>
          <w:bCs/>
          <w:sz w:val="24"/>
          <w:szCs w:val="24"/>
        </w:rPr>
        <w:t>Электронная почта: ld@rushydro.ru.</w:t>
      </w:r>
    </w:p>
    <w:p>
      <w:pPr>
        <w:pStyle w:val="Normal"/>
        <w:numPr>
          <w:ilvl w:val="1"/>
          <w:numId w:val="2"/>
        </w:numPr>
        <w:shd w:val="clear" w:color="auto" w:fill="auto"/>
        <w:tabs>
          <w:tab w:val="clear" w:pos="708"/>
          <w:tab w:val="left" w:pos="993" w:leader="none"/>
          <w:tab w:val="left" w:pos="1276" w:leader="none"/>
          <w:tab w:val="left" w:pos="1560" w:leader="none"/>
          <w:tab w:val="left" w:pos="2268" w:leader="none"/>
        </w:tabs>
        <w:spacing w:lineRule="auto" w:line="240" w:before="0" w:after="0"/>
        <w:ind w:firstLine="709"/>
        <w:jc w:val="both"/>
        <w:rPr>
          <w:rFonts w:ascii="Times New Roman" w:hAnsi="Times New Roman"/>
        </w:rPr>
      </w:pPr>
      <w:r>
        <w:rPr>
          <w:rFonts w:ascii="Times New Roman" w:hAnsi="Times New Roman"/>
          <w:bCs/>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numPr>
          <w:ilvl w:val="1"/>
          <w:numId w:val="2"/>
        </w:numPr>
        <w:shd w:val="clear" w:color="auto" w:fill="auto"/>
        <w:tabs>
          <w:tab w:val="clear" w:pos="708"/>
          <w:tab w:val="left" w:pos="993" w:leader="none"/>
          <w:tab w:val="left" w:pos="1276" w:leader="none"/>
          <w:tab w:val="left" w:pos="1560" w:leader="none"/>
          <w:tab w:val="left" w:pos="2268" w:leader="none"/>
        </w:tabs>
        <w:spacing w:lineRule="auto" w:line="240" w:before="0" w:after="0"/>
        <w:ind w:firstLine="709"/>
        <w:jc w:val="both"/>
        <w:rPr>
          <w:rFonts w:ascii="Times New Roman" w:hAnsi="Times New Roman"/>
        </w:rPr>
      </w:pPr>
      <w:r>
        <w:rPr>
          <w:rFonts w:ascii="Times New Roman" w:hAnsi="Times New Roman"/>
          <w:bCs/>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clear" w:pos="708"/>
          <w:tab w:val="left" w:pos="993" w:leader="none"/>
          <w:tab w:val="left" w:pos="1276" w:leader="none"/>
          <w:tab w:val="left" w:pos="4250" w:leader="none"/>
        </w:tabs>
        <w:spacing w:lineRule="auto" w:line="240" w:before="0" w:after="0"/>
        <w:ind w:firstLine="567"/>
        <w:jc w:val="both"/>
        <w:rPr>
          <w:rFonts w:ascii="Times New Roman" w:hAnsi="Times New Roman"/>
          <w:b/>
          <w:color w:val="auto"/>
          <w:sz w:val="24"/>
          <w:szCs w:val="24"/>
        </w:rPr>
      </w:pPr>
      <w:r>
        <w:rPr>
          <w:rFonts w:ascii="Times New Roman" w:hAnsi="Times New Roman"/>
          <w:b/>
          <w:color w:val="auto"/>
          <w:sz w:val="24"/>
          <w:szCs w:val="24"/>
        </w:rPr>
      </w:r>
    </w:p>
    <w:p>
      <w:pPr>
        <w:pStyle w:val="Normal"/>
        <w:numPr>
          <w:ilvl w:val="0"/>
          <w:numId w:val="2"/>
        </w:numPr>
        <w:shd w:val="clear" w:color="auto" w:fill="auto"/>
        <w:tabs>
          <w:tab w:val="clear" w:pos="708"/>
          <w:tab w:val="left" w:pos="567" w:leader="none"/>
          <w:tab w:val="left" w:pos="3686" w:leader="none"/>
        </w:tabs>
        <w:spacing w:lineRule="auto" w:line="240" w:before="0" w:after="0"/>
        <w:jc w:val="center"/>
        <w:rPr>
          <w:rFonts w:ascii="Times New Roman" w:hAnsi="Times New Roman"/>
        </w:rPr>
      </w:pPr>
      <w:r>
        <w:rPr>
          <w:rFonts w:ascii="Times New Roman" w:hAnsi="Times New Roman"/>
          <w:b/>
          <w:bCs/>
          <w:sz w:val="24"/>
          <w:szCs w:val="24"/>
        </w:rPr>
        <w:t>Обстоятельства непреодолимой силы (форс-мажор)</w:t>
      </w:r>
    </w:p>
    <w:p>
      <w:pPr>
        <w:pStyle w:val="Normal"/>
        <w:numPr>
          <w:ilvl w:val="1"/>
          <w:numId w:val="2"/>
        </w:numPr>
        <w:shd w:val="clear" w:color="auto" w:fill="auto"/>
        <w:tabs>
          <w:tab w:val="clear" w:pos="708"/>
          <w:tab w:val="left" w:pos="993" w:leader="none"/>
          <w:tab w:val="left" w:pos="1276" w:leader="none"/>
          <w:tab w:val="left" w:pos="4250" w:leader="none"/>
        </w:tabs>
        <w:spacing w:lineRule="auto" w:line="240" w:before="0" w:after="0"/>
        <w:ind w:firstLine="709"/>
        <w:jc w:val="both"/>
        <w:rPr>
          <w:rFonts w:ascii="Times New Roman" w:hAnsi="Times New Roman"/>
        </w:rPr>
      </w:pPr>
      <w:r>
        <w:rPr>
          <w:rFonts w:ascii="Times New Roman" w:hAnsi="Times New Roman"/>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Normal"/>
        <w:numPr>
          <w:ilvl w:val="1"/>
          <w:numId w:val="2"/>
        </w:numPr>
        <w:shd w:val="clear" w:color="auto" w:fill="auto"/>
        <w:tabs>
          <w:tab w:val="clear" w:pos="708"/>
          <w:tab w:val="left" w:pos="993" w:leader="none"/>
          <w:tab w:val="left" w:pos="1276" w:leader="none"/>
          <w:tab w:val="left" w:pos="4250" w:leader="none"/>
        </w:tabs>
        <w:spacing w:lineRule="auto" w:line="240" w:before="0" w:after="0"/>
        <w:ind w:firstLine="709"/>
        <w:jc w:val="both"/>
        <w:rPr>
          <w:rFonts w:ascii="Times New Roman" w:hAnsi="Times New Roman"/>
        </w:rPr>
      </w:pPr>
      <w:r>
        <w:rPr>
          <w:rFonts w:ascii="Times New Roman" w:hAnsi="Times New Roman"/>
          <w:bCs/>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numPr>
          <w:ilvl w:val="1"/>
          <w:numId w:val="2"/>
        </w:numPr>
        <w:shd w:val="clear" w:color="auto" w:fill="auto"/>
        <w:tabs>
          <w:tab w:val="clear" w:pos="708"/>
          <w:tab w:val="left" w:pos="993" w:leader="none"/>
          <w:tab w:val="left" w:pos="1276" w:leader="none"/>
          <w:tab w:val="left" w:pos="4250" w:leader="none"/>
        </w:tabs>
        <w:spacing w:lineRule="auto" w:line="240" w:before="0" w:after="0"/>
        <w:ind w:firstLine="709"/>
        <w:jc w:val="both"/>
        <w:rPr>
          <w:rFonts w:ascii="Times New Roman" w:hAnsi="Times New Roman"/>
        </w:rPr>
      </w:pPr>
      <w:r>
        <w:rPr>
          <w:rFonts w:ascii="Times New Roman" w:hAnsi="Times New Roman"/>
          <w:bCs/>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Normal"/>
        <w:numPr>
          <w:ilvl w:val="1"/>
          <w:numId w:val="2"/>
        </w:numPr>
        <w:shd w:val="clear" w:color="auto" w:fill="auto"/>
        <w:tabs>
          <w:tab w:val="clear" w:pos="708"/>
          <w:tab w:val="left" w:pos="993" w:leader="none"/>
          <w:tab w:val="left" w:pos="1276" w:leader="none"/>
          <w:tab w:val="left" w:pos="4250" w:leader="none"/>
        </w:tabs>
        <w:spacing w:lineRule="auto" w:line="240" w:before="0" w:after="0"/>
        <w:ind w:firstLine="709"/>
        <w:jc w:val="both"/>
        <w:rPr>
          <w:rFonts w:ascii="Times New Roman" w:hAnsi="Times New Roman"/>
        </w:rPr>
      </w:pPr>
      <w:r>
        <w:rPr>
          <w:rFonts w:ascii="Times New Roman" w:hAnsi="Times New Roman"/>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Normal"/>
        <w:numPr>
          <w:ilvl w:val="1"/>
          <w:numId w:val="2"/>
        </w:numPr>
        <w:shd w:val="clear" w:color="auto" w:fill="auto"/>
        <w:tabs>
          <w:tab w:val="clear" w:pos="708"/>
          <w:tab w:val="left" w:pos="993" w:leader="none"/>
          <w:tab w:val="left" w:pos="1276" w:leader="none"/>
          <w:tab w:val="left" w:pos="4250" w:leader="none"/>
        </w:tabs>
        <w:spacing w:lineRule="auto" w:line="240" w:before="0" w:after="0"/>
        <w:ind w:firstLine="709"/>
        <w:jc w:val="both"/>
        <w:rPr>
          <w:rFonts w:ascii="Times New Roman" w:hAnsi="Times New Roman"/>
        </w:rPr>
      </w:pPr>
      <w:r>
        <w:rPr>
          <w:rFonts w:ascii="Times New Roman" w:hAnsi="Times New Roman"/>
          <w:bCs/>
          <w:sz w:val="24"/>
          <w:szCs w:val="24"/>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Normal"/>
        <w:numPr>
          <w:ilvl w:val="1"/>
          <w:numId w:val="2"/>
        </w:numPr>
        <w:shd w:val="clear" w:color="auto" w:fill="auto"/>
        <w:tabs>
          <w:tab w:val="clear" w:pos="708"/>
          <w:tab w:val="left" w:pos="993" w:leader="none"/>
          <w:tab w:val="left" w:pos="1276" w:leader="none"/>
          <w:tab w:val="left" w:pos="4250" w:leader="none"/>
        </w:tabs>
        <w:spacing w:lineRule="auto" w:line="240" w:before="0" w:after="0"/>
        <w:ind w:firstLine="709"/>
        <w:jc w:val="both"/>
        <w:rPr>
          <w:rFonts w:ascii="Times New Roman" w:hAnsi="Times New Roman"/>
        </w:rPr>
      </w:pPr>
      <w:r>
        <w:rPr>
          <w:rFonts w:ascii="Times New Roman" w:hAnsi="Times New Roman"/>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Normal"/>
        <w:shd w:val="clear" w:color="auto" w:fill="auto"/>
        <w:tabs>
          <w:tab w:val="clear" w:pos="708"/>
          <w:tab w:val="left" w:pos="993" w:leader="none"/>
          <w:tab w:val="left" w:pos="1276" w:leader="none"/>
          <w:tab w:val="left" w:pos="4250" w:leader="none"/>
        </w:tabs>
        <w:spacing w:lineRule="auto" w:line="240" w:before="0" w:after="0"/>
        <w:ind w:firstLine="709"/>
        <w:jc w:val="both"/>
        <w:rPr>
          <w:rFonts w:ascii="Times New Roman" w:hAnsi="Times New Roman"/>
        </w:rPr>
      </w:pPr>
      <w:r>
        <w:rPr>
          <w:rFonts w:ascii="Times New Roman" w:hAnsi="Times New Roman"/>
          <w:bCs/>
          <w:sz w:val="24"/>
          <w:szCs w:val="24"/>
        </w:rPr>
        <w:t>При этом любая из Сторон вправе отказаться от исполнения Договора в одностороннем внесудебном порядке.</w:t>
      </w:r>
    </w:p>
    <w:p>
      <w:pPr>
        <w:pStyle w:val="Normal"/>
        <w:shd w:val="clear" w:color="auto" w:fill="auto"/>
        <w:tabs>
          <w:tab w:val="clear" w:pos="708"/>
          <w:tab w:val="left" w:pos="993" w:leader="none"/>
          <w:tab w:val="left" w:pos="1276" w:leader="none"/>
          <w:tab w:val="left" w:pos="4250" w:leader="none"/>
        </w:tabs>
        <w:spacing w:lineRule="auto" w:line="240" w:before="0" w:after="0"/>
        <w:ind w:firstLine="567"/>
        <w:jc w:val="both"/>
        <w:rPr>
          <w:rFonts w:ascii="Times New Roman" w:hAnsi="Times New Roman"/>
          <w:sz w:val="24"/>
          <w:szCs w:val="24"/>
        </w:rPr>
      </w:pPr>
      <w:r>
        <w:rPr>
          <w:rFonts w:ascii="Times New Roman" w:hAnsi="Times New Roman"/>
          <w:sz w:val="24"/>
          <w:szCs w:val="24"/>
        </w:rPr>
      </w:r>
    </w:p>
    <w:p>
      <w:pPr>
        <w:pStyle w:val="Normal"/>
        <w:numPr>
          <w:ilvl w:val="0"/>
          <w:numId w:val="2"/>
        </w:numPr>
        <w:shd w:val="clear" w:color="auto" w:fill="auto"/>
        <w:tabs>
          <w:tab w:val="clear" w:pos="708"/>
          <w:tab w:val="left" w:pos="993" w:leader="none"/>
          <w:tab w:val="left" w:pos="1276" w:leader="none"/>
          <w:tab w:val="left" w:pos="4250" w:leader="none"/>
        </w:tabs>
        <w:spacing w:lineRule="auto" w:line="240" w:before="0" w:after="0"/>
        <w:ind w:firstLine="567"/>
        <w:jc w:val="center"/>
        <w:rPr>
          <w:rFonts w:ascii="Times New Roman" w:hAnsi="Times New Roman"/>
        </w:rPr>
      </w:pPr>
      <w:r>
        <w:rPr>
          <w:rFonts w:ascii="Times New Roman" w:hAnsi="Times New Roman"/>
          <w:b/>
          <w:bCs/>
          <w:sz w:val="24"/>
          <w:szCs w:val="24"/>
        </w:rPr>
        <w:t>Особые положения</w:t>
      </w:r>
    </w:p>
    <w:p>
      <w:pPr>
        <w:pStyle w:val="Normal"/>
        <w:numPr>
          <w:ilvl w:val="1"/>
          <w:numId w:val="2"/>
        </w:numPr>
        <w:shd w:val="clear" w:color="auto" w:fill="auto"/>
        <w:tabs>
          <w:tab w:val="clear" w:pos="708"/>
          <w:tab w:val="left" w:pos="993" w:leader="none"/>
          <w:tab w:val="left" w:pos="1276" w:leader="none"/>
          <w:tab w:val="left" w:pos="4250" w:leader="none"/>
        </w:tabs>
        <w:spacing w:lineRule="auto" w:line="240" w:before="0" w:after="0"/>
        <w:ind w:firstLine="709"/>
        <w:jc w:val="both"/>
        <w:rPr>
          <w:rFonts w:ascii="Times New Roman" w:hAnsi="Times New Roman"/>
        </w:rPr>
      </w:pPr>
      <w:r>
        <w:rPr>
          <w:rFonts w:ascii="Times New Roman" w:hAnsi="Times New Roman"/>
          <w:bCs/>
          <w:sz w:val="24"/>
          <w:szCs w:val="24"/>
        </w:rPr>
        <w:t>Исполнитель обязуется не привлекать и не допускать привлечения к исполнению обязательств по Договору организации:</w:t>
      </w:r>
    </w:p>
    <w:p>
      <w:pPr>
        <w:pStyle w:val="Normal"/>
        <w:numPr>
          <w:ilvl w:val="1"/>
          <w:numId w:val="7"/>
        </w:numPr>
        <w:shd w:val="clear" w:color="auto" w:fill="auto"/>
        <w:tabs>
          <w:tab w:val="clear" w:pos="708"/>
          <w:tab w:val="left" w:pos="993" w:leader="none"/>
          <w:tab w:val="left" w:pos="1276" w:leader="none"/>
          <w:tab w:val="left" w:pos="4250" w:leader="none"/>
        </w:tabs>
        <w:spacing w:lineRule="auto" w:line="240" w:before="0" w:after="0"/>
        <w:ind w:firstLine="709" w:left="0"/>
        <w:jc w:val="both"/>
        <w:rPr>
          <w:rFonts w:ascii="Times New Roman" w:hAnsi="Times New Roman"/>
        </w:rPr>
      </w:pPr>
      <w:r>
        <w:rPr>
          <w:rFonts w:ascii="Times New Roman" w:hAnsi="Times New Roman"/>
          <w:bCs/>
          <w:sz w:val="24"/>
          <w:szCs w:val="24"/>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r>
        <w:rPr>
          <w:rFonts w:ascii="Times New Roman" w:hAnsi="Times New Roman"/>
          <w:sz w:val="24"/>
          <w:szCs w:val="24"/>
        </w:rPr>
        <w:t>№ 18162/09</w:t>
      </w:r>
      <w:r>
        <w:rPr>
          <w:rFonts w:ascii="Times New Roman" w:hAnsi="Times New Roman"/>
          <w:bCs/>
          <w:sz w:val="24"/>
          <w:szCs w:val="24"/>
        </w:rPr>
        <w:t xml:space="preserve"> и от 25.05.2010 </w:t>
      </w:r>
      <w:r>
        <w:rPr>
          <w:rFonts w:ascii="Times New Roman" w:hAnsi="Times New Roman"/>
          <w:sz w:val="24"/>
          <w:szCs w:val="24"/>
        </w:rPr>
        <w:t>№ 15658/09</w:t>
      </w:r>
      <w:r>
        <w:rPr>
          <w:rFonts w:ascii="Times New Roman" w:hAnsi="Times New Roman"/>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Normal"/>
        <w:numPr>
          <w:ilvl w:val="1"/>
          <w:numId w:val="7"/>
        </w:numPr>
        <w:shd w:val="clear" w:color="auto" w:fill="auto"/>
        <w:tabs>
          <w:tab w:val="clear" w:pos="708"/>
          <w:tab w:val="left" w:pos="993" w:leader="none"/>
          <w:tab w:val="left" w:pos="1276" w:leader="none"/>
          <w:tab w:val="left" w:pos="4250" w:leader="none"/>
        </w:tabs>
        <w:spacing w:lineRule="auto" w:line="240" w:before="0" w:after="0"/>
        <w:ind w:firstLine="709" w:left="0"/>
        <w:jc w:val="both"/>
        <w:rPr>
          <w:rFonts w:ascii="Times New Roman" w:hAnsi="Times New Roman"/>
        </w:rPr>
      </w:pPr>
      <w:r>
        <w:rPr>
          <w:rFonts w:ascii="Times New Roman" w:hAnsi="Times New Roman"/>
          <w:bCs/>
          <w:sz w:val="24"/>
          <w:szCs w:val="24"/>
        </w:rPr>
        <w:t xml:space="preserve">соответствующие </w:t>
      </w:r>
      <w:r>
        <w:rPr>
          <w:rFonts w:ascii="Times New Roman" w:hAnsi="Times New Roman"/>
          <w:sz w:val="24"/>
          <w:szCs w:val="24"/>
        </w:rPr>
        <w:t>Критери</w:t>
      </w:r>
      <w:r>
        <w:rPr>
          <w:rFonts w:ascii="Times New Roman" w:hAnsi="Times New Roman"/>
          <w:bCs/>
          <w:sz w:val="24"/>
          <w:szCs w:val="24"/>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Normal"/>
        <w:numPr>
          <w:ilvl w:val="1"/>
          <w:numId w:val="2"/>
        </w:numPr>
        <w:shd w:val="clear" w:color="auto" w:fill="auto"/>
        <w:tabs>
          <w:tab w:val="clear" w:pos="708"/>
          <w:tab w:val="left" w:pos="993" w:leader="none"/>
          <w:tab w:val="left" w:pos="1276" w:leader="none"/>
          <w:tab w:val="left" w:pos="4250" w:leader="none"/>
        </w:tabs>
        <w:spacing w:lineRule="auto" w:line="240" w:before="0" w:after="0"/>
        <w:ind w:firstLine="709"/>
        <w:jc w:val="both"/>
        <w:rPr>
          <w:rFonts w:ascii="Times New Roman" w:hAnsi="Times New Roman"/>
        </w:rPr>
      </w:pPr>
      <w:r>
        <w:rPr>
          <w:rFonts w:ascii="Times New Roman" w:hAnsi="Times New Roman"/>
          <w:bCs/>
          <w:sz w:val="24"/>
          <w:szCs w:val="24"/>
        </w:rPr>
        <w:t>Исполнитель обязуется незамедлительно уведомить Заказчика о появлении в ходе исполнения Договора у привлеченных Исполнителем третьих лиц признаков недобросовестности, указанных в пункте 9.1 Договора, а также обеспечить прекращение участия таких организаций в исполнении Договора.</w:t>
      </w:r>
    </w:p>
    <w:p>
      <w:pPr>
        <w:pStyle w:val="Normal"/>
        <w:numPr>
          <w:ilvl w:val="1"/>
          <w:numId w:val="2"/>
        </w:numPr>
        <w:shd w:val="clear" w:color="auto" w:fill="auto"/>
        <w:tabs>
          <w:tab w:val="clear" w:pos="708"/>
          <w:tab w:val="left" w:pos="993" w:leader="none"/>
          <w:tab w:val="left" w:pos="1276" w:leader="none"/>
          <w:tab w:val="left" w:pos="4250" w:leader="none"/>
        </w:tabs>
        <w:spacing w:lineRule="auto" w:line="240" w:before="0" w:after="0"/>
        <w:ind w:firstLine="709"/>
        <w:jc w:val="both"/>
        <w:rPr>
          <w:rFonts w:ascii="Times New Roman" w:hAnsi="Times New Roman"/>
        </w:rPr>
      </w:pPr>
      <w:r>
        <w:rPr>
          <w:rFonts w:ascii="Times New Roman" w:hAnsi="Times New Roman"/>
          <w:bCs/>
          <w:sz w:val="24"/>
          <w:szCs w:val="24"/>
        </w:rPr>
        <w:t>В случае нарушения Исполнителем обязательств, установленных пунктами 9.1, 9.2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Normal"/>
        <w:numPr>
          <w:ilvl w:val="1"/>
          <w:numId w:val="2"/>
        </w:numPr>
        <w:shd w:val="clear" w:color="auto" w:fill="auto"/>
        <w:tabs>
          <w:tab w:val="clear" w:pos="708"/>
          <w:tab w:val="left" w:pos="993" w:leader="none"/>
          <w:tab w:val="left" w:pos="1276" w:leader="none"/>
          <w:tab w:val="left" w:pos="4250" w:leader="none"/>
        </w:tabs>
        <w:spacing w:lineRule="auto" w:line="240" w:before="0" w:after="0"/>
        <w:ind w:firstLine="709"/>
        <w:jc w:val="both"/>
        <w:rPr>
          <w:rFonts w:ascii="Times New Roman" w:hAnsi="Times New Roman"/>
        </w:rPr>
      </w:pPr>
      <w:r>
        <w:rPr>
          <w:rFonts w:ascii="Times New Roman" w:hAnsi="Times New Roman"/>
          <w:bCs/>
          <w:sz w:val="24"/>
          <w:szCs w:val="24"/>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9.1, 9.2 Договора.</w:t>
      </w:r>
    </w:p>
    <w:p>
      <w:pPr>
        <w:pStyle w:val="Normal"/>
        <w:numPr>
          <w:ilvl w:val="1"/>
          <w:numId w:val="2"/>
        </w:numPr>
        <w:shd w:val="clear" w:color="auto" w:fill="auto"/>
        <w:tabs>
          <w:tab w:val="clear" w:pos="708"/>
          <w:tab w:val="left" w:pos="993" w:leader="none"/>
          <w:tab w:val="left" w:pos="1276" w:leader="none"/>
          <w:tab w:val="left" w:pos="4250" w:leader="none"/>
        </w:tabs>
        <w:spacing w:lineRule="auto" w:line="240" w:before="0" w:after="0"/>
        <w:ind w:firstLine="709"/>
        <w:jc w:val="both"/>
        <w:rPr>
          <w:rFonts w:ascii="Times New Roman" w:hAnsi="Times New Roman"/>
        </w:rPr>
      </w:pPr>
      <w:bookmarkStart w:id="4" w:name="_Ref373243071"/>
      <w:r>
        <w:rPr>
          <w:rFonts w:ascii="Times New Roman" w:hAnsi="Times New Roman"/>
          <w:bCs/>
          <w:sz w:val="24"/>
          <w:szCs w:val="24"/>
        </w:rPr>
        <w:t>Штраф, предусмотренный пунктом 9.4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9.3 Договора.</w:t>
      </w:r>
      <w:bookmarkEnd w:id="4"/>
    </w:p>
    <w:p>
      <w:pPr>
        <w:pStyle w:val="Normal"/>
        <w:numPr>
          <w:ilvl w:val="1"/>
          <w:numId w:val="2"/>
        </w:numPr>
        <w:shd w:val="clear" w:color="auto" w:fill="auto"/>
        <w:tabs>
          <w:tab w:val="clear" w:pos="708"/>
          <w:tab w:val="left" w:pos="993" w:leader="none"/>
          <w:tab w:val="left" w:pos="1276" w:leader="none"/>
          <w:tab w:val="left" w:pos="4250" w:leader="none"/>
        </w:tabs>
        <w:spacing w:lineRule="auto" w:line="240" w:before="0" w:after="0"/>
        <w:ind w:firstLine="709"/>
        <w:jc w:val="both"/>
        <w:rPr>
          <w:rFonts w:ascii="Times New Roman" w:hAnsi="Times New Roman"/>
        </w:rPr>
      </w:pPr>
      <w:r>
        <w:rPr>
          <w:rFonts w:ascii="Times New Roman" w:hAnsi="Times New Roman"/>
          <w:bCs/>
          <w:sz w:val="24"/>
          <w:szCs w:val="24"/>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9.4 Договора. При этом Заказчик не будет считаться просрочившим и / или нарушившим свои обязательства по Договору.</w:t>
      </w:r>
    </w:p>
    <w:p>
      <w:pPr>
        <w:pStyle w:val="Normal"/>
        <w:numPr>
          <w:ilvl w:val="1"/>
          <w:numId w:val="2"/>
        </w:numPr>
        <w:shd w:val="clear" w:color="auto" w:fill="auto"/>
        <w:tabs>
          <w:tab w:val="clear" w:pos="708"/>
          <w:tab w:val="left" w:pos="993" w:leader="none"/>
          <w:tab w:val="left" w:pos="1276" w:leader="none"/>
          <w:tab w:val="left" w:pos="4250" w:leader="none"/>
        </w:tabs>
        <w:spacing w:lineRule="auto" w:line="240" w:before="0" w:after="0"/>
        <w:ind w:firstLine="709"/>
        <w:jc w:val="both"/>
        <w:rPr>
          <w:rFonts w:ascii="Times New Roman" w:hAnsi="Times New Roman"/>
        </w:rPr>
      </w:pPr>
      <w:r>
        <w:rPr>
          <w:rFonts w:ascii="Times New Roman" w:hAnsi="Times New Roman"/>
          <w:bCs/>
          <w:sz w:val="24"/>
          <w:szCs w:val="24"/>
        </w:rPr>
        <w:t>Независимо от других положений Договора, положения пунктов 9.4, 9.5 Договора продолжают действовать в течение 4 (четырех) лет после его прекращения (расторжения) или исполнения.</w:t>
      </w:r>
    </w:p>
    <w:p>
      <w:pPr>
        <w:pStyle w:val="Normal"/>
        <w:shd w:val="clear" w:color="auto" w:fill="auto"/>
        <w:tabs>
          <w:tab w:val="clear" w:pos="708"/>
          <w:tab w:val="left" w:pos="993" w:leader="none"/>
          <w:tab w:val="left" w:pos="1276" w:leader="none"/>
          <w:tab w:val="left" w:pos="4250" w:leader="none"/>
        </w:tabs>
        <w:spacing w:lineRule="auto" w:line="240" w:before="0" w:after="0"/>
        <w:ind w:firstLine="567"/>
        <w:jc w:val="both"/>
        <w:rPr>
          <w:rFonts w:ascii="Times New Roman" w:hAnsi="Times New Roman"/>
          <w:bCs/>
          <w:sz w:val="24"/>
          <w:szCs w:val="24"/>
        </w:rPr>
      </w:pPr>
      <w:r>
        <w:rPr>
          <w:rFonts w:ascii="Times New Roman" w:hAnsi="Times New Roman"/>
          <w:bCs/>
          <w:sz w:val="24"/>
          <w:szCs w:val="24"/>
        </w:rPr>
      </w:r>
    </w:p>
    <w:p>
      <w:pPr>
        <w:pStyle w:val="Normal"/>
        <w:numPr>
          <w:ilvl w:val="0"/>
          <w:numId w:val="2"/>
        </w:numPr>
        <w:shd w:val="clear" w:color="auto" w:fill="auto"/>
        <w:tabs>
          <w:tab w:val="clear" w:pos="708"/>
          <w:tab w:val="left" w:pos="993" w:leader="none"/>
          <w:tab w:val="left" w:pos="1276" w:leader="none"/>
          <w:tab w:val="left" w:pos="4250" w:leader="none"/>
        </w:tabs>
        <w:spacing w:lineRule="auto" w:line="240" w:before="0" w:after="0"/>
        <w:ind w:firstLine="567"/>
        <w:jc w:val="center"/>
        <w:rPr>
          <w:rFonts w:ascii="Times New Roman" w:hAnsi="Times New Roman"/>
        </w:rPr>
      </w:pPr>
      <w:r>
        <w:rPr>
          <w:rFonts w:ascii="Times New Roman" w:hAnsi="Times New Roman"/>
          <w:b/>
          <w:bCs/>
          <w:sz w:val="24"/>
          <w:szCs w:val="24"/>
        </w:rPr>
        <w:t>Заверения</w:t>
      </w:r>
      <w:r>
        <w:rPr>
          <w:rFonts w:ascii="Times New Roman" w:hAnsi="Times New Roman"/>
          <w:b/>
          <w:sz w:val="24"/>
          <w:szCs w:val="24"/>
        </w:rPr>
        <w:t xml:space="preserve"> Сторон</w:t>
      </w:r>
    </w:p>
    <w:p>
      <w:pPr>
        <w:pStyle w:val="Normal"/>
        <w:numPr>
          <w:ilvl w:val="1"/>
          <w:numId w:val="2"/>
        </w:numPr>
        <w:shd w:val="clear" w:color="auto" w:fill="auto"/>
        <w:tabs>
          <w:tab w:val="clear" w:pos="708"/>
          <w:tab w:val="left" w:pos="993" w:leader="none"/>
          <w:tab w:val="left" w:pos="1276" w:leader="none"/>
          <w:tab w:val="left" w:pos="4250" w:leader="none"/>
        </w:tabs>
        <w:spacing w:lineRule="auto" w:line="240" w:before="0" w:after="0"/>
        <w:ind w:firstLine="709"/>
        <w:jc w:val="both"/>
        <w:rPr>
          <w:rFonts w:ascii="Times New Roman" w:hAnsi="Times New Roman"/>
        </w:rPr>
      </w:pPr>
      <w:r>
        <w:rPr>
          <w:rFonts w:ascii="Times New Roman" w:hAnsi="Times New Roman"/>
          <w:bCs/>
          <w:sz w:val="24"/>
          <w:szCs w:val="24"/>
        </w:rPr>
        <w:t>Каждая</w:t>
      </w:r>
      <w:r>
        <w:rPr>
          <w:rFonts w:ascii="Times New Roman" w:hAnsi="Times New Roman"/>
          <w:sz w:val="24"/>
          <w:szCs w:val="24"/>
        </w:rPr>
        <w:t xml:space="preserve"> из Сторон заявляет и подтверждает другой Стороне, что: </w:t>
      </w:r>
    </w:p>
    <w:p>
      <w:pPr>
        <w:pStyle w:val="Normal"/>
        <w:numPr>
          <w:ilvl w:val="0"/>
          <w:numId w:val="4"/>
        </w:numPr>
        <w:shd w:val="clear" w:color="auto" w:fill="auto"/>
        <w:tabs>
          <w:tab w:val="clear" w:pos="708"/>
          <w:tab w:val="left" w:pos="993" w:leader="none"/>
          <w:tab w:val="left" w:pos="1276" w:leader="none"/>
          <w:tab w:val="left" w:pos="4250" w:leader="none"/>
        </w:tabs>
        <w:spacing w:lineRule="auto" w:line="240" w:before="0" w:after="0"/>
        <w:ind w:firstLine="709" w:left="0"/>
        <w:jc w:val="both"/>
        <w:rPr>
          <w:rFonts w:ascii="Times New Roman" w:hAnsi="Times New Roman"/>
        </w:rPr>
      </w:pPr>
      <w:r>
        <w:rPr>
          <w:rFonts w:ascii="Times New Roman" w:hAnsi="Times New Roman"/>
          <w:sz w:val="24"/>
          <w:szCs w:val="24"/>
        </w:rPr>
        <w:t>она является лицом, надлежащим образом учрежденным, зарегистрированным и правомерно осуществляющим свою деятельность в соответствии с законодательством Российской Федерации;</w:t>
      </w:r>
    </w:p>
    <w:p>
      <w:pPr>
        <w:pStyle w:val="Normal"/>
        <w:numPr>
          <w:ilvl w:val="0"/>
          <w:numId w:val="4"/>
        </w:numPr>
        <w:shd w:val="clear" w:color="auto" w:fill="auto"/>
        <w:tabs>
          <w:tab w:val="clear" w:pos="708"/>
          <w:tab w:val="left" w:pos="993" w:leader="none"/>
          <w:tab w:val="left" w:pos="1276" w:leader="none"/>
          <w:tab w:val="left" w:pos="4250" w:leader="none"/>
        </w:tabs>
        <w:spacing w:lineRule="auto" w:line="240" w:before="0" w:after="0"/>
        <w:ind w:firstLine="709" w:left="0"/>
        <w:jc w:val="both"/>
        <w:rPr>
          <w:rFonts w:ascii="Times New Roman" w:hAnsi="Times New Roman"/>
        </w:rPr>
      </w:pPr>
      <w:r>
        <w:rPr>
          <w:rFonts w:ascii="Times New Roman" w:hAnsi="Times New Roman"/>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Normal"/>
        <w:numPr>
          <w:ilvl w:val="0"/>
          <w:numId w:val="4"/>
        </w:numPr>
        <w:shd w:val="clear" w:color="auto" w:fill="auto"/>
        <w:tabs>
          <w:tab w:val="clear" w:pos="708"/>
          <w:tab w:val="left" w:pos="993" w:leader="none"/>
          <w:tab w:val="left" w:pos="1276" w:leader="none"/>
          <w:tab w:val="left" w:pos="4250" w:leader="none"/>
        </w:tabs>
        <w:spacing w:lineRule="auto" w:line="240" w:before="0" w:after="0"/>
        <w:ind w:firstLine="709" w:left="0"/>
        <w:jc w:val="both"/>
        <w:rPr>
          <w:rFonts w:ascii="Times New Roman" w:hAnsi="Times New Roman"/>
        </w:rPr>
      </w:pPr>
      <w:r>
        <w:rPr>
          <w:rFonts w:ascii="Times New Roman" w:hAnsi="Times New Roman"/>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Normal"/>
        <w:numPr>
          <w:ilvl w:val="0"/>
          <w:numId w:val="4"/>
        </w:numPr>
        <w:shd w:val="clear" w:color="auto" w:fill="auto"/>
        <w:tabs>
          <w:tab w:val="clear" w:pos="708"/>
          <w:tab w:val="left" w:pos="993" w:leader="none"/>
          <w:tab w:val="left" w:pos="1276" w:leader="none"/>
          <w:tab w:val="left" w:pos="4250" w:leader="none"/>
        </w:tabs>
        <w:spacing w:lineRule="auto" w:line="240" w:before="0" w:after="0"/>
        <w:ind w:firstLine="709" w:left="0"/>
        <w:jc w:val="both"/>
        <w:rPr>
          <w:rFonts w:ascii="Times New Roman" w:hAnsi="Times New Roman"/>
        </w:rPr>
      </w:pPr>
      <w:r>
        <w:rPr>
          <w:rFonts w:ascii="Times New Roman" w:hAnsi="Times New Roman"/>
          <w:sz w:val="24"/>
          <w:szCs w:val="24"/>
        </w:rPr>
        <w:t>лица, подписывающие от имени Сторон Договор, надлежащим образом уполномочены на его подписание;</w:t>
      </w:r>
    </w:p>
    <w:p>
      <w:pPr>
        <w:pStyle w:val="Normal"/>
        <w:numPr>
          <w:ilvl w:val="0"/>
          <w:numId w:val="4"/>
        </w:numPr>
        <w:shd w:val="clear" w:color="auto" w:fill="auto"/>
        <w:tabs>
          <w:tab w:val="clear" w:pos="708"/>
          <w:tab w:val="left" w:pos="993" w:leader="none"/>
          <w:tab w:val="left" w:pos="1276" w:leader="none"/>
          <w:tab w:val="left" w:pos="4250" w:leader="none"/>
        </w:tabs>
        <w:spacing w:lineRule="auto" w:line="240" w:before="0" w:after="0"/>
        <w:ind w:firstLine="709" w:left="0"/>
        <w:jc w:val="both"/>
        <w:rPr>
          <w:rFonts w:ascii="Times New Roman" w:hAnsi="Times New Roman"/>
        </w:rPr>
      </w:pPr>
      <w:r>
        <w:rPr>
          <w:rFonts w:ascii="Times New Roman" w:hAnsi="Times New Roman"/>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Normal"/>
        <w:numPr>
          <w:ilvl w:val="1"/>
          <w:numId w:val="2"/>
        </w:numPr>
        <w:shd w:val="clear" w:color="auto" w:fill="auto"/>
        <w:tabs>
          <w:tab w:val="clear" w:pos="708"/>
          <w:tab w:val="left" w:pos="993" w:leader="none"/>
          <w:tab w:val="left" w:pos="1276" w:leader="none"/>
          <w:tab w:val="left" w:pos="4250" w:leader="none"/>
        </w:tabs>
        <w:spacing w:lineRule="auto" w:line="240" w:before="0" w:after="0"/>
        <w:ind w:firstLine="709"/>
        <w:jc w:val="both"/>
        <w:rPr>
          <w:rFonts w:ascii="Times New Roman" w:hAnsi="Times New Roman"/>
        </w:rPr>
      </w:pPr>
      <w:r>
        <w:rPr>
          <w:rFonts w:ascii="Times New Roman" w:hAnsi="Times New Roman"/>
          <w:bCs/>
          <w:sz w:val="24"/>
          <w:szCs w:val="24"/>
        </w:rPr>
        <w:t>Исполнитель</w:t>
      </w:r>
      <w:r>
        <w:rPr>
          <w:rFonts w:ascii="Times New Roman" w:hAnsi="Times New Roman"/>
          <w:sz w:val="24"/>
          <w:szCs w:val="24"/>
        </w:rPr>
        <w:t xml:space="preserve"> заявляет и заверяет Заказчика в том, что на момент заключения Договора:</w:t>
      </w:r>
    </w:p>
    <w:p>
      <w:pPr>
        <w:pStyle w:val="Normal"/>
        <w:numPr>
          <w:ilvl w:val="0"/>
          <w:numId w:val="6"/>
        </w:numPr>
        <w:shd w:val="clear" w:color="auto" w:fill="auto"/>
        <w:tabs>
          <w:tab w:val="clear" w:pos="708"/>
          <w:tab w:val="left" w:pos="993" w:leader="none"/>
          <w:tab w:val="left" w:pos="1276" w:leader="none"/>
          <w:tab w:val="left" w:pos="4250" w:leader="none"/>
        </w:tabs>
        <w:spacing w:lineRule="auto" w:line="240" w:before="0" w:after="0"/>
        <w:ind w:firstLine="709" w:left="0"/>
        <w:jc w:val="both"/>
        <w:rPr>
          <w:rFonts w:ascii="Times New Roman" w:hAnsi="Times New Roman"/>
        </w:rPr>
      </w:pPr>
      <w:r>
        <w:rPr>
          <w:rFonts w:ascii="Times New Roman" w:hAnsi="Times New Roman"/>
          <w:sz w:val="24"/>
          <w:szCs w:val="24"/>
        </w:rPr>
        <w:t>Исполнитель своевременно и в полном объеме уплачивает налоги и сборы в соответствии с законодательством Российской Федерации;</w:t>
      </w:r>
    </w:p>
    <w:p>
      <w:pPr>
        <w:pStyle w:val="Normal"/>
        <w:numPr>
          <w:ilvl w:val="0"/>
          <w:numId w:val="5"/>
        </w:numPr>
        <w:shd w:val="clear" w:color="auto" w:fill="auto"/>
        <w:tabs>
          <w:tab w:val="clear" w:pos="708"/>
          <w:tab w:val="left" w:pos="993" w:leader="none"/>
          <w:tab w:val="left" w:pos="1276" w:leader="none"/>
          <w:tab w:val="left" w:pos="4250" w:leader="none"/>
        </w:tabs>
        <w:spacing w:lineRule="auto" w:line="240" w:before="0" w:after="0"/>
        <w:ind w:firstLine="709" w:left="0"/>
        <w:jc w:val="both"/>
        <w:rPr>
          <w:rFonts w:ascii="Times New Roman" w:hAnsi="Times New Roman"/>
        </w:rPr>
      </w:pPr>
      <w:r>
        <w:rPr>
          <w:rFonts w:ascii="Times New Roman" w:hAnsi="Times New Roman"/>
          <w:sz w:val="24"/>
          <w:szCs w:val="24"/>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pPr>
        <w:pStyle w:val="Normal"/>
        <w:numPr>
          <w:ilvl w:val="0"/>
          <w:numId w:val="5"/>
        </w:numPr>
        <w:shd w:val="clear" w:color="auto" w:fill="auto"/>
        <w:tabs>
          <w:tab w:val="clear" w:pos="708"/>
          <w:tab w:val="left" w:pos="993" w:leader="none"/>
          <w:tab w:val="left" w:pos="1276" w:leader="none"/>
          <w:tab w:val="left" w:pos="4250" w:leader="none"/>
        </w:tabs>
        <w:spacing w:lineRule="auto" w:line="240" w:before="0" w:after="0"/>
        <w:ind w:firstLine="709" w:left="0"/>
        <w:jc w:val="both"/>
        <w:rPr>
          <w:rFonts w:ascii="Times New Roman" w:hAnsi="Times New Roman"/>
        </w:rPr>
      </w:pPr>
      <w:r>
        <w:rPr>
          <w:rFonts w:ascii="Times New Roman" w:hAnsi="Times New Roman"/>
          <w:sz w:val="24"/>
          <w:szCs w:val="24"/>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Normal"/>
        <w:numPr>
          <w:ilvl w:val="0"/>
          <w:numId w:val="5"/>
        </w:numPr>
        <w:shd w:val="clear" w:color="auto" w:fill="auto"/>
        <w:tabs>
          <w:tab w:val="clear" w:pos="708"/>
          <w:tab w:val="left" w:pos="993" w:leader="none"/>
          <w:tab w:val="left" w:pos="1276" w:leader="none"/>
          <w:tab w:val="left" w:pos="4250" w:leader="none"/>
        </w:tabs>
        <w:spacing w:lineRule="auto" w:line="240" w:before="0" w:after="0"/>
        <w:ind w:firstLine="709" w:left="0"/>
        <w:jc w:val="both"/>
        <w:rPr>
          <w:rFonts w:ascii="Times New Roman" w:hAnsi="Times New Roman"/>
        </w:rPr>
      </w:pPr>
      <w:r>
        <w:rPr>
          <w:rFonts w:ascii="Times New Roman" w:hAnsi="Times New Roman"/>
          <w:sz w:val="24"/>
          <w:szCs w:val="24"/>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Normal"/>
        <w:numPr>
          <w:ilvl w:val="0"/>
          <w:numId w:val="5"/>
        </w:numPr>
        <w:shd w:val="clear" w:color="auto" w:fill="auto"/>
        <w:tabs>
          <w:tab w:val="clear" w:pos="708"/>
          <w:tab w:val="left" w:pos="993" w:leader="none"/>
          <w:tab w:val="left" w:pos="1276" w:leader="none"/>
          <w:tab w:val="left" w:pos="4250" w:leader="none"/>
        </w:tabs>
        <w:spacing w:lineRule="auto" w:line="240" w:before="0" w:after="0"/>
        <w:ind w:firstLine="709" w:left="0"/>
        <w:jc w:val="both"/>
        <w:rPr>
          <w:rFonts w:ascii="Times New Roman" w:hAnsi="Times New Roman"/>
        </w:rPr>
      </w:pPr>
      <w:r>
        <w:rPr>
          <w:rFonts w:ascii="Times New Roman" w:hAnsi="Times New Roman"/>
          <w:sz w:val="24"/>
          <w:szCs w:val="24"/>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Normal"/>
        <w:numPr>
          <w:ilvl w:val="0"/>
          <w:numId w:val="5"/>
        </w:numPr>
        <w:shd w:val="clear" w:color="auto" w:fill="auto"/>
        <w:tabs>
          <w:tab w:val="clear" w:pos="708"/>
          <w:tab w:val="left" w:pos="993" w:leader="none"/>
          <w:tab w:val="left" w:pos="1276" w:leader="none"/>
          <w:tab w:val="left" w:pos="4250" w:leader="none"/>
        </w:tabs>
        <w:spacing w:lineRule="auto" w:line="240" w:before="0" w:after="0"/>
        <w:ind w:firstLine="709" w:left="0"/>
        <w:jc w:val="both"/>
        <w:rPr>
          <w:rFonts w:ascii="Times New Roman" w:hAnsi="Times New Roman"/>
        </w:rPr>
      </w:pPr>
      <w:r>
        <w:rPr>
          <w:rFonts w:ascii="Times New Roman" w:hAnsi="Times New Roman"/>
          <w:sz w:val="24"/>
          <w:szCs w:val="24"/>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Normal"/>
        <w:numPr>
          <w:ilvl w:val="0"/>
          <w:numId w:val="5"/>
        </w:numPr>
        <w:shd w:val="clear" w:color="auto" w:fill="auto"/>
        <w:tabs>
          <w:tab w:val="clear" w:pos="708"/>
          <w:tab w:val="left" w:pos="993" w:leader="none"/>
          <w:tab w:val="left" w:pos="1276" w:leader="none"/>
          <w:tab w:val="left" w:pos="4250" w:leader="none"/>
        </w:tabs>
        <w:spacing w:lineRule="auto" w:line="240" w:before="0" w:after="0"/>
        <w:ind w:firstLine="709" w:left="0"/>
        <w:jc w:val="both"/>
        <w:rPr>
          <w:rFonts w:ascii="Times New Roman" w:hAnsi="Times New Roman"/>
        </w:rPr>
      </w:pPr>
      <w:r>
        <w:rPr>
          <w:rFonts w:ascii="Times New Roman" w:hAnsi="Times New Roman"/>
          <w:sz w:val="24"/>
          <w:szCs w:val="24"/>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Normal"/>
        <w:numPr>
          <w:ilvl w:val="1"/>
          <w:numId w:val="2"/>
        </w:numPr>
        <w:shd w:val="clear" w:color="auto" w:fill="auto"/>
        <w:tabs>
          <w:tab w:val="clear" w:pos="708"/>
          <w:tab w:val="left" w:pos="993" w:leader="none"/>
          <w:tab w:val="left" w:pos="1276" w:leader="none"/>
          <w:tab w:val="left" w:pos="4250" w:leader="none"/>
        </w:tabs>
        <w:spacing w:lineRule="auto" w:line="240" w:before="0" w:after="0"/>
        <w:ind w:firstLine="709"/>
        <w:jc w:val="both"/>
        <w:rPr>
          <w:rFonts w:ascii="Times New Roman" w:hAnsi="Times New Roman"/>
        </w:rPr>
      </w:pPr>
      <w:r>
        <w:rPr>
          <w:rFonts w:ascii="Times New Roman" w:hAnsi="Times New Roman"/>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Normal"/>
        <w:numPr>
          <w:ilvl w:val="1"/>
          <w:numId w:val="2"/>
        </w:numPr>
        <w:shd w:val="clear" w:color="auto" w:fill="auto"/>
        <w:tabs>
          <w:tab w:val="clear" w:pos="708"/>
          <w:tab w:val="left" w:pos="993" w:leader="none"/>
          <w:tab w:val="left" w:pos="1276" w:leader="none"/>
          <w:tab w:val="left" w:pos="4250" w:leader="none"/>
        </w:tabs>
        <w:spacing w:lineRule="auto" w:line="240" w:before="0" w:after="0"/>
        <w:ind w:firstLine="709"/>
        <w:jc w:val="both"/>
        <w:rPr>
          <w:rFonts w:ascii="Times New Roman" w:hAnsi="Times New Roman"/>
        </w:rPr>
      </w:pPr>
      <w:r>
        <w:rPr>
          <w:rFonts w:ascii="Times New Roman" w:hAnsi="Times New Roman"/>
          <w:sz w:val="24"/>
          <w:szCs w:val="24"/>
        </w:rPr>
        <w:t xml:space="preserve">В случае, если </w:t>
      </w:r>
      <w:r>
        <w:rPr>
          <w:rFonts w:ascii="Times New Roman" w:hAnsi="Times New Roman"/>
          <w:bCs/>
          <w:sz w:val="24"/>
          <w:szCs w:val="24"/>
        </w:rPr>
        <w:t xml:space="preserve">Исполнитель </w:t>
      </w:r>
      <w:r>
        <w:rPr>
          <w:rFonts w:ascii="Times New Roman" w:hAnsi="Times New Roman"/>
          <w:sz w:val="24"/>
          <w:szCs w:val="24"/>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rFonts w:ascii="Times New Roman" w:hAnsi="Times New Roman"/>
          <w:bCs/>
          <w:sz w:val="24"/>
          <w:szCs w:val="24"/>
        </w:rPr>
        <w:t>Исполнитель о</w:t>
      </w:r>
      <w:r>
        <w:rPr>
          <w:rFonts w:ascii="Times New Roman" w:hAnsi="Times New Roman"/>
          <w:sz w:val="24"/>
          <w:szCs w:val="24"/>
        </w:rPr>
        <w:t>бязан по письменному требованию Заказчика уплатить последнему штраф в размере 5 (пяти) процентов от Цены Договора, указанной в пункте 4.1 Договора.</w:t>
      </w:r>
    </w:p>
    <w:p>
      <w:pPr>
        <w:pStyle w:val="Normal"/>
        <w:numPr>
          <w:ilvl w:val="1"/>
          <w:numId w:val="2"/>
        </w:numPr>
        <w:shd w:val="clear" w:color="auto" w:fill="auto"/>
        <w:tabs>
          <w:tab w:val="clear" w:pos="708"/>
          <w:tab w:val="left" w:pos="993" w:leader="none"/>
          <w:tab w:val="left" w:pos="1276" w:leader="none"/>
          <w:tab w:val="left" w:pos="4250" w:leader="none"/>
        </w:tabs>
        <w:spacing w:lineRule="auto" w:line="240" w:before="0" w:after="0"/>
        <w:ind w:firstLine="709"/>
        <w:jc w:val="both"/>
        <w:rPr>
          <w:rFonts w:ascii="Times New Roman" w:hAnsi="Times New Roman"/>
        </w:rPr>
      </w:pPr>
      <w:r>
        <w:rPr>
          <w:rFonts w:ascii="Times New Roman" w:hAnsi="Times New Roman"/>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shd w:val="clear" w:color="auto" w:fill="auto"/>
        <w:tabs>
          <w:tab w:val="clear" w:pos="708"/>
          <w:tab w:val="left" w:pos="993" w:leader="none"/>
          <w:tab w:val="left" w:pos="4250" w:leader="none"/>
        </w:tabs>
        <w:spacing w:lineRule="auto" w:line="240" w:before="0" w:after="0"/>
        <w:jc w:val="both"/>
        <w:rPr>
          <w:rFonts w:ascii="Times New Roman" w:hAnsi="Times New Roman"/>
          <w:sz w:val="24"/>
          <w:szCs w:val="24"/>
        </w:rPr>
      </w:pPr>
      <w:r>
        <w:rPr>
          <w:rFonts w:ascii="Times New Roman" w:hAnsi="Times New Roman"/>
          <w:sz w:val="24"/>
          <w:szCs w:val="24"/>
        </w:rPr>
      </w:r>
    </w:p>
    <w:p>
      <w:pPr>
        <w:pStyle w:val="Normal"/>
        <w:numPr>
          <w:ilvl w:val="0"/>
          <w:numId w:val="2"/>
        </w:numPr>
        <w:shd w:val="clear" w:color="auto" w:fill="auto"/>
        <w:tabs>
          <w:tab w:val="clear" w:pos="708"/>
          <w:tab w:val="left" w:pos="993" w:leader="none"/>
          <w:tab w:val="left" w:pos="1134" w:leader="none"/>
          <w:tab w:val="left" w:pos="3825" w:leader="none"/>
        </w:tabs>
        <w:spacing w:lineRule="auto" w:line="240" w:before="0" w:after="0"/>
        <w:ind w:firstLine="567"/>
        <w:jc w:val="center"/>
        <w:rPr>
          <w:rFonts w:ascii="Times New Roman" w:hAnsi="Times New Roman"/>
        </w:rPr>
      </w:pPr>
      <w:r>
        <w:rPr>
          <w:rFonts w:ascii="Times New Roman" w:hAnsi="Times New Roman"/>
          <w:b/>
          <w:sz w:val="24"/>
          <w:szCs w:val="24"/>
        </w:rPr>
        <w:t>Порядок разрешения споров</w:t>
      </w:r>
    </w:p>
    <w:p>
      <w:pPr>
        <w:pStyle w:val="Normal"/>
        <w:numPr>
          <w:ilvl w:val="1"/>
          <w:numId w:val="2"/>
        </w:numPr>
        <w:shd w:val="clear" w:color="auto" w:fill="auto"/>
        <w:tabs>
          <w:tab w:val="clear" w:pos="708"/>
          <w:tab w:val="left" w:pos="993" w:leader="none"/>
          <w:tab w:val="left" w:pos="1276" w:leader="none"/>
          <w:tab w:val="left" w:pos="4250" w:leader="none"/>
        </w:tabs>
        <w:spacing w:lineRule="auto" w:line="240" w:before="0" w:after="0"/>
        <w:ind w:firstLine="709"/>
        <w:jc w:val="both"/>
        <w:rPr>
          <w:rFonts w:ascii="Times New Roman" w:hAnsi="Times New Roman"/>
        </w:rPr>
      </w:pPr>
      <w:r>
        <w:rPr>
          <w:rFonts w:ascii="Times New Roman" w:hAnsi="Times New Roman"/>
          <w:sz w:val="24"/>
          <w:szCs w:val="24"/>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Normal"/>
        <w:numPr>
          <w:ilvl w:val="1"/>
          <w:numId w:val="2"/>
        </w:numPr>
        <w:shd w:val="clear" w:color="auto" w:fill="auto"/>
        <w:tabs>
          <w:tab w:val="clear" w:pos="708"/>
          <w:tab w:val="left" w:pos="993" w:leader="none"/>
          <w:tab w:val="left" w:pos="1276" w:leader="none"/>
          <w:tab w:val="left" w:pos="4250" w:leader="none"/>
        </w:tabs>
        <w:spacing w:lineRule="auto" w:line="240" w:before="0" w:after="0"/>
        <w:ind w:firstLine="709"/>
        <w:jc w:val="both"/>
        <w:rPr>
          <w:rFonts w:ascii="Times New Roman" w:hAnsi="Times New Roman"/>
        </w:rPr>
      </w:pPr>
      <w:r>
        <w:rPr>
          <w:rFonts w:ascii="Times New Roman" w:hAnsi="Times New Roman"/>
          <w:sz w:val="24"/>
          <w:szCs w:val="24"/>
        </w:rPr>
        <w:t>Споры, указанные в пункте 11.1 Договора, которые не были урегулированы Сторонами путем переговоров, подлежат разрешению в Арбитражном суде Красноярского края в соответствии с законодательством Российской Федерации.</w:t>
      </w:r>
    </w:p>
    <w:p>
      <w:pPr>
        <w:pStyle w:val="Normal"/>
        <w:numPr>
          <w:ilvl w:val="1"/>
          <w:numId w:val="2"/>
        </w:numPr>
        <w:shd w:val="clear" w:color="auto" w:fill="auto"/>
        <w:tabs>
          <w:tab w:val="clear" w:pos="708"/>
          <w:tab w:val="left" w:pos="993" w:leader="none"/>
          <w:tab w:val="left" w:pos="1276" w:leader="none"/>
          <w:tab w:val="left" w:pos="4250" w:leader="none"/>
        </w:tabs>
        <w:spacing w:lineRule="auto" w:line="240" w:before="0" w:after="0"/>
        <w:ind w:firstLine="709"/>
        <w:jc w:val="both"/>
        <w:rPr>
          <w:rFonts w:ascii="Times New Roman" w:hAnsi="Times New Roman"/>
        </w:rPr>
      </w:pPr>
      <w:r>
        <w:rPr>
          <w:rFonts w:ascii="Times New Roman" w:hAnsi="Times New Roman"/>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12.7 Договора.</w:t>
      </w:r>
    </w:p>
    <w:p>
      <w:pPr>
        <w:pStyle w:val="Normal"/>
        <w:numPr>
          <w:ilvl w:val="1"/>
          <w:numId w:val="2"/>
        </w:numPr>
        <w:shd w:val="clear" w:color="auto" w:fill="auto"/>
        <w:tabs>
          <w:tab w:val="clear" w:pos="708"/>
          <w:tab w:val="left" w:pos="993" w:leader="none"/>
          <w:tab w:val="left" w:pos="1276" w:leader="none"/>
          <w:tab w:val="left" w:pos="4250" w:leader="none"/>
        </w:tabs>
        <w:spacing w:lineRule="auto" w:line="240" w:before="0" w:after="0"/>
        <w:ind w:firstLine="709"/>
        <w:jc w:val="both"/>
        <w:rPr>
          <w:rFonts w:ascii="Times New Roman" w:hAnsi="Times New Roman"/>
        </w:rPr>
      </w:pPr>
      <w:r>
        <w:rPr>
          <w:rFonts w:ascii="Times New Roman" w:hAnsi="Times New Roman"/>
          <w:sz w:val="24"/>
          <w:szCs w:val="24"/>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Normal"/>
        <w:numPr>
          <w:ilvl w:val="1"/>
          <w:numId w:val="2"/>
        </w:numPr>
        <w:shd w:val="clear" w:color="auto" w:fill="auto"/>
        <w:tabs>
          <w:tab w:val="clear" w:pos="708"/>
          <w:tab w:val="left" w:pos="993" w:leader="none"/>
          <w:tab w:val="left" w:pos="1276" w:leader="none"/>
          <w:tab w:val="left" w:pos="4250" w:leader="none"/>
        </w:tabs>
        <w:spacing w:lineRule="auto" w:line="240" w:before="0" w:after="0"/>
        <w:ind w:firstLine="709"/>
        <w:jc w:val="both"/>
        <w:rPr>
          <w:rFonts w:ascii="Times New Roman" w:hAnsi="Times New Roman"/>
        </w:rPr>
      </w:pPr>
      <w:r>
        <w:rPr>
          <w:rFonts w:ascii="Times New Roman" w:hAnsi="Times New Roman"/>
          <w:sz w:val="24"/>
          <w:szCs w:val="24"/>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auto"/>
        <w:tabs>
          <w:tab w:val="clear" w:pos="708"/>
          <w:tab w:val="left" w:pos="993" w:leader="none"/>
          <w:tab w:val="left" w:pos="1276" w:leader="none"/>
          <w:tab w:val="left" w:pos="4250" w:leader="none"/>
        </w:tabs>
        <w:spacing w:lineRule="auto" w:line="240" w:before="0" w:after="0"/>
        <w:ind w:left="709"/>
        <w:jc w:val="both"/>
        <w:rPr>
          <w:rFonts w:ascii="Times New Roman" w:hAnsi="Times New Roman"/>
          <w:sz w:val="24"/>
          <w:szCs w:val="24"/>
        </w:rPr>
      </w:pPr>
      <w:r>
        <w:rPr>
          <w:rFonts w:ascii="Times New Roman" w:hAnsi="Times New Roman"/>
          <w:sz w:val="24"/>
          <w:szCs w:val="24"/>
        </w:rPr>
      </w:r>
    </w:p>
    <w:p>
      <w:pPr>
        <w:pStyle w:val="Normal"/>
        <w:numPr>
          <w:ilvl w:val="0"/>
          <w:numId w:val="2"/>
        </w:numPr>
        <w:shd w:val="clear" w:color="auto" w:fill="auto"/>
        <w:tabs>
          <w:tab w:val="clear" w:pos="708"/>
          <w:tab w:val="left" w:pos="537" w:leader="none"/>
          <w:tab w:val="left" w:pos="993" w:leader="none"/>
        </w:tabs>
        <w:spacing w:lineRule="auto" w:line="240" w:before="0" w:after="0"/>
        <w:ind w:hanging="360"/>
        <w:jc w:val="center"/>
        <w:rPr>
          <w:rFonts w:ascii="Times New Roman" w:hAnsi="Times New Roman"/>
        </w:rPr>
      </w:pPr>
      <w:r>
        <w:rPr>
          <w:rFonts w:ascii="Times New Roman" w:hAnsi="Times New Roman"/>
          <w:sz w:val="24"/>
          <w:szCs w:val="24"/>
        </w:rPr>
        <w:t xml:space="preserve"> </w:t>
      </w:r>
      <w:r>
        <w:rPr>
          <w:rFonts w:ascii="Times New Roman" w:hAnsi="Times New Roman"/>
          <w:b/>
          <w:sz w:val="24"/>
          <w:szCs w:val="24"/>
        </w:rPr>
        <w:t>Антикоррупционная оговорка</w:t>
      </w:r>
    </w:p>
    <w:p>
      <w:pPr>
        <w:pStyle w:val="Normal"/>
        <w:numPr>
          <w:ilvl w:val="1"/>
          <w:numId w:val="2"/>
        </w:numPr>
        <w:shd w:val="clear" w:color="auto" w:fill="auto"/>
        <w:tabs>
          <w:tab w:val="clear" w:pos="708"/>
          <w:tab w:val="left" w:pos="993" w:leader="none"/>
          <w:tab w:val="left" w:pos="1276" w:leader="none"/>
          <w:tab w:val="left" w:pos="4250" w:leader="none"/>
        </w:tabs>
        <w:spacing w:lineRule="auto" w:line="240" w:before="0" w:after="0"/>
        <w:ind w:firstLine="709"/>
        <w:jc w:val="both"/>
        <w:rPr>
          <w:rFonts w:ascii="Times New Roman" w:hAnsi="Times New Roman"/>
        </w:rPr>
      </w:pPr>
      <w:r>
        <w:rPr>
          <w:rFonts w:ascii="Times New Roman" w:hAnsi="Times New Roman"/>
          <w:sz w:val="24"/>
          <w:szCs w:val="24"/>
        </w:rPr>
        <w:t xml:space="preserve">При исполнении своих обязательств по настоящему Договору Стороны обязуются не выплачивать, не предлагать выплатить и не допускают выплату денежных средств и/или передачу ценностей (ценных подарков) прямо или косвенно, напрямую либо через посредников любым лицам для оказания влияния на их действия или решения, которые могут нарушить паритетность Сторон по исполнению договорных обязательств, привести к созданию незаконных преимуществ для одной из Сторон за счёт интересов другой Стороны или способствовать наступлению неблагоприятных последствий для одной из Сторон, а также достижению иных противоправных целей, и обязуются обеспечить исполнение перечисленных обязательств своими работниками. </w:t>
      </w:r>
    </w:p>
    <w:p>
      <w:pPr>
        <w:pStyle w:val="Normal"/>
        <w:numPr>
          <w:ilvl w:val="1"/>
          <w:numId w:val="2"/>
        </w:numPr>
        <w:shd w:val="clear" w:color="auto" w:fill="auto"/>
        <w:tabs>
          <w:tab w:val="clear" w:pos="708"/>
          <w:tab w:val="left" w:pos="993" w:leader="none"/>
          <w:tab w:val="left" w:pos="1276" w:leader="none"/>
          <w:tab w:val="left" w:pos="4250" w:leader="none"/>
        </w:tabs>
        <w:spacing w:lineRule="auto" w:line="240" w:before="0" w:after="0"/>
        <w:ind w:firstLine="709"/>
        <w:jc w:val="both"/>
        <w:rPr>
          <w:rFonts w:ascii="Times New Roman" w:hAnsi="Times New Roman"/>
        </w:rPr>
      </w:pPr>
      <w:r>
        <w:rPr>
          <w:rFonts w:ascii="Times New Roman" w:hAnsi="Times New Roman"/>
          <w:sz w:val="24"/>
          <w:szCs w:val="24"/>
        </w:rPr>
        <w:t xml:space="preserve">При исполнении своих обязательств по настоящему Договору Стороны обязуются не осуществлять действия, квалифицируемые применимым к настоящему Договору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получение незаконного вознаграждения от имени юридического лица, а также иные действия, нарушающие требования национального законодательства и международных договоров в сфере противодействия коррупции, и обязуются обеспечить исполнение перечисленных обязательств своими работниками. </w:t>
      </w:r>
    </w:p>
    <w:p>
      <w:pPr>
        <w:pStyle w:val="Normal"/>
        <w:numPr>
          <w:ilvl w:val="1"/>
          <w:numId w:val="2"/>
        </w:numPr>
        <w:shd w:val="clear" w:color="auto" w:fill="auto"/>
        <w:tabs>
          <w:tab w:val="clear" w:pos="708"/>
          <w:tab w:val="left" w:pos="993" w:leader="none"/>
          <w:tab w:val="left" w:pos="1276" w:leader="none"/>
          <w:tab w:val="left" w:pos="4250" w:leader="none"/>
        </w:tabs>
        <w:spacing w:lineRule="auto" w:line="240" w:before="0" w:after="0"/>
        <w:ind w:firstLine="709"/>
        <w:jc w:val="both"/>
        <w:rPr>
          <w:rFonts w:ascii="Times New Roman" w:hAnsi="Times New Roman"/>
        </w:rPr>
      </w:pPr>
      <w:r>
        <w:rPr>
          <w:rFonts w:ascii="Times New Roman" w:hAnsi="Times New Roman"/>
          <w:sz w:val="24"/>
          <w:szCs w:val="24"/>
        </w:rPr>
        <w:t xml:space="preserve">Стороны заверяют друг друга в том, что на момент заключения настоящего Договора они не выступают и впоследствии не будут выступать в качестве стороны по другому договору (контракту, соглашению), предметом которого является получение материального вознаграждения либо иных выгод как имущественного, так и неимущественного характера, за исполнение обязательств по настоящему Договору. </w:t>
      </w:r>
    </w:p>
    <w:p>
      <w:pPr>
        <w:pStyle w:val="Normal"/>
        <w:numPr>
          <w:ilvl w:val="1"/>
          <w:numId w:val="2"/>
        </w:numPr>
        <w:shd w:val="clear" w:color="auto" w:fill="auto"/>
        <w:tabs>
          <w:tab w:val="clear" w:pos="708"/>
          <w:tab w:val="left" w:pos="993" w:leader="none"/>
          <w:tab w:val="left" w:pos="1276" w:leader="none"/>
          <w:tab w:val="left" w:pos="4250" w:leader="none"/>
        </w:tabs>
        <w:spacing w:lineRule="auto" w:line="240" w:before="0" w:after="0"/>
        <w:ind w:firstLine="709"/>
        <w:jc w:val="both"/>
        <w:rPr>
          <w:rFonts w:ascii="Times New Roman" w:hAnsi="Times New Roman"/>
        </w:rPr>
      </w:pPr>
      <w:r>
        <w:rPr>
          <w:rFonts w:ascii="Times New Roman" w:hAnsi="Times New Roman"/>
          <w:sz w:val="24"/>
          <w:szCs w:val="24"/>
        </w:rPr>
        <w:t xml:space="preserve">Стороны обязуются принимать меры по предотвращению ситуаций, при которых личная заинтересованность работников Сторон влияет или может повлиять на надлежащее, объективное и беспристрастное исполнение ими своих должностных обязанностей (конфликт интересов) применительно к настоящему Договору. </w:t>
      </w:r>
    </w:p>
    <w:p>
      <w:pPr>
        <w:pStyle w:val="Normal"/>
        <w:numPr>
          <w:ilvl w:val="1"/>
          <w:numId w:val="2"/>
        </w:numPr>
        <w:shd w:val="clear" w:color="auto" w:fill="auto"/>
        <w:tabs>
          <w:tab w:val="clear" w:pos="708"/>
          <w:tab w:val="left" w:pos="993" w:leader="none"/>
          <w:tab w:val="left" w:pos="1276" w:leader="none"/>
          <w:tab w:val="left" w:pos="4250" w:leader="none"/>
        </w:tabs>
        <w:spacing w:lineRule="auto" w:line="240" w:before="0" w:after="0"/>
        <w:ind w:firstLine="709"/>
        <w:jc w:val="both"/>
        <w:rPr>
          <w:rFonts w:ascii="Times New Roman" w:hAnsi="Times New Roman"/>
        </w:rPr>
      </w:pPr>
      <w:r>
        <w:rPr>
          <w:rFonts w:ascii="Times New Roman" w:hAnsi="Times New Roman"/>
          <w:sz w:val="24"/>
          <w:szCs w:val="24"/>
        </w:rPr>
        <w:t xml:space="preserve">В случае возникновения у одной из Сторон обоснованных подозрений, что произошло или может произойти нарушение другой Стороной, ее работниками каких-либо положений пунктов 12.1 – 12.4 настоящего Договора (далее – Нарушение), Сторона, располагающая такими сведениями, обязана в течение 1 (одного) рабочего дня с даты их получения уведомить о Нарушении другую Сторону в письменной форме (далее – Уведомление). </w:t>
      </w:r>
    </w:p>
    <w:p>
      <w:pPr>
        <w:pStyle w:val="Normal"/>
        <w:shd w:val="clear" w:color="auto" w:fill="auto"/>
        <w:tabs>
          <w:tab w:val="clear" w:pos="708"/>
          <w:tab w:val="left" w:pos="993" w:leader="none"/>
          <w:tab w:val="left" w:pos="1276" w:leader="none"/>
          <w:tab w:val="left" w:pos="4250" w:leader="none"/>
        </w:tabs>
        <w:spacing w:lineRule="auto" w:line="240" w:before="0" w:after="0"/>
        <w:ind w:firstLine="709"/>
        <w:jc w:val="both"/>
        <w:rPr>
          <w:rFonts w:ascii="Times New Roman" w:hAnsi="Times New Roman"/>
        </w:rPr>
      </w:pPr>
      <w:r>
        <w:rPr>
          <w:rFonts w:ascii="Times New Roman" w:hAnsi="Times New Roman"/>
          <w:sz w:val="24"/>
          <w:szCs w:val="24"/>
        </w:rPr>
        <w:t>В Уведомлении обязательно указываются факты и (или) предоставляются материалы, достоверно подтверждающие или дающие основание предполагать, что произошло или может произойти Нарушение (далее – Материалы).</w:t>
      </w:r>
    </w:p>
    <w:p>
      <w:pPr>
        <w:pStyle w:val="Normal"/>
        <w:shd w:val="clear" w:color="auto" w:fill="auto"/>
        <w:tabs>
          <w:tab w:val="clear" w:pos="708"/>
          <w:tab w:val="left" w:pos="993" w:leader="none"/>
          <w:tab w:val="left" w:pos="1276" w:leader="none"/>
          <w:tab w:val="left" w:pos="4250" w:leader="none"/>
        </w:tabs>
        <w:spacing w:lineRule="auto" w:line="240" w:before="0" w:after="0"/>
        <w:ind w:firstLine="567"/>
        <w:jc w:val="both"/>
        <w:rPr>
          <w:rFonts w:ascii="Times New Roman" w:hAnsi="Times New Roman"/>
        </w:rPr>
      </w:pPr>
      <w:r>
        <w:rPr>
          <w:rFonts w:ascii="Times New Roman" w:hAnsi="Times New Roman"/>
          <w:sz w:val="24"/>
          <w:szCs w:val="24"/>
        </w:rPr>
        <w:t xml:space="preserve">Способ передачи Уведомления, а также последующая обработка Уведомления и Материалов должны исключать возможность доступа к их содержанию третьих лиц. </w:t>
      </w:r>
    </w:p>
    <w:p>
      <w:pPr>
        <w:pStyle w:val="Normal"/>
        <w:numPr>
          <w:ilvl w:val="1"/>
          <w:numId w:val="2"/>
        </w:numPr>
        <w:shd w:val="clear" w:color="auto" w:fill="auto"/>
        <w:tabs>
          <w:tab w:val="clear" w:pos="708"/>
          <w:tab w:val="left" w:pos="993" w:leader="none"/>
          <w:tab w:val="left" w:pos="1276" w:leader="none"/>
          <w:tab w:val="left" w:pos="4250" w:leader="none"/>
        </w:tabs>
        <w:spacing w:lineRule="auto" w:line="240" w:before="0" w:after="0"/>
        <w:ind w:firstLine="709"/>
        <w:jc w:val="both"/>
        <w:rPr>
          <w:rFonts w:ascii="Times New Roman" w:hAnsi="Times New Roman"/>
        </w:rPr>
      </w:pPr>
      <w:r>
        <w:rPr>
          <w:rFonts w:ascii="Times New Roman" w:hAnsi="Times New Roman"/>
          <w:sz w:val="24"/>
          <w:szCs w:val="24"/>
        </w:rPr>
        <w:t xml:space="preserve">Сторона, получившая Уведомление, обязана его рассмотреть в течение 10 (десяти) рабочих дней с даты фактического получения Уведомления и направить другой Стороне письменный ответ о результатах его рассмотрения. Стороны обязуются совместно вести письменные и устные переговоры по урегулированию спорной ситуации. </w:t>
      </w:r>
    </w:p>
    <w:p>
      <w:pPr>
        <w:pStyle w:val="Normal"/>
        <w:numPr>
          <w:ilvl w:val="1"/>
          <w:numId w:val="2"/>
        </w:numPr>
        <w:shd w:val="clear" w:color="auto" w:fill="auto"/>
        <w:tabs>
          <w:tab w:val="clear" w:pos="708"/>
          <w:tab w:val="left" w:pos="993" w:leader="none"/>
          <w:tab w:val="left" w:pos="1276" w:leader="none"/>
          <w:tab w:val="left" w:pos="4250" w:leader="none"/>
        </w:tabs>
        <w:spacing w:lineRule="auto" w:line="240" w:before="0" w:after="0"/>
        <w:ind w:firstLine="709"/>
        <w:jc w:val="both"/>
        <w:rPr>
          <w:rFonts w:ascii="Times New Roman" w:hAnsi="Times New Roman"/>
        </w:rPr>
      </w:pPr>
      <w:r>
        <w:rPr>
          <w:rFonts w:ascii="Times New Roman" w:hAnsi="Times New Roman"/>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numPr>
          <w:ilvl w:val="1"/>
          <w:numId w:val="2"/>
        </w:numPr>
        <w:shd w:val="clear" w:color="auto" w:fill="auto"/>
        <w:tabs>
          <w:tab w:val="clear" w:pos="708"/>
          <w:tab w:val="left" w:pos="993" w:leader="none"/>
          <w:tab w:val="left" w:pos="1276" w:leader="none"/>
          <w:tab w:val="left" w:pos="4250" w:leader="none"/>
        </w:tabs>
        <w:spacing w:lineRule="auto" w:line="240" w:before="0" w:after="0"/>
        <w:ind w:firstLine="709"/>
        <w:jc w:val="both"/>
        <w:rPr>
          <w:rFonts w:ascii="Times New Roman" w:hAnsi="Times New Roman"/>
        </w:rPr>
      </w:pPr>
      <w:r>
        <w:rPr>
          <w:rFonts w:ascii="Times New Roman" w:hAnsi="Times New Roman"/>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numPr>
          <w:ilvl w:val="1"/>
          <w:numId w:val="2"/>
        </w:numPr>
        <w:shd w:val="clear" w:color="auto" w:fill="auto"/>
        <w:tabs>
          <w:tab w:val="clear" w:pos="708"/>
          <w:tab w:val="left" w:pos="993" w:leader="none"/>
          <w:tab w:val="left" w:pos="1276" w:leader="none"/>
          <w:tab w:val="left" w:pos="4250" w:leader="none"/>
        </w:tabs>
        <w:spacing w:lineRule="auto" w:line="240" w:before="0" w:after="0"/>
        <w:ind w:firstLine="709"/>
        <w:jc w:val="both"/>
        <w:rPr>
          <w:rFonts w:ascii="Times New Roman" w:hAnsi="Times New Roman"/>
        </w:rPr>
      </w:pPr>
      <w:r>
        <w:rPr>
          <w:rFonts w:ascii="Times New Roman" w:hAnsi="Times New Roman"/>
          <w:sz w:val="24"/>
          <w:szCs w:val="24"/>
        </w:rPr>
        <w:t xml:space="preserve">Каналы связи Линия доверия Группы РусГидро: </w:t>
      </w:r>
    </w:p>
    <w:p>
      <w:pPr>
        <w:pStyle w:val="Normal"/>
        <w:numPr>
          <w:ilvl w:val="2"/>
          <w:numId w:val="8"/>
        </w:numPr>
        <w:shd w:val="clear" w:color="auto" w:fill="auto"/>
        <w:tabs>
          <w:tab w:val="clear" w:pos="708"/>
          <w:tab w:val="left" w:pos="993" w:leader="none"/>
          <w:tab w:val="left" w:pos="1276" w:leader="none"/>
          <w:tab w:val="left" w:pos="4250" w:leader="none"/>
        </w:tabs>
        <w:spacing w:lineRule="auto" w:line="240" w:before="0" w:after="0"/>
        <w:jc w:val="both"/>
        <w:rPr/>
      </w:pPr>
      <w:r>
        <w:rPr>
          <w:rFonts w:ascii="Times New Roman" w:hAnsi="Times New Roman"/>
          <w:sz w:val="24"/>
          <w:szCs w:val="24"/>
        </w:rPr>
        <w:t xml:space="preserve"> </w:t>
      </w:r>
      <w:r>
        <w:rPr>
          <w:rFonts w:ascii="Times New Roman" w:hAnsi="Times New Roman"/>
          <w:sz w:val="24"/>
          <w:szCs w:val="24"/>
        </w:rPr>
        <w:t xml:space="preserve">Электронная почта: </w:t>
      </w:r>
      <w:hyperlink r:id="rId5">
        <w:r>
          <w:rPr>
            <w:rStyle w:val="Hyperlink"/>
            <w:rFonts w:ascii="Times New Roman" w:hAnsi="Times New Roman"/>
            <w:sz w:val="24"/>
            <w:szCs w:val="24"/>
          </w:rPr>
          <w:t>ld@rushydro.ru</w:t>
        </w:r>
      </w:hyperlink>
      <w:r>
        <w:rPr>
          <w:rFonts w:ascii="Times New Roman" w:hAnsi="Times New Roman"/>
          <w:sz w:val="24"/>
          <w:szCs w:val="24"/>
        </w:rPr>
        <w:t>.</w:t>
      </w:r>
    </w:p>
    <w:p>
      <w:pPr>
        <w:pStyle w:val="Normal"/>
        <w:numPr>
          <w:ilvl w:val="2"/>
          <w:numId w:val="8"/>
        </w:numPr>
        <w:shd w:val="clear" w:color="auto" w:fill="auto"/>
        <w:tabs>
          <w:tab w:val="clear" w:pos="708"/>
          <w:tab w:val="left" w:pos="993" w:leader="none"/>
          <w:tab w:val="left" w:pos="1276" w:leader="none"/>
          <w:tab w:val="left" w:pos="4250" w:leader="none"/>
        </w:tabs>
        <w:spacing w:lineRule="auto" w:line="240" w:before="0" w:after="0"/>
        <w:jc w:val="both"/>
        <w:rPr>
          <w:rFonts w:ascii="Times New Roman" w:hAnsi="Times New Roman"/>
        </w:rPr>
      </w:pPr>
      <w:r>
        <w:rPr>
          <w:rFonts w:ascii="Times New Roman" w:hAnsi="Times New Roman"/>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numPr>
          <w:ilvl w:val="2"/>
          <w:numId w:val="8"/>
        </w:numPr>
        <w:shd w:val="clear" w:color="auto" w:fill="auto"/>
        <w:tabs>
          <w:tab w:val="clear" w:pos="708"/>
          <w:tab w:val="left" w:pos="993" w:leader="none"/>
          <w:tab w:val="left" w:pos="1276" w:leader="none"/>
          <w:tab w:val="left" w:pos="4250" w:leader="none"/>
        </w:tabs>
        <w:spacing w:lineRule="auto" w:line="240" w:before="0" w:after="0"/>
        <w:jc w:val="both"/>
        <w:rPr>
          <w:rFonts w:ascii="Times New Roman" w:hAnsi="Times New Roman"/>
        </w:rPr>
      </w:pPr>
      <w:r>
        <w:rPr>
          <w:rFonts w:ascii="Times New Roman" w:hAnsi="Times New Roman"/>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shd w:val="clear" w:color="auto" w:fill="auto"/>
        <w:tabs>
          <w:tab w:val="clear" w:pos="708"/>
          <w:tab w:val="left" w:pos="537" w:leader="none"/>
          <w:tab w:val="left" w:pos="993" w:leader="none"/>
        </w:tabs>
        <w:spacing w:lineRule="auto" w:line="240" w:before="0" w:after="0"/>
        <w:jc w:val="both"/>
        <w:rPr>
          <w:rFonts w:ascii="Times New Roman" w:hAnsi="Times New Roman"/>
          <w:b/>
          <w:sz w:val="24"/>
          <w:szCs w:val="24"/>
        </w:rPr>
      </w:pPr>
      <w:r>
        <w:rPr>
          <w:rFonts w:ascii="Times New Roman" w:hAnsi="Times New Roman"/>
          <w:b/>
          <w:sz w:val="24"/>
          <w:szCs w:val="24"/>
        </w:rPr>
      </w:r>
    </w:p>
    <w:p>
      <w:pPr>
        <w:pStyle w:val="Normal"/>
        <w:numPr>
          <w:ilvl w:val="0"/>
          <w:numId w:val="2"/>
        </w:numPr>
        <w:shd w:val="clear" w:color="auto" w:fill="auto"/>
        <w:tabs>
          <w:tab w:val="clear" w:pos="708"/>
          <w:tab w:val="left" w:pos="537" w:leader="none"/>
          <w:tab w:val="left" w:pos="993" w:leader="none"/>
        </w:tabs>
        <w:spacing w:lineRule="auto" w:line="240" w:before="0" w:after="0"/>
        <w:ind w:hanging="360"/>
        <w:jc w:val="center"/>
        <w:rPr>
          <w:rFonts w:ascii="Times New Roman" w:hAnsi="Times New Roman"/>
        </w:rPr>
      </w:pPr>
      <w:r>
        <w:rPr>
          <w:rFonts w:ascii="Times New Roman" w:hAnsi="Times New Roman"/>
          <w:b/>
          <w:sz w:val="24"/>
          <w:szCs w:val="24"/>
        </w:rPr>
        <w:t>Заключительные положения</w:t>
      </w:r>
    </w:p>
    <w:p>
      <w:pPr>
        <w:pStyle w:val="Normal"/>
        <w:numPr>
          <w:ilvl w:val="1"/>
          <w:numId w:val="2"/>
        </w:numPr>
        <w:tabs>
          <w:tab w:val="clear" w:pos="708"/>
          <w:tab w:val="left" w:pos="537" w:leader="none"/>
          <w:tab w:val="left" w:pos="993" w:leader="none"/>
        </w:tabs>
        <w:spacing w:lineRule="auto" w:line="240" w:before="0" w:after="0"/>
        <w:ind w:firstLine="709"/>
        <w:jc w:val="both"/>
        <w:rPr>
          <w:rFonts w:ascii="Times New Roman" w:hAnsi="Times New Roman"/>
        </w:rPr>
      </w:pPr>
      <w:r>
        <w:rPr>
          <w:rFonts w:ascii="Times New Roman" w:hAnsi="Times New Roman"/>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numPr>
          <w:ilvl w:val="1"/>
          <w:numId w:val="2"/>
        </w:numPr>
        <w:tabs>
          <w:tab w:val="clear" w:pos="708"/>
          <w:tab w:val="left" w:pos="537" w:leader="none"/>
          <w:tab w:val="left" w:pos="993" w:leader="none"/>
        </w:tabs>
        <w:spacing w:lineRule="auto" w:line="240" w:before="0" w:after="0"/>
        <w:ind w:firstLine="709"/>
        <w:jc w:val="both"/>
        <w:rPr>
          <w:rFonts w:ascii="Times New Roman" w:hAnsi="Times New Roman"/>
        </w:rPr>
      </w:pPr>
      <w:r>
        <w:rPr>
          <w:rFonts w:ascii="Times New Roman" w:hAnsi="Times New Roman"/>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13.6 Договора. </w:t>
      </w:r>
    </w:p>
    <w:p>
      <w:pPr>
        <w:pStyle w:val="Normal"/>
        <w:numPr>
          <w:ilvl w:val="1"/>
          <w:numId w:val="2"/>
        </w:numPr>
        <w:tabs>
          <w:tab w:val="clear" w:pos="708"/>
          <w:tab w:val="left" w:pos="537" w:leader="none"/>
          <w:tab w:val="left" w:pos="993" w:leader="none"/>
        </w:tabs>
        <w:spacing w:lineRule="auto" w:line="240" w:before="0" w:after="0"/>
        <w:ind w:firstLine="709"/>
        <w:jc w:val="both"/>
        <w:rPr>
          <w:rFonts w:ascii="Times New Roman" w:hAnsi="Times New Roman"/>
        </w:rPr>
      </w:pPr>
      <w:r>
        <w:rPr>
          <w:rFonts w:ascii="Times New Roman" w:hAnsi="Times New Roman"/>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
        </w:numPr>
        <w:tabs>
          <w:tab w:val="clear" w:pos="708"/>
          <w:tab w:val="left" w:pos="993" w:leader="none"/>
        </w:tabs>
        <w:ind w:firstLine="709" w:left="0"/>
        <w:jc w:val="both"/>
        <w:rPr>
          <w:rFonts w:ascii="Times New Roman" w:hAnsi="Times New Roman"/>
        </w:rPr>
      </w:pPr>
      <w:r>
        <w:rPr>
          <w:rFonts w:cs="Times New Roman" w:ascii="Times New Roman" w:hAnsi="Times New Roman"/>
        </w:rPr>
        <w:t xml:space="preserve">В случае наличия любых расхождений между содержанием Договора и приложений к нему, приоритет имеет текст Договора. </w:t>
      </w:r>
      <w:r>
        <w:rPr>
          <w:rFonts w:eastAsia="Times New Roman" w:cs="Times New Roman" w:ascii="Times New Roman" w:hAnsi="Times New Roman"/>
        </w:rPr>
        <w:t>В случае противоречий между условиями Договора и условиями Правил пользования Сайтом (Приложение № 3 к Договору) применяются условия Договора.</w:t>
      </w:r>
    </w:p>
    <w:p>
      <w:pPr>
        <w:pStyle w:val="Normal"/>
        <w:numPr>
          <w:ilvl w:val="1"/>
          <w:numId w:val="2"/>
        </w:numPr>
        <w:tabs>
          <w:tab w:val="clear" w:pos="708"/>
          <w:tab w:val="left" w:pos="537" w:leader="none"/>
          <w:tab w:val="left" w:pos="993" w:leader="none"/>
        </w:tabs>
        <w:spacing w:lineRule="auto" w:line="240" w:before="0" w:after="0"/>
        <w:ind w:firstLine="709"/>
        <w:jc w:val="both"/>
        <w:rPr>
          <w:rFonts w:ascii="Times New Roman" w:hAnsi="Times New Roman"/>
        </w:rPr>
      </w:pPr>
      <w:r>
        <w:rPr>
          <w:rFonts w:ascii="Times New Roman" w:hAnsi="Times New Roman"/>
          <w:sz w:val="24"/>
          <w:szCs w:val="24"/>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13.7 Договора. Использование средств электронной связи не допускается, за исключением случаев, указанных в пункте 13.7.3. Договора, а также случаев оперативного обмена информацией, которая не влечет возникновения, изменения либо прекращения гражданских прав и обязанностей Стороны. </w:t>
      </w:r>
    </w:p>
    <w:p>
      <w:pPr>
        <w:pStyle w:val="Normal"/>
        <w:numPr>
          <w:ilvl w:val="1"/>
          <w:numId w:val="2"/>
        </w:numPr>
        <w:tabs>
          <w:tab w:val="clear" w:pos="708"/>
          <w:tab w:val="left" w:pos="537" w:leader="none"/>
          <w:tab w:val="left" w:pos="993" w:leader="none"/>
        </w:tabs>
        <w:spacing w:lineRule="auto" w:line="240" w:before="0" w:after="0"/>
        <w:ind w:firstLine="709"/>
        <w:jc w:val="both"/>
        <w:rPr>
          <w:rFonts w:ascii="Times New Roman" w:hAnsi="Times New Roman"/>
        </w:rPr>
      </w:pPr>
      <w:r>
        <w:rPr>
          <w:rFonts w:ascii="Times New Roman" w:hAnsi="Times New Roman"/>
          <w:sz w:val="24"/>
          <w:szCs w:val="24"/>
        </w:rPr>
        <w:t xml:space="preserve">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13.7 Договора. </w:t>
      </w:r>
    </w:p>
    <w:p>
      <w:pPr>
        <w:pStyle w:val="Normal"/>
        <w:numPr>
          <w:ilvl w:val="1"/>
          <w:numId w:val="2"/>
        </w:numPr>
        <w:tabs>
          <w:tab w:val="clear" w:pos="708"/>
          <w:tab w:val="left" w:pos="537" w:leader="none"/>
          <w:tab w:val="left" w:pos="993" w:leader="none"/>
        </w:tabs>
        <w:spacing w:lineRule="auto" w:line="240" w:before="0" w:after="0"/>
        <w:ind w:firstLine="709"/>
        <w:jc w:val="both"/>
        <w:rPr>
          <w:rFonts w:ascii="Times New Roman" w:hAnsi="Times New Roman"/>
        </w:rPr>
      </w:pPr>
      <w:r>
        <w:rPr>
          <w:rFonts w:ascii="Times New Roman" w:hAnsi="Times New Roman"/>
          <w:sz w:val="24"/>
          <w:szCs w:val="24"/>
        </w:rPr>
        <w:t xml:space="preserve">Письма, уведомления и / или сообщения направляются Стороне-получателю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pPr>
        <w:pStyle w:val="Normal"/>
        <w:numPr>
          <w:ilvl w:val="2"/>
          <w:numId w:val="2"/>
        </w:numPr>
        <w:tabs>
          <w:tab w:val="clear" w:pos="708"/>
          <w:tab w:val="left" w:pos="537" w:leader="none"/>
          <w:tab w:val="left" w:pos="993" w:leader="none"/>
        </w:tabs>
        <w:spacing w:lineRule="auto" w:line="240" w:before="0" w:after="0"/>
        <w:ind w:firstLine="709"/>
        <w:jc w:val="both"/>
        <w:rPr>
          <w:rFonts w:ascii="Times New Roman" w:hAnsi="Times New Roman"/>
        </w:rPr>
      </w:pPr>
      <w:r>
        <w:rPr>
          <w:rFonts w:ascii="Times New Roman" w:hAnsi="Times New Roman"/>
          <w:sz w:val="24"/>
          <w:szCs w:val="24"/>
        </w:rPr>
        <w:t xml:space="preserve"> </w:t>
      </w:r>
      <w:r>
        <w:rPr>
          <w:rFonts w:ascii="Times New Roman" w:hAnsi="Times New Roman"/>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Normal"/>
        <w:numPr>
          <w:ilvl w:val="2"/>
          <w:numId w:val="2"/>
        </w:numPr>
        <w:tabs>
          <w:tab w:val="clear" w:pos="708"/>
          <w:tab w:val="left" w:pos="537" w:leader="none"/>
          <w:tab w:val="left" w:pos="993" w:leader="none"/>
        </w:tabs>
        <w:spacing w:lineRule="auto" w:line="240" w:before="0" w:after="0"/>
        <w:ind w:firstLine="709"/>
        <w:jc w:val="both"/>
        <w:rPr>
          <w:rFonts w:ascii="Times New Roman" w:hAnsi="Times New Roman"/>
        </w:rPr>
      </w:pPr>
      <w:r>
        <w:rPr>
          <w:rFonts w:ascii="Times New Roman" w:hAnsi="Times New Roman"/>
          <w:sz w:val="24"/>
          <w:szCs w:val="24"/>
        </w:rPr>
        <w:t xml:space="preserve"> </w:t>
      </w:r>
      <w:r>
        <w:rPr>
          <w:rFonts w:ascii="Times New Roman" w:hAnsi="Times New Roman"/>
          <w:sz w:val="24"/>
          <w:szCs w:val="24"/>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Normal"/>
        <w:numPr>
          <w:ilvl w:val="2"/>
          <w:numId w:val="2"/>
        </w:numPr>
        <w:tabs>
          <w:tab w:val="clear" w:pos="708"/>
          <w:tab w:val="left" w:pos="537" w:leader="none"/>
          <w:tab w:val="left" w:pos="993" w:leader="none"/>
        </w:tabs>
        <w:spacing w:lineRule="auto" w:line="240" w:before="0" w:after="0"/>
        <w:ind w:firstLine="709"/>
        <w:jc w:val="both"/>
        <w:rPr>
          <w:rFonts w:ascii="Times New Roman" w:hAnsi="Times New Roman"/>
        </w:rPr>
      </w:pPr>
      <w:r>
        <w:rPr>
          <w:rFonts w:ascii="Times New Roman" w:hAnsi="Times New Roman"/>
          <w:sz w:val="24"/>
          <w:szCs w:val="24"/>
        </w:rPr>
        <w:t xml:space="preserve"> </w:t>
      </w:r>
      <w:r>
        <w:rPr>
          <w:rFonts w:ascii="Times New Roman" w:hAnsi="Times New Roman"/>
          <w:sz w:val="24"/>
          <w:szCs w:val="24"/>
        </w:rPr>
        <w:t>посредством электронной почты (e-mail) – в дату направления электронного сообщения, зафиксированную на почтовом сервере отправителя.</w:t>
      </w:r>
    </w:p>
    <w:p>
      <w:pPr>
        <w:pStyle w:val="Normal"/>
        <w:tabs>
          <w:tab w:val="clear" w:pos="708"/>
          <w:tab w:val="left" w:pos="709" w:leader="none"/>
          <w:tab w:val="left" w:pos="993" w:leader="none"/>
        </w:tabs>
        <w:spacing w:lineRule="auto" w:line="240" w:before="0" w:after="0"/>
        <w:ind w:firstLine="709"/>
        <w:jc w:val="both"/>
        <w:rPr>
          <w:rFonts w:ascii="Times New Roman" w:hAnsi="Times New Roman"/>
        </w:rPr>
      </w:pPr>
      <w:r>
        <w:rPr>
          <w:rFonts w:ascii="Times New Roman" w:hAnsi="Times New Roman"/>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13.7.1. – 13.7.2. Договора.</w:t>
      </w:r>
    </w:p>
    <w:p>
      <w:pPr>
        <w:pStyle w:val="Normal"/>
        <w:numPr>
          <w:ilvl w:val="1"/>
          <w:numId w:val="2"/>
        </w:numPr>
        <w:tabs>
          <w:tab w:val="clear" w:pos="708"/>
          <w:tab w:val="left" w:pos="537" w:leader="none"/>
          <w:tab w:val="left" w:pos="993" w:leader="none"/>
        </w:tabs>
        <w:spacing w:lineRule="auto" w:line="240" w:before="0" w:after="0"/>
        <w:ind w:firstLine="709"/>
        <w:jc w:val="both"/>
        <w:rPr>
          <w:rFonts w:ascii="Times New Roman" w:hAnsi="Times New Roman"/>
        </w:rPr>
      </w:pPr>
      <w:r>
        <w:rPr>
          <w:rFonts w:ascii="Times New Roman" w:hAnsi="Times New Roman"/>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Normal"/>
        <w:numPr>
          <w:ilvl w:val="1"/>
          <w:numId w:val="2"/>
        </w:numPr>
        <w:tabs>
          <w:tab w:val="clear" w:pos="708"/>
          <w:tab w:val="left" w:pos="537" w:leader="none"/>
          <w:tab w:val="left" w:pos="993" w:leader="none"/>
        </w:tabs>
        <w:spacing w:lineRule="auto" w:line="240" w:before="0" w:after="0"/>
        <w:ind w:firstLine="709"/>
        <w:jc w:val="both"/>
        <w:rPr>
          <w:rFonts w:ascii="Times New Roman" w:hAnsi="Times New Roman"/>
        </w:rPr>
      </w:pPr>
      <w:r>
        <w:rPr>
          <w:rFonts w:ascii="Times New Roman" w:hAnsi="Times New Roman"/>
          <w:sz w:val="24"/>
          <w:szCs w:val="24"/>
        </w:rPr>
        <w:t>Уступка (передача), в том числе в залог, прав (требований) к Заказчику по денежным обязательствам, возникшим из Договора, и принадлежащих Исполнителю, осуществляется только при условии предварительного письменного согласия Заказчика и оформляется трёхсторонним договором.</w:t>
      </w:r>
    </w:p>
    <w:p>
      <w:pPr>
        <w:pStyle w:val="Normal"/>
        <w:numPr>
          <w:ilvl w:val="1"/>
          <w:numId w:val="2"/>
        </w:numPr>
        <w:tabs>
          <w:tab w:val="clear" w:pos="708"/>
          <w:tab w:val="left" w:pos="537" w:leader="none"/>
          <w:tab w:val="left" w:pos="993" w:leader="none"/>
        </w:tabs>
        <w:spacing w:lineRule="auto" w:line="240" w:before="0" w:after="0"/>
        <w:ind w:firstLine="709"/>
        <w:jc w:val="both"/>
        <w:rPr>
          <w:rFonts w:ascii="Times New Roman" w:hAnsi="Times New Roman"/>
        </w:rPr>
      </w:pPr>
      <w:r>
        <w:rPr>
          <w:rFonts w:ascii="Times New Roman" w:hAnsi="Times New Roman"/>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Normal"/>
        <w:numPr>
          <w:ilvl w:val="1"/>
          <w:numId w:val="2"/>
        </w:numPr>
        <w:tabs>
          <w:tab w:val="clear" w:pos="708"/>
          <w:tab w:val="left" w:pos="537" w:leader="none"/>
          <w:tab w:val="left" w:pos="993" w:leader="none"/>
        </w:tabs>
        <w:spacing w:lineRule="auto" w:line="240" w:before="0" w:after="0"/>
        <w:ind w:firstLine="709"/>
        <w:jc w:val="both"/>
        <w:rPr>
          <w:rFonts w:ascii="Times New Roman" w:hAnsi="Times New Roman"/>
        </w:rPr>
      </w:pPr>
      <w:r>
        <w:rPr>
          <w:rFonts w:ascii="Times New Roman" w:hAnsi="Times New Roman"/>
          <w:sz w:val="24"/>
          <w:szCs w:val="24"/>
        </w:rPr>
        <w:t>Договор составлен в 2 (двух) оригинальных экземплярах, имеющих равную юридическую силу, по 1 (одному) для каждой из Сторон.</w:t>
      </w:r>
    </w:p>
    <w:p>
      <w:pPr>
        <w:pStyle w:val="Normal"/>
        <w:shd w:val="clear" w:color="auto" w:fill="auto"/>
        <w:tabs>
          <w:tab w:val="clear" w:pos="708"/>
          <w:tab w:val="left" w:pos="993" w:leader="none"/>
          <w:tab w:val="left" w:pos="4389" w:leader="none"/>
        </w:tabs>
        <w:spacing w:lineRule="auto" w:line="240" w:before="0" w:after="0"/>
        <w:jc w:val="both"/>
        <w:rPr>
          <w:rFonts w:ascii="Times New Roman" w:hAnsi="Times New Roman"/>
          <w:sz w:val="24"/>
          <w:szCs w:val="24"/>
        </w:rPr>
      </w:pPr>
      <w:r>
        <w:rPr>
          <w:rFonts w:ascii="Times New Roman" w:hAnsi="Times New Roman"/>
          <w:sz w:val="24"/>
          <w:szCs w:val="24"/>
        </w:rPr>
      </w:r>
    </w:p>
    <w:p>
      <w:pPr>
        <w:pStyle w:val="Normal"/>
        <w:numPr>
          <w:ilvl w:val="0"/>
          <w:numId w:val="2"/>
        </w:numPr>
        <w:shd w:val="clear" w:color="auto" w:fill="auto"/>
        <w:tabs>
          <w:tab w:val="clear" w:pos="708"/>
          <w:tab w:val="left" w:pos="993" w:leader="none"/>
          <w:tab w:val="left" w:pos="4389" w:leader="none"/>
        </w:tabs>
        <w:spacing w:lineRule="auto" w:line="240" w:before="0" w:after="0"/>
        <w:ind w:hanging="360"/>
        <w:jc w:val="both"/>
        <w:rPr>
          <w:rFonts w:ascii="Times New Roman" w:hAnsi="Times New Roman"/>
        </w:rPr>
      </w:pPr>
      <w:r>
        <w:rPr>
          <w:rFonts w:ascii="Times New Roman" w:hAnsi="Times New Roman"/>
          <w:b/>
          <w:sz w:val="24"/>
          <w:szCs w:val="24"/>
        </w:rPr>
        <w:t>Список приложений</w:t>
      </w:r>
    </w:p>
    <w:p>
      <w:pPr>
        <w:pStyle w:val="Normal"/>
        <w:numPr>
          <w:ilvl w:val="0"/>
          <w:numId w:val="0"/>
        </w:numPr>
        <w:shd w:val="clear" w:color="auto" w:fill="auto"/>
        <w:tabs>
          <w:tab w:val="clear" w:pos="708"/>
          <w:tab w:val="left" w:pos="993" w:leader="none"/>
          <w:tab w:val="left" w:pos="1134" w:leader="none"/>
        </w:tabs>
        <w:spacing w:lineRule="auto" w:line="240" w:before="0" w:after="0"/>
        <w:ind w:hanging="0" w:left="0"/>
        <w:jc w:val="both"/>
        <w:rPr>
          <w:rFonts w:ascii="Times New Roman" w:hAnsi="Times New Roman"/>
        </w:rPr>
      </w:pPr>
      <w:r>
        <w:rPr>
          <w:rFonts w:ascii="Times New Roman" w:hAnsi="Times New Roman"/>
        </w:rPr>
      </w:r>
    </w:p>
    <w:p>
      <w:pPr>
        <w:pStyle w:val="Normal"/>
        <w:tabs>
          <w:tab w:val="clear" w:pos="708"/>
          <w:tab w:val="left" w:pos="993" w:leader="none"/>
          <w:tab w:val="left" w:pos="1134" w:leader="none"/>
        </w:tabs>
        <w:spacing w:lineRule="auto" w:line="240" w:before="0" w:after="0"/>
        <w:ind w:firstLine="709"/>
        <w:jc w:val="both"/>
        <w:rPr>
          <w:rFonts w:ascii="Times New Roman" w:hAnsi="Times New Roman"/>
          <w:sz w:val="24"/>
          <w:szCs w:val="24"/>
        </w:rPr>
      </w:pPr>
      <w:r>
        <w:rPr>
          <w:rFonts w:ascii="Times New Roman" w:hAnsi="Times New Roman"/>
          <w:sz w:val="24"/>
          <w:szCs w:val="24"/>
        </w:rPr>
      </w:r>
    </w:p>
    <w:p>
      <w:pPr>
        <w:pStyle w:val="Normal"/>
        <w:numPr>
          <w:ilvl w:val="0"/>
          <w:numId w:val="2"/>
        </w:numPr>
        <w:shd w:val="clear" w:color="auto" w:fill="auto"/>
        <w:tabs>
          <w:tab w:val="clear" w:pos="708"/>
          <w:tab w:val="left" w:pos="993" w:leader="none"/>
          <w:tab w:val="left" w:pos="2835" w:leader="none"/>
        </w:tabs>
        <w:spacing w:lineRule="auto" w:line="240" w:before="0" w:after="0"/>
        <w:ind w:hanging="360"/>
        <w:jc w:val="both"/>
        <w:rPr>
          <w:rFonts w:ascii="Times New Roman" w:hAnsi="Times New Roman"/>
        </w:rPr>
      </w:pPr>
      <w:r>
        <w:rPr>
          <w:rFonts w:ascii="Times New Roman" w:hAnsi="Times New Roman"/>
          <w:b/>
          <w:sz w:val="24"/>
          <w:szCs w:val="24"/>
        </w:rPr>
        <w:t>Адреса и платежные реквизиты Сторон</w:t>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4752"/>
        <w:gridCol w:w="4884"/>
      </w:tblGrid>
      <w:tr>
        <w:trPr/>
        <w:tc>
          <w:tcPr>
            <w:tcW w:w="4752" w:type="dxa"/>
            <w:tcBorders/>
          </w:tcPr>
          <w:p>
            <w:pPr>
              <w:pStyle w:val="Normalunindented"/>
              <w:keepNext w:val="true"/>
              <w:tabs>
                <w:tab w:val="clear" w:pos="708"/>
                <w:tab w:val="left" w:pos="993" w:leader="none"/>
              </w:tabs>
              <w:spacing w:lineRule="auto" w:line="240" w:before="0" w:after="0"/>
              <w:jc w:val="both"/>
              <w:rPr>
                <w:rFonts w:ascii="Times New Roman" w:hAnsi="Times New Roman"/>
              </w:rPr>
            </w:pPr>
            <w:r>
              <w:rPr>
                <w:rFonts w:ascii="Times New Roman" w:hAnsi="Times New Roman"/>
                <w:b/>
                <w:sz w:val="24"/>
                <w:szCs w:val="24"/>
              </w:rPr>
              <w:t>Заказчик:</w:t>
            </w:r>
          </w:p>
        </w:tc>
        <w:tc>
          <w:tcPr>
            <w:tcW w:w="4884" w:type="dxa"/>
            <w:tcBorders/>
          </w:tcPr>
          <w:p>
            <w:pPr>
              <w:pStyle w:val="Normalunindented"/>
              <w:keepNext w:val="true"/>
              <w:tabs>
                <w:tab w:val="clear" w:pos="708"/>
                <w:tab w:val="left" w:pos="993" w:leader="none"/>
              </w:tabs>
              <w:spacing w:lineRule="auto" w:line="240" w:before="0" w:after="0"/>
              <w:jc w:val="both"/>
              <w:rPr>
                <w:rFonts w:ascii="Times New Roman" w:hAnsi="Times New Roman"/>
              </w:rPr>
            </w:pPr>
            <w:r>
              <w:rPr>
                <w:rFonts w:ascii="Times New Roman" w:hAnsi="Times New Roman"/>
                <w:b/>
                <w:sz w:val="24"/>
                <w:szCs w:val="24"/>
              </w:rPr>
              <w:t>Исполнитель:</w:t>
            </w:r>
          </w:p>
        </w:tc>
      </w:tr>
      <w:tr>
        <w:trPr>
          <w:trHeight w:val="6112" w:hRule="atLeast"/>
        </w:trPr>
        <w:tc>
          <w:tcPr>
            <w:tcW w:w="4752" w:type="dxa"/>
            <w:tcBorders/>
          </w:tcPr>
          <w:p>
            <w:pPr>
              <w:pStyle w:val="Normal"/>
              <w:jc w:val="both"/>
              <w:rPr>
                <w:rFonts w:ascii="Times New Roman" w:hAnsi="Times New Roman"/>
              </w:rPr>
            </w:pPr>
            <w:r>
              <w:rPr>
                <w:rFonts w:eastAsia="Times New Roman" w:cs="Times New Roman" w:ascii="Times New Roman" w:hAnsi="Times New Roman"/>
                <w:color w:val="auto"/>
                <w:lang w:bidi="ar-SA"/>
              </w:rPr>
              <w:t>Публичное акционерное общество  «Федеральная гидрогенерирующая компания - РусГидро»</w:t>
              <w:br/>
            </w:r>
          </w:p>
        </w:tc>
        <w:tc>
          <w:tcPr>
            <w:tcW w:w="4884" w:type="dxa"/>
            <w:tcBorders/>
          </w:tcPr>
          <w:p>
            <w:pPr>
              <w:pStyle w:val="Normalunindented"/>
              <w:keepNext w:val="true"/>
              <w:tabs>
                <w:tab w:val="clear" w:pos="708"/>
                <w:tab w:val="left" w:pos="993" w:leader="none"/>
              </w:tabs>
              <w:spacing w:lineRule="auto" w:line="240" w:before="0" w:after="0"/>
              <w:jc w:val="both"/>
              <w:rPr>
                <w:rFonts w:ascii="Times New Roman" w:hAnsi="Times New Roman"/>
              </w:rPr>
            </w:pPr>
            <w:r>
              <w:rPr>
                <w:rFonts w:ascii="Times New Roman" w:hAnsi="Times New Roman"/>
              </w:rPr>
            </w:r>
          </w:p>
        </w:tc>
      </w:tr>
      <w:tr>
        <w:trPr>
          <w:trHeight w:val="1328" w:hRule="atLeast"/>
        </w:trPr>
        <w:tc>
          <w:tcPr>
            <w:tcW w:w="4752" w:type="dxa"/>
            <w:tcBorders/>
          </w:tcPr>
          <w:p>
            <w:pPr>
              <w:pStyle w:val="Normalunindented"/>
              <w:keepNext w:val="true"/>
              <w:tabs>
                <w:tab w:val="clear" w:pos="708"/>
                <w:tab w:val="left" w:pos="993" w:leader="none"/>
              </w:tabs>
              <w:spacing w:lineRule="auto" w:line="240" w:before="0" w:after="0"/>
              <w:jc w:val="both"/>
              <w:rPr>
                <w:rFonts w:ascii="Times New Roman" w:hAnsi="Times New Roman"/>
              </w:rPr>
            </w:pPr>
            <w:r>
              <w:rPr>
                <w:rFonts w:ascii="Times New Roman" w:hAnsi="Times New Roman"/>
              </w:rPr>
            </w:r>
          </w:p>
        </w:tc>
        <w:tc>
          <w:tcPr>
            <w:tcW w:w="4884" w:type="dxa"/>
            <w:tcBorders/>
          </w:tcPr>
          <w:p>
            <w:pPr>
              <w:pStyle w:val="Normalunindented"/>
              <w:keepNext w:val="true"/>
              <w:tabs>
                <w:tab w:val="clear" w:pos="708"/>
                <w:tab w:val="left" w:pos="993" w:leader="none"/>
              </w:tabs>
              <w:spacing w:lineRule="auto" w:line="240" w:before="0" w:after="0"/>
              <w:ind w:firstLine="567"/>
              <w:jc w:val="both"/>
              <w:rPr>
                <w:rFonts w:ascii="Times New Roman" w:hAnsi="Times New Roman"/>
              </w:rPr>
            </w:pPr>
            <w:r>
              <w:rPr>
                <w:rFonts w:ascii="Times New Roman" w:hAnsi="Times New Roman"/>
              </w:rPr>
            </w:r>
          </w:p>
        </w:tc>
      </w:tr>
    </w:tbl>
    <w:p>
      <w:pPr>
        <w:pStyle w:val="Normal"/>
        <w:shd w:val="clear" w:color="auto" w:fill="auto"/>
        <w:tabs>
          <w:tab w:val="clear" w:pos="708"/>
          <w:tab w:val="left" w:pos="993" w:leader="none"/>
          <w:tab w:val="left" w:pos="4389" w:leader="none"/>
        </w:tabs>
        <w:spacing w:lineRule="auto" w:line="240" w:before="0" w:after="0"/>
        <w:ind w:firstLine="567"/>
        <w:jc w:val="both"/>
        <w:rPr>
          <w:rFonts w:ascii="Times New Roman" w:hAnsi="Times New Roman"/>
          <w:sz w:val="24"/>
          <w:szCs w:val="24"/>
        </w:rPr>
      </w:pPr>
      <w:r>
        <w:rPr>
          <w:rFonts w:ascii="Times New Roman" w:hAnsi="Times New Roman"/>
          <w:sz w:val="24"/>
          <w:szCs w:val="24"/>
        </w:rPr>
      </w:r>
    </w:p>
    <w:sectPr>
      <w:footerReference w:type="default" r:id="rId6"/>
      <w:type w:val="nextPage"/>
      <w:pgSz w:w="11906" w:h="16838"/>
      <w:pgMar w:left="1418" w:right="851" w:gutter="0" w:header="0" w:top="1134" w:footer="709" w:bottom="2268"/>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PT Sans">
    <w:charset w:val="01"/>
    <w:family w:val="roman"/>
    <w:pitch w:val="variable"/>
  </w:font>
  <w:font w:name="Tahoma">
    <w:charset w:val="01"/>
    <w:family w:val="roman"/>
    <w:pitch w:val="variable"/>
  </w:font>
  <w:font w:name="Times New Roman">
    <w:charset w:val="01"/>
    <w:family w:val="roman"/>
    <w:pitch w:val="variable"/>
  </w:font>
  <w:font w:name="Segoe UI">
    <w:charset w:val="01"/>
    <w:family w:val="roman"/>
    <w:pitch w:val="variable"/>
  </w:font>
  <w:font w:name="Century Gothic">
    <w:charset w:val="01"/>
    <w:family w:val="roman"/>
    <w:pitch w:val="variable"/>
  </w:font>
  <w:font w:name="Cambria">
    <w:charset w:val="01"/>
    <w:family w:val="roman"/>
    <w:pitch w:val="variable"/>
  </w:font>
  <w:font w:name="PT Sans">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357290845"/>
    </w:sdtPr>
    <w:sdtContent>
      <w:p>
        <w:pPr>
          <w:pStyle w:val="Footer"/>
          <w:jc w:val="center"/>
          <w:rPr>
            <w:rFonts w:ascii="Times New Roman" w:hAnsi="Times New Roman" w:cs="Times New Roman"/>
          </w:rPr>
        </w:pPr>
        <w:r>
          <w:rPr>
            <w:rFonts w:cs="Times New Roman" w:ascii="Times New Roman" w:hAnsi="Times New Roman"/>
          </w:rPr>
          <w:fldChar w:fldCharType="begin"/>
        </w:r>
        <w:r>
          <w:rPr>
            <w:rFonts w:cs="Times New Roman" w:ascii="Times New Roman" w:hAnsi="Times New Roman"/>
          </w:rPr>
          <w:instrText xml:space="preserve"> PAGE </w:instrText>
        </w:r>
        <w:r>
          <w:rPr>
            <w:rFonts w:cs="Times New Roman" w:ascii="Times New Roman" w:hAnsi="Times New Roman"/>
          </w:rPr>
          <w:fldChar w:fldCharType="separate"/>
        </w:r>
        <w:r>
          <w:rPr>
            <w:rFonts w:cs="Times New Roman" w:ascii="Times New Roman" w:hAnsi="Times New Roman"/>
          </w:rPr>
          <w:t>15</w:t>
        </w:r>
        <w:r>
          <w:rPr>
            <w:rFonts w:cs="Times New Roman" w:ascii="Times New Roman" w:hAnsi="Times New Roman"/>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normal"/>
      <w:numFmt w:val="decimal"/>
      <w:suff w:val="space"/>
      <w:lvlText w:val="%1."/>
      <w:lvlJc w:val="left"/>
      <w:pPr>
        <w:tabs>
          <w:tab w:val="num" w:pos="0"/>
        </w:tabs>
        <w:ind w:left="0" w:hanging="0"/>
      </w:pPr>
      <w:rPr/>
    </w:lvl>
    <w:lvl w:ilvl="1">
      <w:start w:val="1"/>
      <w:pStyle w:val="Heading2normal"/>
      <w:numFmt w:val="decimal"/>
      <w:suff w:val="space"/>
      <w:lvlText w:val="%1.%2."/>
      <w:lvlJc w:val="left"/>
      <w:pPr>
        <w:tabs>
          <w:tab w:val="num" w:pos="0"/>
        </w:tabs>
        <w:ind w:left="0" w:hanging="0"/>
      </w:pPr>
      <w:rPr/>
    </w:lvl>
    <w:lvl w:ilvl="2">
      <w:start w:val="1"/>
      <w:pStyle w:val="Heading3normal"/>
      <w:numFmt w:val="decimal"/>
      <w:suff w:val="space"/>
      <w:lvlText w:val="%1.%2.%3."/>
      <w:lvlJc w:val="left"/>
      <w:pPr>
        <w:tabs>
          <w:tab w:val="num" w:pos="0"/>
        </w:tabs>
        <w:ind w:left="0" w:hanging="0"/>
      </w:pPr>
      <w:rPr/>
    </w:lvl>
    <w:lvl w:ilvl="3">
      <w:start w:val="1"/>
      <w:pStyle w:val="Heading4normal"/>
      <w:numFmt w:val="decimal"/>
      <w:suff w:val="space"/>
      <w:lvlText w:val="%1.%2.%3.%4."/>
      <w:lvlJc w:val="left"/>
      <w:pPr>
        <w:tabs>
          <w:tab w:val="num" w:pos="0"/>
        </w:tabs>
        <w:ind w:left="0" w:hanging="0"/>
      </w:pPr>
      <w:rPr/>
    </w:lvl>
    <w:lvl w:ilvl="4">
      <w:start w:val="1"/>
      <w:pStyle w:val="Heading5normal"/>
      <w:numFmt w:val="decimal"/>
      <w:suff w:val="space"/>
      <w:lvlText w:val="%1.%2.%3.%4.%5."/>
      <w:lvlJc w:val="left"/>
      <w:pPr>
        <w:tabs>
          <w:tab w:val="num" w:pos="0"/>
        </w:tabs>
        <w:ind w:left="0" w:hanging="0"/>
      </w:pPr>
      <w:rPr/>
    </w:lvl>
    <w:lvl w:ilvl="5">
      <w:start w:val="1"/>
      <w:pStyle w:val="Heading6normal"/>
      <w:numFmt w:val="decimal"/>
      <w:suff w:val="space"/>
      <w:lvlText w:val="%1.%2.%3.%4.%5.%6."/>
      <w:lvlJc w:val="left"/>
      <w:pPr>
        <w:tabs>
          <w:tab w:val="num" w:pos="0"/>
        </w:tabs>
        <w:ind w:left="0" w:hanging="0"/>
      </w:pPr>
      <w:rPr/>
    </w:lvl>
    <w:lvl w:ilvl="6">
      <w:start w:val="1"/>
      <w:pStyle w:val="Heading7normal"/>
      <w:numFmt w:val="decimal"/>
      <w:suff w:val="space"/>
      <w:lvlText w:val="%1.%2.%3.%4.%5.%6.%7."/>
      <w:lvlJc w:val="left"/>
      <w:pPr>
        <w:tabs>
          <w:tab w:val="num" w:pos="0"/>
        </w:tabs>
        <w:ind w:left="0" w:hanging="0"/>
      </w:pPr>
      <w:rPr/>
    </w:lvl>
    <w:lvl w:ilvl="7">
      <w:start w:val="1"/>
      <w:pStyle w:val="Heading8normal"/>
      <w:numFmt w:val="decimal"/>
      <w:suff w:val="space"/>
      <w:lvlText w:val="%1.%2.%3.%4.%5.%6.%7.%8."/>
      <w:lvlJc w:val="left"/>
      <w:pPr>
        <w:tabs>
          <w:tab w:val="num" w:pos="0"/>
        </w:tabs>
        <w:ind w:left="0" w:hanging="0"/>
      </w:pPr>
      <w:rPr/>
    </w:lvl>
    <w:lvl w:ilvl="8">
      <w:start w:val="1"/>
      <w:pStyle w:val="Heading9normal"/>
      <w:numFmt w:val="decimal"/>
      <w:suff w:val="space"/>
      <w:lvlText w:val="%1.%2.%3.%4.%5.%6.%7.%8.%9."/>
      <w:lvlJc w:val="left"/>
      <w:pPr>
        <w:tabs>
          <w:tab w:val="num" w:pos="0"/>
        </w:tabs>
        <w:ind w:left="0" w:hanging="0"/>
      </w:pPr>
      <w:rPr/>
    </w:lvl>
  </w:abstractNum>
  <w:abstractNum w:abstractNumId="2">
    <w:lvl w:ilvl="0">
      <w:start w:val="1"/>
      <w:numFmt w:val="decimal"/>
      <w:lvlText w:val="%1."/>
      <w:lvlJc w:val="left"/>
      <w:pPr>
        <w:tabs>
          <w:tab w:val="num" w:pos="0"/>
        </w:tabs>
        <w:ind w:left="0" w:hanging="0"/>
      </w:pPr>
      <w:rPr>
        <w:smallCaps w:val="false"/>
        <w:caps w:val="false"/>
        <w:dstrike w:val="false"/>
        <w:strike w:val="false"/>
        <w:sz w:val="24"/>
        <w:spacing w:val="0"/>
        <w:i w:val="false"/>
        <w:u w:val="none"/>
        <w:b/>
        <w:szCs w:val="24"/>
        <w:iCs w:val="false"/>
        <w:bCs w:val="false"/>
        <w:w w:val="100"/>
        <w:rFonts w:ascii="Times New Roman" w:hAnsi="Times New Roman" w:eastAsia="Times New Roman" w:cs="Times New Roman"/>
        <w:color w:val="000000"/>
        <w:lang w:val="ru-RU" w:eastAsia="ru-RU" w:bidi="ru-RU"/>
      </w:rPr>
    </w:lvl>
    <w:lvl w:ilvl="1">
      <w:start w:val="1"/>
      <w:numFmt w:val="decimal"/>
      <w:lvlText w:val="%1.%2."/>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eastAsia="Times New Roman" w:cs="Times New Roman"/>
        <w:color w:val="000000"/>
        <w:lang w:val="ru-RU" w:eastAsia="ru-RU" w:bidi="ru-RU"/>
      </w:rPr>
    </w:lvl>
    <w:lvl w:ilvl="2">
      <w:start w:val="1"/>
      <w:numFmt w:val="decimal"/>
      <w:lvlText w:val="%1.%2.%3."/>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eastAsia="Times New Roman" w:cs="Times New Roman"/>
        <w:color w:val="000000"/>
        <w:lang w:val="ru-RU" w:eastAsia="ru-RU" w:bidi="ru-RU"/>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2"/>
      <w:numFmt w:val="decimal"/>
      <w:lvlText w:val="%1"/>
      <w:lvlJc w:val="left"/>
      <w:pPr>
        <w:tabs>
          <w:tab w:val="num" w:pos="0"/>
        </w:tabs>
        <w:ind w:left="600" w:hanging="600"/>
      </w:pPr>
      <w:rPr/>
    </w:lvl>
    <w:lvl w:ilvl="1">
      <w:start w:val="9"/>
      <w:numFmt w:val="decimal"/>
      <w:lvlText w:val="%1.%2"/>
      <w:lvlJc w:val="left"/>
      <w:pPr>
        <w:tabs>
          <w:tab w:val="num" w:pos="0"/>
        </w:tabs>
        <w:ind w:left="954" w:hanging="600"/>
      </w:pPr>
      <w:rPr/>
    </w:lvl>
    <w:lvl w:ilvl="2">
      <w:start w:val="1"/>
      <w:numFmt w:val="decimal"/>
      <w:lvlText w:val="%1.%2.%3"/>
      <w:lvlJc w:val="left"/>
      <w:pPr>
        <w:tabs>
          <w:tab w:val="num" w:pos="0"/>
        </w:tabs>
        <w:ind w:left="1428" w:hanging="720"/>
      </w:pPr>
      <w:rPr/>
    </w:lvl>
    <w:lvl w:ilvl="3">
      <w:start w:val="1"/>
      <w:numFmt w:val="decimal"/>
      <w:lvlText w:val="%1.%2.%3.%4"/>
      <w:lvlJc w:val="left"/>
      <w:pPr>
        <w:tabs>
          <w:tab w:val="num" w:pos="0"/>
        </w:tabs>
        <w:ind w:left="1782" w:hanging="720"/>
      </w:pPr>
      <w:rPr/>
    </w:lvl>
    <w:lvl w:ilvl="4">
      <w:start w:val="1"/>
      <w:numFmt w:val="decimal"/>
      <w:lvlText w:val="%1.%2.%3.%4.%5"/>
      <w:lvlJc w:val="left"/>
      <w:pPr>
        <w:tabs>
          <w:tab w:val="num" w:pos="0"/>
        </w:tabs>
        <w:ind w:left="2496" w:hanging="1080"/>
      </w:pPr>
      <w:rPr/>
    </w:lvl>
    <w:lvl w:ilvl="5">
      <w:start w:val="1"/>
      <w:numFmt w:val="decimal"/>
      <w:lvlText w:val="%1.%2.%3.%4.%5.%6"/>
      <w:lvlJc w:val="left"/>
      <w:pPr>
        <w:tabs>
          <w:tab w:val="num" w:pos="0"/>
        </w:tabs>
        <w:ind w:left="2850" w:hanging="1080"/>
      </w:pPr>
      <w:rPr/>
    </w:lvl>
    <w:lvl w:ilvl="6">
      <w:start w:val="1"/>
      <w:numFmt w:val="decimal"/>
      <w:lvlText w:val="%1.%2.%3.%4.%5.%6.%7"/>
      <w:lvlJc w:val="left"/>
      <w:pPr>
        <w:tabs>
          <w:tab w:val="num" w:pos="0"/>
        </w:tabs>
        <w:ind w:left="3564" w:hanging="1440"/>
      </w:pPr>
      <w:rPr/>
    </w:lvl>
    <w:lvl w:ilvl="7">
      <w:start w:val="1"/>
      <w:numFmt w:val="decimal"/>
      <w:lvlText w:val="%1.%2.%3.%4.%5.%6.%7.%8"/>
      <w:lvlJc w:val="left"/>
      <w:pPr>
        <w:tabs>
          <w:tab w:val="num" w:pos="0"/>
        </w:tabs>
        <w:ind w:left="3918" w:hanging="1440"/>
      </w:pPr>
      <w:rPr/>
    </w:lvl>
    <w:lvl w:ilvl="8">
      <w:start w:val="1"/>
      <w:numFmt w:val="decimal"/>
      <w:lvlText w:val="%1.%2.%3.%4.%5.%6.%7.%8.%9"/>
      <w:lvlJc w:val="left"/>
      <w:pPr>
        <w:tabs>
          <w:tab w:val="num" w:pos="0"/>
        </w:tabs>
        <w:ind w:left="4632"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98"/>
  <w:defaultTabStop w:val="708"/>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ahoma" w:hAnsi="Tahoma" w:eastAsia="Tahoma" w:cs="Tahoma"/>
        <w:sz w:val="24"/>
        <w:szCs w:val="24"/>
        <w:lang w:val="ru-RU" w:eastAsia="ru-RU" w:bidi="ru-RU"/>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val="false"/>
      <w:bidi w:val="0"/>
      <w:spacing w:before="0" w:after="0"/>
      <w:jc w:val="left"/>
    </w:pPr>
    <w:rPr>
      <w:rFonts w:ascii="Tahoma" w:hAnsi="Tahoma" w:eastAsia="Tahoma" w:cs="Tahoma"/>
      <w:color w:val="000000"/>
      <w:kern w:val="0"/>
      <w:sz w:val="24"/>
      <w:szCs w:val="24"/>
      <w:lang w:val="ru-RU" w:eastAsia="ru-RU" w:bidi="ru-RU"/>
    </w:rPr>
  </w:style>
  <w:style w:type="character" w:styleId="DefaultParagraphFont" w:default="1">
    <w:name w:val="Default Paragraph Font"/>
    <w:uiPriority w:val="1"/>
    <w:semiHidden/>
    <w:unhideWhenUsed/>
    <w:qFormat/>
    <w:rPr/>
  </w:style>
  <w:style w:type="character" w:styleId="Hyperlink">
    <w:name w:val="Hyperlink"/>
    <w:basedOn w:val="DefaultParagraphFont"/>
    <w:rPr>
      <w:color w:val="0066CC"/>
      <w:u w:val="single"/>
    </w:rPr>
  </w:style>
  <w:style w:type="character" w:styleId="Exact" w:customStyle="1">
    <w:name w:val="Подпись к картинке Exact"/>
    <w:basedOn w:val="DefaultParagraphFont"/>
    <w:link w:val="Style20"/>
    <w:qFormat/>
    <w:rPr>
      <w:rFonts w:ascii="Times New Roman" w:hAnsi="Times New Roman" w:eastAsia="Times New Roman" w:cs="Times New Roman"/>
      <w:b w:val="false"/>
      <w:bCs w:val="false"/>
      <w:i w:val="false"/>
      <w:iCs w:val="false"/>
      <w:caps w:val="false"/>
      <w:smallCaps w:val="false"/>
      <w:strike w:val="false"/>
      <w:dstrike w:val="false"/>
      <w:sz w:val="20"/>
      <w:szCs w:val="20"/>
      <w:u w:val="none"/>
    </w:rPr>
  </w:style>
  <w:style w:type="character" w:styleId="2Exact" w:customStyle="1">
    <w:name w:val="Заголовок №2 Exact"/>
    <w:basedOn w:val="DefaultParagraphFont"/>
    <w:qFormat/>
    <w:rPr>
      <w:rFonts w:ascii="Times New Roman" w:hAnsi="Times New Roman" w:eastAsia="Times New Roman" w:cs="Times New Roman"/>
      <w:b/>
      <w:bCs/>
      <w:i w:val="false"/>
      <w:iCs w:val="false"/>
      <w:caps w:val="false"/>
      <w:smallCaps w:val="false"/>
      <w:strike w:val="false"/>
      <w:dstrike w:val="false"/>
      <w:sz w:val="20"/>
      <w:szCs w:val="20"/>
      <w:u w:val="none"/>
    </w:rPr>
  </w:style>
  <w:style w:type="character" w:styleId="2Exact1" w:customStyle="1">
    <w:name w:val="Основной текст (2) Exact"/>
    <w:basedOn w:val="DefaultParagraphFont"/>
    <w:qFormat/>
    <w:rPr>
      <w:rFonts w:ascii="Times New Roman" w:hAnsi="Times New Roman" w:eastAsia="Times New Roman" w:cs="Times New Roman"/>
      <w:b w:val="false"/>
      <w:bCs w:val="false"/>
      <w:i w:val="false"/>
      <w:iCs w:val="false"/>
      <w:caps w:val="false"/>
      <w:smallCaps w:val="false"/>
      <w:strike w:val="false"/>
      <w:dstrike w:val="false"/>
      <w:sz w:val="20"/>
      <w:szCs w:val="20"/>
      <w:u w:val="none"/>
    </w:rPr>
  </w:style>
  <w:style w:type="character" w:styleId="2Exact2" w:customStyle="1">
    <w:name w:val="Основной текст (2) + Полужирный Exact"/>
    <w:basedOn w:val="2"/>
    <w:qFormat/>
    <w:rPr>
      <w:rFonts w:ascii="Times New Roman" w:hAnsi="Times New Roman" w:eastAsia="Times New Roman" w:cs="Times New Roman"/>
      <w:b/>
      <w:bCs/>
      <w:i w:val="false"/>
      <w:iCs w:val="false"/>
      <w:caps w:val="false"/>
      <w:smallCaps w:val="false"/>
      <w:strike w:val="false"/>
      <w:dstrike w:val="false"/>
      <w:sz w:val="20"/>
      <w:szCs w:val="20"/>
      <w:u w:val="none"/>
    </w:rPr>
  </w:style>
  <w:style w:type="character" w:styleId="4Exact" w:customStyle="1">
    <w:name w:val="Основной текст (4) Exact"/>
    <w:basedOn w:val="DefaultParagraphFont"/>
    <w:qFormat/>
    <w:rPr>
      <w:rFonts w:ascii="Times New Roman" w:hAnsi="Times New Roman" w:eastAsia="Times New Roman" w:cs="Times New Roman"/>
      <w:b/>
      <w:bCs/>
      <w:i w:val="false"/>
      <w:iCs w:val="false"/>
      <w:caps w:val="false"/>
      <w:smallCaps w:val="false"/>
      <w:strike w:val="false"/>
      <w:dstrike w:val="false"/>
      <w:sz w:val="20"/>
      <w:szCs w:val="20"/>
      <w:u w:val="none"/>
    </w:rPr>
  </w:style>
  <w:style w:type="character" w:styleId="3Exact" w:customStyle="1">
    <w:name w:val="Основной текст (3) Exact"/>
    <w:basedOn w:val="DefaultParagraphFont"/>
    <w:qFormat/>
    <w:rPr>
      <w:rFonts w:ascii="Times New Roman" w:hAnsi="Times New Roman" w:eastAsia="Times New Roman" w:cs="Times New Roman"/>
      <w:b w:val="false"/>
      <w:bCs w:val="false"/>
      <w:i w:val="false"/>
      <w:iCs w:val="false"/>
      <w:caps w:val="false"/>
      <w:smallCaps w:val="false"/>
      <w:strike w:val="false"/>
      <w:dstrike w:val="false"/>
      <w:sz w:val="16"/>
      <w:szCs w:val="16"/>
      <w:u w:val="none"/>
    </w:rPr>
  </w:style>
  <w:style w:type="character" w:styleId="3" w:customStyle="1">
    <w:name w:val="Основной текст (3)_"/>
    <w:basedOn w:val="DefaultParagraphFont"/>
    <w:link w:val="31"/>
    <w:qFormat/>
    <w:rPr>
      <w:rFonts w:ascii="Times New Roman" w:hAnsi="Times New Roman" w:eastAsia="Times New Roman" w:cs="Times New Roman"/>
      <w:b w:val="false"/>
      <w:bCs w:val="false"/>
      <w:i w:val="false"/>
      <w:iCs w:val="false"/>
      <w:caps w:val="false"/>
      <w:smallCaps w:val="false"/>
      <w:strike w:val="false"/>
      <w:dstrike w:val="false"/>
      <w:sz w:val="16"/>
      <w:szCs w:val="16"/>
      <w:u w:val="none"/>
    </w:rPr>
  </w:style>
  <w:style w:type="character" w:styleId="Style9" w:customStyle="1">
    <w:name w:val="Колонтитул_"/>
    <w:basedOn w:val="DefaultParagraphFont"/>
    <w:link w:val="13"/>
    <w:qFormat/>
    <w:rPr>
      <w:rFonts w:ascii="Times New Roman" w:hAnsi="Times New Roman" w:eastAsia="Times New Roman" w:cs="Times New Roman"/>
      <w:b w:val="false"/>
      <w:bCs w:val="false"/>
      <w:i w:val="false"/>
      <w:iCs w:val="false"/>
      <w:caps w:val="false"/>
      <w:smallCaps w:val="false"/>
      <w:strike w:val="false"/>
      <w:dstrike w:val="false"/>
      <w:sz w:val="19"/>
      <w:szCs w:val="19"/>
      <w:u w:val="none"/>
    </w:rPr>
  </w:style>
  <w:style w:type="character" w:styleId="SegoeUI85pt" w:customStyle="1">
    <w:name w:val="Колонтитул + Segoe UI;8;5 pt"/>
    <w:basedOn w:val="Style9"/>
    <w:qFormat/>
    <w:rPr>
      <w:rFonts w:ascii="Segoe UI" w:hAnsi="Segoe UI" w:eastAsia="Segoe UI" w:cs="Segoe UI"/>
      <w:b w:val="false"/>
      <w:bCs w:val="false"/>
      <w:i w:val="false"/>
      <w:iCs w:val="false"/>
      <w:caps w:val="false"/>
      <w:smallCaps w:val="false"/>
      <w:strike w:val="false"/>
      <w:dstrike w:val="false"/>
      <w:color w:val="000000"/>
      <w:spacing w:val="0"/>
      <w:w w:val="100"/>
      <w:sz w:val="17"/>
      <w:szCs w:val="17"/>
      <w:u w:val="none"/>
      <w:lang w:val="ru-RU" w:eastAsia="ru-RU" w:bidi="ru-RU"/>
    </w:rPr>
  </w:style>
  <w:style w:type="character" w:styleId="12" w:customStyle="1">
    <w:name w:val="Заголовок №1 (2)_"/>
    <w:basedOn w:val="DefaultParagraphFont"/>
    <w:link w:val="121"/>
    <w:qFormat/>
    <w:rPr>
      <w:rFonts w:ascii="Times New Roman" w:hAnsi="Times New Roman" w:eastAsia="Times New Roman" w:cs="Times New Roman"/>
      <w:b/>
      <w:bCs/>
      <w:i w:val="false"/>
      <w:iCs w:val="false"/>
      <w:caps w:val="false"/>
      <w:smallCaps w:val="false"/>
      <w:strike w:val="false"/>
      <w:dstrike w:val="false"/>
      <w:sz w:val="22"/>
      <w:szCs w:val="22"/>
      <w:u w:val="none"/>
    </w:rPr>
  </w:style>
  <w:style w:type="character" w:styleId="1" w:customStyle="1">
    <w:name w:val="Заголовок №1_"/>
    <w:basedOn w:val="DefaultParagraphFont"/>
    <w:link w:val="14"/>
    <w:qFormat/>
    <w:rPr>
      <w:rFonts w:ascii="Times New Roman" w:hAnsi="Times New Roman" w:eastAsia="Times New Roman" w:cs="Times New Roman"/>
      <w:b w:val="false"/>
      <w:bCs w:val="false"/>
      <w:i w:val="false"/>
      <w:iCs w:val="false"/>
      <w:caps w:val="false"/>
      <w:smallCaps w:val="false"/>
      <w:strike w:val="false"/>
      <w:dstrike w:val="false"/>
      <w:sz w:val="22"/>
      <w:szCs w:val="22"/>
      <w:u w:val="none"/>
    </w:rPr>
  </w:style>
  <w:style w:type="character" w:styleId="4" w:customStyle="1">
    <w:name w:val="Основной текст (4)_"/>
    <w:basedOn w:val="DefaultParagraphFont"/>
    <w:link w:val="42"/>
    <w:qFormat/>
    <w:rPr>
      <w:rFonts w:ascii="Times New Roman" w:hAnsi="Times New Roman" w:eastAsia="Times New Roman" w:cs="Times New Roman"/>
      <w:b/>
      <w:bCs/>
      <w:i w:val="false"/>
      <w:iCs w:val="false"/>
      <w:caps w:val="false"/>
      <w:smallCaps w:val="false"/>
      <w:strike w:val="false"/>
      <w:dstrike w:val="false"/>
      <w:sz w:val="20"/>
      <w:szCs w:val="20"/>
      <w:u w:val="none"/>
    </w:rPr>
  </w:style>
  <w:style w:type="character" w:styleId="41" w:customStyle="1">
    <w:name w:val="Основной текст (4) + Не полужирный"/>
    <w:basedOn w:val="4"/>
    <w:qFormat/>
    <w:rPr>
      <w:rFonts w:ascii="Times New Roman" w:hAnsi="Times New Roman" w:eastAsia="Times New Roman" w:cs="Times New Roman"/>
      <w:b/>
      <w:bCs/>
      <w:i w:val="false"/>
      <w:iCs w:val="false"/>
      <w:caps w:val="false"/>
      <w:smallCaps w:val="false"/>
      <w:strike w:val="false"/>
      <w:dstrike w:val="false"/>
      <w:color w:val="000000"/>
      <w:spacing w:val="0"/>
      <w:w w:val="100"/>
      <w:sz w:val="20"/>
      <w:szCs w:val="20"/>
      <w:u w:val="none"/>
      <w:lang w:val="ru-RU" w:eastAsia="ru-RU" w:bidi="ru-RU"/>
    </w:rPr>
  </w:style>
  <w:style w:type="character" w:styleId="2" w:customStyle="1">
    <w:name w:val="Основной текст (2)_"/>
    <w:basedOn w:val="DefaultParagraphFont"/>
    <w:link w:val="211"/>
    <w:qFormat/>
    <w:rPr>
      <w:rFonts w:ascii="Times New Roman" w:hAnsi="Times New Roman" w:eastAsia="Times New Roman" w:cs="Times New Roman"/>
      <w:b w:val="false"/>
      <w:bCs w:val="false"/>
      <w:i w:val="false"/>
      <w:iCs w:val="false"/>
      <w:caps w:val="false"/>
      <w:smallCaps w:val="false"/>
      <w:strike w:val="false"/>
      <w:dstrike w:val="false"/>
      <w:sz w:val="20"/>
      <w:szCs w:val="20"/>
      <w:u w:val="none"/>
    </w:rPr>
  </w:style>
  <w:style w:type="character" w:styleId="21" w:customStyle="1">
    <w:name w:val="Основной текст (2) + Полужирный"/>
    <w:basedOn w:val="2"/>
    <w:qFormat/>
    <w:rPr>
      <w:rFonts w:ascii="Times New Roman" w:hAnsi="Times New Roman" w:eastAsia="Times New Roman" w:cs="Times New Roman"/>
      <w:b/>
      <w:bCs/>
      <w:i w:val="false"/>
      <w:iCs w:val="false"/>
      <w:caps w:val="false"/>
      <w:smallCaps w:val="false"/>
      <w:strike w:val="false"/>
      <w:dstrike w:val="false"/>
      <w:color w:val="000000"/>
      <w:spacing w:val="0"/>
      <w:w w:val="100"/>
      <w:sz w:val="20"/>
      <w:szCs w:val="20"/>
      <w:u w:val="none"/>
      <w:lang w:val="ru-RU" w:eastAsia="ru-RU" w:bidi="ru-RU"/>
    </w:rPr>
  </w:style>
  <w:style w:type="character" w:styleId="28pt" w:customStyle="1">
    <w:name w:val="Основной текст (2) + 8 pt"/>
    <w:basedOn w:val="2"/>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16"/>
      <w:szCs w:val="16"/>
      <w:u w:val="none"/>
      <w:lang w:val="ru-RU" w:eastAsia="ru-RU" w:bidi="ru-RU"/>
    </w:rPr>
  </w:style>
  <w:style w:type="character" w:styleId="Style10" w:customStyle="1">
    <w:name w:val="Колонтитул"/>
    <w:basedOn w:val="Style9"/>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19"/>
      <w:szCs w:val="19"/>
      <w:u w:val="none"/>
      <w:lang w:val="ru-RU" w:eastAsia="ru-RU" w:bidi="ru-RU"/>
    </w:rPr>
  </w:style>
  <w:style w:type="character" w:styleId="22" w:customStyle="1">
    <w:name w:val="Заголовок №2_"/>
    <w:basedOn w:val="DefaultParagraphFont"/>
    <w:link w:val="26"/>
    <w:qFormat/>
    <w:rPr>
      <w:rFonts w:ascii="Times New Roman" w:hAnsi="Times New Roman" w:eastAsia="Times New Roman" w:cs="Times New Roman"/>
      <w:b/>
      <w:bCs/>
      <w:i w:val="false"/>
      <w:iCs w:val="false"/>
      <w:caps w:val="false"/>
      <w:smallCaps w:val="false"/>
      <w:strike w:val="false"/>
      <w:dstrike w:val="false"/>
      <w:sz w:val="20"/>
      <w:szCs w:val="20"/>
      <w:u w:val="none"/>
    </w:rPr>
  </w:style>
  <w:style w:type="character" w:styleId="23" w:customStyle="1">
    <w:name w:val="Заголовок №2 + Не полужирный"/>
    <w:basedOn w:val="22"/>
    <w:qFormat/>
    <w:rPr>
      <w:rFonts w:ascii="Times New Roman" w:hAnsi="Times New Roman" w:eastAsia="Times New Roman" w:cs="Times New Roman"/>
      <w:b/>
      <w:bCs/>
      <w:i w:val="false"/>
      <w:iCs w:val="false"/>
      <w:caps w:val="false"/>
      <w:smallCaps w:val="false"/>
      <w:strike w:val="false"/>
      <w:dstrike w:val="false"/>
      <w:color w:val="000000"/>
      <w:spacing w:val="0"/>
      <w:w w:val="100"/>
      <w:sz w:val="20"/>
      <w:szCs w:val="20"/>
      <w:u w:val="none"/>
      <w:lang w:val="ru-RU" w:eastAsia="ru-RU" w:bidi="ru-RU"/>
    </w:rPr>
  </w:style>
  <w:style w:type="character" w:styleId="CenturyGothic85pt" w:customStyle="1">
    <w:name w:val="Колонтитул + Century Gothic;8;5 pt"/>
    <w:basedOn w:val="Style9"/>
    <w:qFormat/>
    <w:rPr>
      <w:rFonts w:ascii="Century Gothic" w:hAnsi="Century Gothic" w:eastAsia="Century Gothic" w:cs="Century Gothic"/>
      <w:b w:val="false"/>
      <w:bCs w:val="false"/>
      <w:i w:val="false"/>
      <w:iCs w:val="false"/>
      <w:caps w:val="false"/>
      <w:smallCaps w:val="false"/>
      <w:strike w:val="false"/>
      <w:dstrike w:val="false"/>
      <w:color w:val="000000"/>
      <w:spacing w:val="0"/>
      <w:w w:val="100"/>
      <w:sz w:val="17"/>
      <w:szCs w:val="17"/>
      <w:u w:val="none"/>
      <w:lang w:val="ru-RU" w:eastAsia="ru-RU" w:bidi="ru-RU"/>
    </w:rPr>
  </w:style>
  <w:style w:type="character" w:styleId="Style11" w:customStyle="1">
    <w:name w:val="Подпись к таблице_"/>
    <w:basedOn w:val="DefaultParagraphFont"/>
    <w:link w:val="Style21"/>
    <w:qFormat/>
    <w:rPr>
      <w:rFonts w:ascii="Times New Roman" w:hAnsi="Times New Roman" w:eastAsia="Times New Roman" w:cs="Times New Roman"/>
      <w:b w:val="false"/>
      <w:bCs w:val="false"/>
      <w:i w:val="false"/>
      <w:iCs w:val="false"/>
      <w:caps w:val="false"/>
      <w:smallCaps w:val="false"/>
      <w:strike w:val="false"/>
      <w:dstrike w:val="false"/>
      <w:sz w:val="20"/>
      <w:szCs w:val="20"/>
      <w:u w:val="none"/>
    </w:rPr>
  </w:style>
  <w:style w:type="character" w:styleId="24" w:customStyle="1">
    <w:name w:val="Основной текст (2)"/>
    <w:basedOn w:val="2"/>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0"/>
      <w:szCs w:val="20"/>
      <w:u w:val="single"/>
      <w:lang w:val="ru-RU" w:eastAsia="ru-RU" w:bidi="ru-RU"/>
    </w:rPr>
  </w:style>
  <w:style w:type="character" w:styleId="265pt" w:customStyle="1">
    <w:name w:val="Основной текст (2) + 6;5 pt"/>
    <w:basedOn w:val="2"/>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13"/>
      <w:szCs w:val="13"/>
      <w:u w:val="none"/>
      <w:lang w:val="ru-RU" w:eastAsia="ru-RU" w:bidi="ru-RU"/>
    </w:rPr>
  </w:style>
  <w:style w:type="character" w:styleId="28pt1" w:customStyle="1">
    <w:name w:val="Основной текст (2) + 8 pt;Полужирный"/>
    <w:basedOn w:val="2"/>
    <w:qFormat/>
    <w:rPr>
      <w:rFonts w:ascii="Times New Roman" w:hAnsi="Times New Roman" w:eastAsia="Times New Roman" w:cs="Times New Roman"/>
      <w:b/>
      <w:bCs/>
      <w:i w:val="false"/>
      <w:iCs w:val="false"/>
      <w:caps w:val="false"/>
      <w:smallCaps w:val="false"/>
      <w:strike w:val="false"/>
      <w:dstrike w:val="false"/>
      <w:color w:val="000000"/>
      <w:spacing w:val="0"/>
      <w:w w:val="100"/>
      <w:sz w:val="16"/>
      <w:szCs w:val="16"/>
      <w:u w:val="none"/>
      <w:lang w:val="ru-RU" w:eastAsia="ru-RU" w:bidi="ru-RU"/>
    </w:rPr>
  </w:style>
  <w:style w:type="character" w:styleId="5Exact" w:customStyle="1">
    <w:name w:val="Основной текст (5) Exact"/>
    <w:basedOn w:val="DefaultParagraphFont"/>
    <w:link w:val="5"/>
    <w:qFormat/>
    <w:rPr>
      <w:rFonts w:ascii="Times New Roman" w:hAnsi="Times New Roman" w:eastAsia="Times New Roman" w:cs="Times New Roman"/>
      <w:b w:val="false"/>
      <w:bCs w:val="false"/>
      <w:i w:val="false"/>
      <w:iCs w:val="false"/>
      <w:caps w:val="false"/>
      <w:smallCaps w:val="false"/>
      <w:strike w:val="false"/>
      <w:dstrike w:val="false"/>
      <w:sz w:val="19"/>
      <w:szCs w:val="19"/>
      <w:u w:val="none"/>
    </w:rPr>
  </w:style>
  <w:style w:type="character" w:styleId="Cambria55pt" w:customStyle="1">
    <w:name w:val="Колонтитул + Cambria;5;5 pt"/>
    <w:basedOn w:val="Style9"/>
    <w:qFormat/>
    <w:rPr>
      <w:rFonts w:ascii="Cambria" w:hAnsi="Cambria" w:eastAsia="Cambria" w:cs="Cambria"/>
      <w:b w:val="false"/>
      <w:bCs w:val="false"/>
      <w:i w:val="false"/>
      <w:iCs w:val="false"/>
      <w:caps w:val="false"/>
      <w:smallCaps w:val="false"/>
      <w:strike w:val="false"/>
      <w:dstrike w:val="false"/>
      <w:color w:val="000000"/>
      <w:spacing w:val="0"/>
      <w:w w:val="100"/>
      <w:sz w:val="11"/>
      <w:szCs w:val="11"/>
      <w:u w:val="none"/>
      <w:lang w:val="ru-RU" w:eastAsia="ru-RU" w:bidi="ru-RU"/>
    </w:rPr>
  </w:style>
  <w:style w:type="character" w:styleId="Style12" w:customStyle="1">
    <w:name w:val="Верхний колонтитул Знак"/>
    <w:basedOn w:val="DefaultParagraphFont"/>
    <w:uiPriority w:val="99"/>
    <w:qFormat/>
    <w:rsid w:val="005225da"/>
    <w:rPr>
      <w:color w:val="000000"/>
    </w:rPr>
  </w:style>
  <w:style w:type="character" w:styleId="Style13" w:customStyle="1">
    <w:name w:val="Нижний колонтитул Знак"/>
    <w:basedOn w:val="DefaultParagraphFont"/>
    <w:uiPriority w:val="99"/>
    <w:qFormat/>
    <w:rsid w:val="005225da"/>
    <w:rPr>
      <w:color w:val="000000"/>
    </w:rPr>
  </w:style>
  <w:style w:type="character" w:styleId="Style14" w:customStyle="1">
    <w:name w:val="Текст выноски Знак"/>
    <w:basedOn w:val="DefaultParagraphFont"/>
    <w:link w:val="BalloonText"/>
    <w:uiPriority w:val="99"/>
    <w:semiHidden/>
    <w:qFormat/>
    <w:rsid w:val="00cf255e"/>
    <w:rPr>
      <w:rFonts w:ascii="Segoe UI" w:hAnsi="Segoe UI" w:cs="Segoe UI"/>
      <w:color w:val="000000"/>
      <w:sz w:val="18"/>
      <w:szCs w:val="18"/>
    </w:rPr>
  </w:style>
  <w:style w:type="character" w:styleId="11" w:customStyle="1">
    <w:name w:val="Неразрешенное упоминание1"/>
    <w:basedOn w:val="DefaultParagraphFont"/>
    <w:uiPriority w:val="99"/>
    <w:semiHidden/>
    <w:unhideWhenUsed/>
    <w:qFormat/>
    <w:rsid w:val="00cf255e"/>
    <w:rPr>
      <w:color w:val="605E5C"/>
      <w:shd w:fill="E1DFDD" w:val="clear"/>
    </w:rPr>
  </w:style>
  <w:style w:type="character" w:styleId="FollowedHyperlink">
    <w:name w:val="FollowedHyperlink"/>
    <w:basedOn w:val="DefaultParagraphFont"/>
    <w:uiPriority w:val="99"/>
    <w:semiHidden/>
    <w:unhideWhenUsed/>
    <w:rsid w:val="00cf255e"/>
    <w:rPr>
      <w:color w:val="954F72" w:themeColor="followedHyperlink"/>
      <w:u w:val="single"/>
    </w:rPr>
  </w:style>
  <w:style w:type="character" w:styleId="Annotationreference">
    <w:name w:val="annotation reference"/>
    <w:basedOn w:val="DefaultParagraphFont"/>
    <w:uiPriority w:val="99"/>
    <w:semiHidden/>
    <w:unhideWhenUsed/>
    <w:qFormat/>
    <w:rsid w:val="00960587"/>
    <w:rPr>
      <w:sz w:val="16"/>
      <w:szCs w:val="16"/>
    </w:rPr>
  </w:style>
  <w:style w:type="character" w:styleId="Style15" w:customStyle="1">
    <w:name w:val="Текст примечания Знак"/>
    <w:basedOn w:val="DefaultParagraphFont"/>
    <w:link w:val="Annotationtext"/>
    <w:uiPriority w:val="99"/>
    <w:semiHidden/>
    <w:qFormat/>
    <w:rsid w:val="00960587"/>
    <w:rPr>
      <w:color w:val="000000"/>
      <w:sz w:val="20"/>
      <w:szCs w:val="20"/>
    </w:rPr>
  </w:style>
  <w:style w:type="character" w:styleId="Style16" w:customStyle="1">
    <w:name w:val="Тема примечания Знак"/>
    <w:basedOn w:val="Style15"/>
    <w:link w:val="Annotationsubject"/>
    <w:uiPriority w:val="99"/>
    <w:semiHidden/>
    <w:qFormat/>
    <w:rsid w:val="00960587"/>
    <w:rPr>
      <w:b/>
      <w:bCs/>
      <w:color w:val="000000"/>
      <w:sz w:val="20"/>
      <w:szCs w:val="20"/>
    </w:rPr>
  </w:style>
  <w:style w:type="character" w:styleId="Style17" w:customStyle="1">
    <w:name w:val="Заголовок Знак"/>
    <w:basedOn w:val="DefaultParagraphFont"/>
    <w:uiPriority w:val="10"/>
    <w:qFormat/>
    <w:rsid w:val="0096509c"/>
    <w:rPr>
      <w:rFonts w:ascii="Times New Roman" w:hAnsi="Times New Roman" w:eastAsia="Times New Roman" w:cs="Times New Roman"/>
      <w:b/>
      <w:spacing w:val="5"/>
      <w:kern w:val="2"/>
      <w:sz w:val="28"/>
      <w:szCs w:val="52"/>
      <w:lang w:bidi="ar-SA"/>
    </w:rPr>
  </w:style>
  <w:style w:type="character" w:styleId="25" w:customStyle="1">
    <w:name w:val="Цитата 2 Знак"/>
    <w:basedOn w:val="DefaultParagraphFont"/>
    <w:link w:val="Warning"/>
    <w:uiPriority w:val="29"/>
    <w:qFormat/>
    <w:rsid w:val="0096509c"/>
    <w:rPr>
      <w:rFonts w:ascii="Times New Roman" w:hAnsi="Times New Roman" w:eastAsia="Times New Roman" w:cs="Times New Roman"/>
      <w:i/>
      <w:iCs/>
      <w:color w:val="E36C0A"/>
      <w:sz w:val="22"/>
      <w:szCs w:val="22"/>
      <w:lang w:bidi="ar-SA"/>
    </w:rPr>
  </w:style>
  <w:style w:type="character" w:styleId="Allowtextselection" w:customStyle="1">
    <w:name w:val="allowtextselection"/>
    <w:basedOn w:val="DefaultParagraphFont"/>
    <w:qFormat/>
    <w:rsid w:val="00be6c59"/>
    <w:rPr/>
  </w:style>
  <w:style w:type="paragraph" w:styleId="Style18">
    <w:name w:val="Заголовок"/>
    <w:basedOn w:val="Normal"/>
    <w:next w:val="BodyText"/>
    <w:qFormat/>
    <w:pPr>
      <w:keepNext w:val="true"/>
      <w:spacing w:before="240" w:after="120"/>
    </w:pPr>
    <w:rPr>
      <w:rFonts w:ascii="PT Sans" w:hAnsi="PT Sans" w:eastAsia="Noto Sans CJK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9">
    <w:name w:val="Указатель"/>
    <w:basedOn w:val="Normal"/>
    <w:qFormat/>
    <w:pPr>
      <w:suppressLineNumbers/>
    </w:pPr>
    <w:rPr>
      <w:rFonts w:cs="Arial Unicode MS"/>
    </w:rPr>
  </w:style>
  <w:style w:type="paragraph" w:styleId="Style20" w:customStyle="1">
    <w:name w:val="Подпись к картинке"/>
    <w:basedOn w:val="Normal"/>
    <w:link w:val="Exact"/>
    <w:qFormat/>
    <w:pPr>
      <w:shd w:val="clear" w:color="auto" w:fill="FFFFFF"/>
      <w:spacing w:lineRule="atLeast" w:line="0"/>
    </w:pPr>
    <w:rPr>
      <w:rFonts w:ascii="Times New Roman" w:hAnsi="Times New Roman" w:eastAsia="Times New Roman" w:cs="Times New Roman"/>
      <w:sz w:val="20"/>
      <w:szCs w:val="20"/>
    </w:rPr>
  </w:style>
  <w:style w:type="paragraph" w:styleId="26" w:customStyle="1">
    <w:name w:val="Заголовок №2"/>
    <w:basedOn w:val="Normal"/>
    <w:link w:val="22"/>
    <w:qFormat/>
    <w:pPr>
      <w:shd w:val="clear" w:color="auto" w:fill="FFFFFF"/>
      <w:spacing w:lineRule="exact" w:line="238"/>
      <w:jc w:val="both"/>
      <w:outlineLvl w:val="1"/>
    </w:pPr>
    <w:rPr>
      <w:rFonts w:ascii="Times New Roman" w:hAnsi="Times New Roman" w:eastAsia="Times New Roman" w:cs="Times New Roman"/>
      <w:b/>
      <w:bCs/>
      <w:sz w:val="20"/>
      <w:szCs w:val="20"/>
    </w:rPr>
  </w:style>
  <w:style w:type="paragraph" w:styleId="211" w:customStyle="1">
    <w:name w:val="Основной текст (2)1"/>
    <w:basedOn w:val="Normal"/>
    <w:link w:val="2"/>
    <w:qFormat/>
    <w:pPr>
      <w:shd w:val="clear" w:color="auto" w:fill="FFFFFF"/>
      <w:spacing w:lineRule="exact" w:line="238" w:before="0" w:after="240"/>
      <w:jc w:val="both"/>
    </w:pPr>
    <w:rPr>
      <w:rFonts w:ascii="Times New Roman" w:hAnsi="Times New Roman" w:eastAsia="Times New Roman" w:cs="Times New Roman"/>
      <w:sz w:val="20"/>
      <w:szCs w:val="20"/>
    </w:rPr>
  </w:style>
  <w:style w:type="paragraph" w:styleId="42" w:customStyle="1">
    <w:name w:val="Основной текст (4)"/>
    <w:basedOn w:val="Normal"/>
    <w:link w:val="4"/>
    <w:qFormat/>
    <w:pPr>
      <w:shd w:val="clear" w:color="auto" w:fill="FFFFFF"/>
      <w:spacing w:lineRule="atLeast" w:line="0" w:before="240" w:after="240"/>
      <w:jc w:val="both"/>
    </w:pPr>
    <w:rPr>
      <w:rFonts w:ascii="Times New Roman" w:hAnsi="Times New Roman" w:eastAsia="Times New Roman" w:cs="Times New Roman"/>
      <w:b/>
      <w:bCs/>
      <w:sz w:val="20"/>
      <w:szCs w:val="20"/>
    </w:rPr>
  </w:style>
  <w:style w:type="paragraph" w:styleId="31" w:customStyle="1">
    <w:name w:val="Основной текст (3)"/>
    <w:basedOn w:val="Normal"/>
    <w:link w:val="3"/>
    <w:qFormat/>
    <w:pPr>
      <w:shd w:val="clear" w:color="auto" w:fill="FFFFFF"/>
      <w:spacing w:lineRule="exact" w:line="202"/>
      <w:jc w:val="both"/>
    </w:pPr>
    <w:rPr>
      <w:rFonts w:ascii="Times New Roman" w:hAnsi="Times New Roman" w:eastAsia="Times New Roman" w:cs="Times New Roman"/>
      <w:sz w:val="16"/>
      <w:szCs w:val="16"/>
    </w:rPr>
  </w:style>
  <w:style w:type="paragraph" w:styleId="13" w:customStyle="1">
    <w:name w:val="Колонтитул1"/>
    <w:basedOn w:val="Normal"/>
    <w:link w:val="Style9"/>
    <w:qFormat/>
    <w:pPr>
      <w:shd w:val="clear" w:color="auto" w:fill="FFFFFF"/>
      <w:spacing w:lineRule="atLeast" w:line="0"/>
    </w:pPr>
    <w:rPr>
      <w:rFonts w:ascii="Times New Roman" w:hAnsi="Times New Roman" w:eastAsia="Times New Roman" w:cs="Times New Roman"/>
      <w:sz w:val="19"/>
      <w:szCs w:val="19"/>
    </w:rPr>
  </w:style>
  <w:style w:type="paragraph" w:styleId="121" w:customStyle="1">
    <w:name w:val="Заголовок №1 (2)"/>
    <w:basedOn w:val="Normal"/>
    <w:link w:val="12"/>
    <w:qFormat/>
    <w:pPr>
      <w:shd w:val="clear" w:color="auto" w:fill="FFFFFF"/>
      <w:spacing w:lineRule="atLeast" w:line="0" w:before="240" w:after="60"/>
      <w:jc w:val="center"/>
      <w:outlineLvl w:val="0"/>
    </w:pPr>
    <w:rPr>
      <w:rFonts w:ascii="Times New Roman" w:hAnsi="Times New Roman" w:eastAsia="Times New Roman" w:cs="Times New Roman"/>
      <w:b/>
      <w:bCs/>
      <w:sz w:val="22"/>
      <w:szCs w:val="22"/>
    </w:rPr>
  </w:style>
  <w:style w:type="paragraph" w:styleId="14" w:customStyle="1">
    <w:name w:val="Заголовок №1"/>
    <w:basedOn w:val="Normal"/>
    <w:link w:val="1"/>
    <w:qFormat/>
    <w:pPr>
      <w:shd w:val="clear" w:color="auto" w:fill="FFFFFF"/>
      <w:spacing w:lineRule="atLeast" w:line="0" w:before="60" w:after="240"/>
      <w:outlineLvl w:val="0"/>
    </w:pPr>
    <w:rPr>
      <w:rFonts w:ascii="Times New Roman" w:hAnsi="Times New Roman" w:eastAsia="Times New Roman" w:cs="Times New Roman"/>
      <w:sz w:val="22"/>
      <w:szCs w:val="22"/>
    </w:rPr>
  </w:style>
  <w:style w:type="paragraph" w:styleId="Style21" w:customStyle="1">
    <w:name w:val="Подпись к таблице"/>
    <w:basedOn w:val="Normal"/>
    <w:link w:val="Style11"/>
    <w:qFormat/>
    <w:pPr>
      <w:shd w:val="clear" w:color="auto" w:fill="FFFFFF"/>
      <w:spacing w:lineRule="atLeast" w:line="0"/>
    </w:pPr>
    <w:rPr>
      <w:rFonts w:ascii="Times New Roman" w:hAnsi="Times New Roman" w:eastAsia="Times New Roman" w:cs="Times New Roman"/>
      <w:sz w:val="20"/>
      <w:szCs w:val="20"/>
    </w:rPr>
  </w:style>
  <w:style w:type="paragraph" w:styleId="5" w:customStyle="1">
    <w:name w:val="Основной текст (5)"/>
    <w:basedOn w:val="Normal"/>
    <w:link w:val="5Exact"/>
    <w:qFormat/>
    <w:pPr>
      <w:shd w:val="clear" w:color="auto" w:fill="FFFFFF"/>
      <w:spacing w:lineRule="exact" w:line="212"/>
      <w:jc w:val="center"/>
    </w:pPr>
    <w:rPr>
      <w:rFonts w:ascii="Times New Roman" w:hAnsi="Times New Roman" w:eastAsia="Times New Roman" w:cs="Times New Roman"/>
      <w:sz w:val="19"/>
      <w:szCs w:val="19"/>
    </w:rPr>
  </w:style>
  <w:style w:type="paragraph" w:styleId="Header">
    <w:name w:val="Header"/>
    <w:basedOn w:val="Normal"/>
    <w:link w:val="Style12"/>
    <w:uiPriority w:val="99"/>
    <w:unhideWhenUsed/>
    <w:rsid w:val="005225da"/>
    <w:pPr>
      <w:tabs>
        <w:tab w:val="clear" w:pos="708"/>
        <w:tab w:val="center" w:pos="4677" w:leader="none"/>
        <w:tab w:val="right" w:pos="9355" w:leader="none"/>
      </w:tabs>
    </w:pPr>
    <w:rPr/>
  </w:style>
  <w:style w:type="paragraph" w:styleId="Footer">
    <w:name w:val="Footer"/>
    <w:basedOn w:val="Normal"/>
    <w:link w:val="Style13"/>
    <w:uiPriority w:val="99"/>
    <w:unhideWhenUsed/>
    <w:rsid w:val="005225da"/>
    <w:pPr>
      <w:tabs>
        <w:tab w:val="clear" w:pos="708"/>
        <w:tab w:val="center" w:pos="4677" w:leader="none"/>
        <w:tab w:val="right" w:pos="9355" w:leader="none"/>
      </w:tabs>
    </w:pPr>
    <w:rPr/>
  </w:style>
  <w:style w:type="paragraph" w:styleId="BalloonText">
    <w:name w:val="Balloon Text"/>
    <w:basedOn w:val="Normal"/>
    <w:link w:val="Style14"/>
    <w:uiPriority w:val="99"/>
    <w:semiHidden/>
    <w:unhideWhenUsed/>
    <w:qFormat/>
    <w:rsid w:val="00cf255e"/>
    <w:pPr/>
    <w:rPr>
      <w:rFonts w:ascii="Segoe UI" w:hAnsi="Segoe UI" w:cs="Segoe UI"/>
      <w:sz w:val="18"/>
      <w:szCs w:val="18"/>
    </w:rPr>
  </w:style>
  <w:style w:type="paragraph" w:styleId="ListParagraph">
    <w:name w:val="List Paragraph"/>
    <w:basedOn w:val="Normal"/>
    <w:uiPriority w:val="34"/>
    <w:qFormat/>
    <w:rsid w:val="004b38e9"/>
    <w:pPr>
      <w:spacing w:before="0" w:after="0"/>
      <w:ind w:left="720"/>
      <w:contextualSpacing/>
    </w:pPr>
    <w:rPr/>
  </w:style>
  <w:style w:type="paragraph" w:styleId="Normalunindented" w:customStyle="1">
    <w:name w:val="Normal unindented"/>
    <w:qFormat/>
    <w:rsid w:val="00ec50e4"/>
    <w:pPr>
      <w:widowControl/>
      <w:bidi w:val="0"/>
      <w:spacing w:lineRule="auto" w:line="276" w:before="120" w:after="120"/>
      <w:jc w:val="both"/>
    </w:pPr>
    <w:rPr>
      <w:rFonts w:ascii="Times New Roman" w:hAnsi="Times New Roman" w:eastAsia="Times New Roman" w:cs="Times New Roman"/>
      <w:color w:val="auto"/>
      <w:kern w:val="0"/>
      <w:sz w:val="22"/>
      <w:szCs w:val="22"/>
      <w:lang w:bidi="ar-SA" w:val="ru-RU" w:eastAsia="ru-RU"/>
    </w:rPr>
  </w:style>
  <w:style w:type="paragraph" w:styleId="Annotationtext">
    <w:name w:val="annotation text"/>
    <w:basedOn w:val="Normal"/>
    <w:link w:val="Style15"/>
    <w:uiPriority w:val="99"/>
    <w:semiHidden/>
    <w:unhideWhenUsed/>
    <w:qFormat/>
    <w:rsid w:val="00960587"/>
    <w:pPr/>
    <w:rPr>
      <w:sz w:val="20"/>
      <w:szCs w:val="20"/>
    </w:rPr>
  </w:style>
  <w:style w:type="paragraph" w:styleId="Annotationsubject">
    <w:name w:val="annotation subject"/>
    <w:basedOn w:val="Annotationtext"/>
    <w:next w:val="Annotationtext"/>
    <w:link w:val="Style16"/>
    <w:uiPriority w:val="99"/>
    <w:semiHidden/>
    <w:unhideWhenUsed/>
    <w:qFormat/>
    <w:rsid w:val="00960587"/>
    <w:pPr/>
    <w:rPr>
      <w:b/>
      <w:bCs/>
    </w:rPr>
  </w:style>
  <w:style w:type="paragraph" w:styleId="Heading1normal" w:customStyle="1">
    <w:name w:val="heading 1 normal"/>
    <w:basedOn w:val="Normal"/>
    <w:next w:val="Normal"/>
    <w:uiPriority w:val="9"/>
    <w:qFormat/>
    <w:rsid w:val="0096509c"/>
    <w:pPr>
      <w:widowControl/>
      <w:numPr>
        <w:ilvl w:val="0"/>
        <w:numId w:val="1"/>
      </w:numPr>
      <w:spacing w:lineRule="auto" w:line="276" w:before="120" w:after="120"/>
      <w:ind w:firstLine="482"/>
      <w:jc w:val="both"/>
      <w:outlineLvl w:val="0"/>
    </w:pPr>
    <w:rPr>
      <w:rFonts w:ascii="Times New Roman" w:hAnsi="Times New Roman" w:eastAsia="Times New Roman" w:cs="Times New Roman"/>
      <w:color w:val="auto"/>
      <w:sz w:val="22"/>
      <w:szCs w:val="22"/>
      <w:lang w:bidi="ar-SA"/>
    </w:rPr>
  </w:style>
  <w:style w:type="paragraph" w:styleId="Heading2normal" w:customStyle="1">
    <w:name w:val="heading 2 normal"/>
    <w:basedOn w:val="Normal"/>
    <w:next w:val="Normal"/>
    <w:uiPriority w:val="9"/>
    <w:qFormat/>
    <w:rsid w:val="0096509c"/>
    <w:pPr>
      <w:widowControl/>
      <w:numPr>
        <w:ilvl w:val="1"/>
        <w:numId w:val="1"/>
      </w:numPr>
      <w:spacing w:lineRule="auto" w:line="276" w:before="120" w:after="120"/>
      <w:ind w:firstLine="482"/>
      <w:jc w:val="both"/>
      <w:outlineLvl w:val="1"/>
    </w:pPr>
    <w:rPr>
      <w:rFonts w:ascii="Times New Roman" w:hAnsi="Times New Roman" w:eastAsia="Times New Roman" w:cs="Times New Roman"/>
      <w:color w:val="auto"/>
      <w:sz w:val="22"/>
      <w:szCs w:val="22"/>
      <w:lang w:bidi="ar-SA"/>
    </w:rPr>
  </w:style>
  <w:style w:type="paragraph" w:styleId="Heading3normal" w:customStyle="1">
    <w:name w:val="heading 3 normal"/>
    <w:basedOn w:val="Normal"/>
    <w:next w:val="Normal"/>
    <w:uiPriority w:val="9"/>
    <w:qFormat/>
    <w:rsid w:val="0096509c"/>
    <w:pPr>
      <w:widowControl/>
      <w:numPr>
        <w:ilvl w:val="2"/>
        <w:numId w:val="1"/>
      </w:numPr>
      <w:spacing w:lineRule="auto" w:line="276" w:before="120" w:after="120"/>
      <w:ind w:firstLine="482"/>
      <w:jc w:val="both"/>
      <w:outlineLvl w:val="2"/>
    </w:pPr>
    <w:rPr>
      <w:rFonts w:ascii="Times New Roman" w:hAnsi="Times New Roman" w:eastAsia="Times New Roman" w:cs="Times New Roman"/>
      <w:color w:val="auto"/>
      <w:sz w:val="22"/>
      <w:szCs w:val="22"/>
      <w:lang w:bidi="ar-SA"/>
    </w:rPr>
  </w:style>
  <w:style w:type="paragraph" w:styleId="Heading4normal" w:customStyle="1">
    <w:name w:val="heading 4 normal"/>
    <w:basedOn w:val="Normal"/>
    <w:next w:val="Normal"/>
    <w:uiPriority w:val="9"/>
    <w:qFormat/>
    <w:rsid w:val="0096509c"/>
    <w:pPr>
      <w:widowControl/>
      <w:numPr>
        <w:ilvl w:val="3"/>
        <w:numId w:val="1"/>
      </w:numPr>
      <w:spacing w:lineRule="auto" w:line="276" w:before="120" w:after="120"/>
      <w:ind w:firstLine="482"/>
      <w:jc w:val="both"/>
      <w:outlineLvl w:val="3"/>
    </w:pPr>
    <w:rPr>
      <w:rFonts w:ascii="Times New Roman" w:hAnsi="Times New Roman" w:eastAsia="Times New Roman" w:cs="Times New Roman"/>
      <w:color w:val="auto"/>
      <w:sz w:val="22"/>
      <w:szCs w:val="22"/>
      <w:lang w:bidi="ar-SA"/>
    </w:rPr>
  </w:style>
  <w:style w:type="paragraph" w:styleId="Heading5normal" w:customStyle="1">
    <w:name w:val="heading 5 normal"/>
    <w:basedOn w:val="Normal"/>
    <w:next w:val="Normal"/>
    <w:uiPriority w:val="9"/>
    <w:qFormat/>
    <w:rsid w:val="0096509c"/>
    <w:pPr>
      <w:widowControl/>
      <w:numPr>
        <w:ilvl w:val="4"/>
        <w:numId w:val="1"/>
      </w:numPr>
      <w:spacing w:lineRule="auto" w:line="276" w:before="120" w:after="120"/>
      <w:ind w:firstLine="482"/>
      <w:jc w:val="both"/>
      <w:outlineLvl w:val="4"/>
    </w:pPr>
    <w:rPr>
      <w:rFonts w:ascii="Times New Roman" w:hAnsi="Times New Roman" w:eastAsia="Times New Roman" w:cs="Times New Roman"/>
      <w:color w:val="auto"/>
      <w:sz w:val="22"/>
      <w:szCs w:val="22"/>
      <w:lang w:bidi="ar-SA"/>
    </w:rPr>
  </w:style>
  <w:style w:type="paragraph" w:styleId="Heading6normal" w:customStyle="1">
    <w:name w:val="heading 6 normal"/>
    <w:basedOn w:val="Normal"/>
    <w:next w:val="Normal"/>
    <w:uiPriority w:val="9"/>
    <w:qFormat/>
    <w:rsid w:val="0096509c"/>
    <w:pPr>
      <w:widowControl/>
      <w:numPr>
        <w:ilvl w:val="5"/>
        <w:numId w:val="1"/>
      </w:numPr>
      <w:spacing w:lineRule="auto" w:line="276" w:before="120" w:after="120"/>
      <w:ind w:firstLine="482"/>
      <w:jc w:val="both"/>
      <w:outlineLvl w:val="5"/>
    </w:pPr>
    <w:rPr>
      <w:rFonts w:ascii="Times New Roman" w:hAnsi="Times New Roman" w:eastAsia="Times New Roman" w:cs="Times New Roman"/>
      <w:color w:val="auto"/>
      <w:sz w:val="22"/>
      <w:szCs w:val="22"/>
      <w:lang w:bidi="ar-SA"/>
    </w:rPr>
  </w:style>
  <w:style w:type="paragraph" w:styleId="Heading7normal" w:customStyle="1">
    <w:name w:val="heading 7 normal"/>
    <w:basedOn w:val="Normal"/>
    <w:next w:val="Normal"/>
    <w:uiPriority w:val="9"/>
    <w:qFormat/>
    <w:rsid w:val="0096509c"/>
    <w:pPr>
      <w:widowControl/>
      <w:numPr>
        <w:ilvl w:val="6"/>
        <w:numId w:val="1"/>
      </w:numPr>
      <w:spacing w:lineRule="auto" w:line="276" w:before="120" w:after="120"/>
      <w:ind w:firstLine="482"/>
      <w:jc w:val="both"/>
      <w:outlineLvl w:val="6"/>
    </w:pPr>
    <w:rPr>
      <w:rFonts w:ascii="Times New Roman" w:hAnsi="Times New Roman" w:eastAsia="Times New Roman" w:cs="Times New Roman"/>
      <w:color w:val="auto"/>
      <w:sz w:val="22"/>
      <w:szCs w:val="22"/>
      <w:lang w:bidi="ar-SA"/>
    </w:rPr>
  </w:style>
  <w:style w:type="paragraph" w:styleId="Heading8normal" w:customStyle="1">
    <w:name w:val="heading 8 normal"/>
    <w:basedOn w:val="Normal"/>
    <w:next w:val="Normal"/>
    <w:uiPriority w:val="9"/>
    <w:qFormat/>
    <w:rsid w:val="0096509c"/>
    <w:pPr>
      <w:widowControl/>
      <w:numPr>
        <w:ilvl w:val="7"/>
        <w:numId w:val="1"/>
      </w:numPr>
      <w:spacing w:lineRule="auto" w:line="276" w:before="120" w:after="120"/>
      <w:ind w:firstLine="482"/>
      <w:jc w:val="both"/>
      <w:outlineLvl w:val="7"/>
    </w:pPr>
    <w:rPr>
      <w:rFonts w:ascii="Times New Roman" w:hAnsi="Times New Roman" w:eastAsia="Times New Roman" w:cs="Times New Roman"/>
      <w:color w:val="auto"/>
      <w:sz w:val="22"/>
      <w:szCs w:val="22"/>
      <w:lang w:bidi="ar-SA"/>
    </w:rPr>
  </w:style>
  <w:style w:type="paragraph" w:styleId="Heading9normal" w:customStyle="1">
    <w:name w:val="heading 9 normal"/>
    <w:basedOn w:val="Normal"/>
    <w:next w:val="Normal"/>
    <w:uiPriority w:val="9"/>
    <w:qFormat/>
    <w:rsid w:val="0096509c"/>
    <w:pPr>
      <w:widowControl/>
      <w:numPr>
        <w:ilvl w:val="8"/>
        <w:numId w:val="1"/>
      </w:numPr>
      <w:spacing w:lineRule="auto" w:line="276" w:before="120" w:after="120"/>
      <w:ind w:firstLine="482"/>
      <w:jc w:val="both"/>
      <w:outlineLvl w:val="8"/>
    </w:pPr>
    <w:rPr>
      <w:rFonts w:ascii="Times New Roman" w:hAnsi="Times New Roman" w:eastAsia="Times New Roman" w:cs="Times New Roman"/>
      <w:color w:val="auto"/>
      <w:sz w:val="22"/>
      <w:szCs w:val="22"/>
      <w:lang w:bidi="ar-SA"/>
    </w:rPr>
  </w:style>
  <w:style w:type="paragraph" w:styleId="Title">
    <w:name w:val="Title"/>
    <w:basedOn w:val="Normal"/>
    <w:next w:val="Normal"/>
    <w:link w:val="Style17"/>
    <w:uiPriority w:val="10"/>
    <w:qFormat/>
    <w:rsid w:val="0096509c"/>
    <w:pPr>
      <w:keepNext w:val="true"/>
      <w:keepLines/>
      <w:widowControl/>
      <w:spacing w:before="120" w:after="300"/>
      <w:contextualSpacing/>
      <w:jc w:val="center"/>
      <w:outlineLvl w:val="0"/>
    </w:pPr>
    <w:rPr>
      <w:rFonts w:ascii="Times New Roman" w:hAnsi="Times New Roman" w:eastAsia="Times New Roman" w:cs="Times New Roman"/>
      <w:b/>
      <w:color w:val="auto"/>
      <w:spacing w:val="5"/>
      <w:kern w:val="2"/>
      <w:sz w:val="28"/>
      <w:szCs w:val="52"/>
      <w:lang w:bidi="ar-SA"/>
    </w:rPr>
  </w:style>
  <w:style w:type="paragraph" w:styleId="Warning" w:customStyle="1">
    <w:name w:val="Warning"/>
    <w:basedOn w:val="Normal"/>
    <w:next w:val="Normal"/>
    <w:link w:val="25"/>
    <w:uiPriority w:val="29"/>
    <w:qFormat/>
    <w:rsid w:val="0096509c"/>
    <w:pPr>
      <w:widowControl/>
      <w:pBdr>
        <w:left w:val="single" w:sz="24" w:space="10" w:color="999999"/>
      </w:pBdr>
      <w:spacing w:lineRule="auto" w:line="276" w:before="120" w:after="0"/>
      <w:ind w:left="964"/>
      <w:jc w:val="both"/>
    </w:pPr>
    <w:rPr>
      <w:rFonts w:ascii="Times New Roman" w:hAnsi="Times New Roman" w:eastAsia="Times New Roman" w:cs="Times New Roman"/>
      <w:i/>
      <w:iCs/>
      <w:color w:val="E36C0A"/>
      <w:sz w:val="22"/>
      <w:szCs w:val="22"/>
      <w:lang w:bidi="ar-SA"/>
    </w:rPr>
  </w:style>
  <w:style w:type="paragraph" w:styleId="Revision">
    <w:name w:val="Revision"/>
    <w:uiPriority w:val="99"/>
    <w:semiHidden/>
    <w:qFormat/>
    <w:rsid w:val="009f33af"/>
    <w:pPr>
      <w:widowControl/>
      <w:bidi w:val="0"/>
      <w:spacing w:before="0" w:after="0"/>
      <w:jc w:val="left"/>
    </w:pPr>
    <w:rPr>
      <w:rFonts w:ascii="Tahoma" w:hAnsi="Tahoma" w:eastAsia="Tahoma" w:cs="Tahoma"/>
      <w:color w:val="000000"/>
      <w:kern w:val="0"/>
      <w:sz w:val="24"/>
      <w:szCs w:val="24"/>
      <w:lang w:val="ru-RU" w:eastAsia="ru-RU" w:bidi="ru-RU"/>
    </w:rPr>
  </w:style>
  <w:style w:type="paragraph" w:styleId="15" w:customStyle="1">
    <w:name w:val="Заголовок1"/>
    <w:basedOn w:val="Normal"/>
    <w:next w:val="Normal"/>
    <w:qFormat/>
    <w:rsid w:val="00d0132f"/>
    <w:pPr>
      <w:widowControl/>
      <w:suppressAutoHyphens w:val="true"/>
      <w:spacing w:before="240" w:after="60"/>
      <w:jc w:val="center"/>
      <w:outlineLvl w:val="0"/>
    </w:pPr>
    <w:rPr>
      <w:rFonts w:ascii="Times New Roman" w:hAnsi="Times New Roman" w:eastAsia="Times New Roman" w:cs="Times New Roman"/>
      <w:b/>
      <w:bCs/>
      <w:color w:val="auto"/>
      <w:kern w:val="2"/>
      <w:sz w:val="22"/>
      <w:szCs w:val="32"/>
      <w:lang w:eastAsia="zh-CN"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2">
    <w:name w:val="Table Grid"/>
    <w:basedOn w:val="a1"/>
    <w:uiPriority w:val="39"/>
    <w:rsid w:val="0098732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affil.ru/" TargetMode="External"/><Relationship Id="rId3" Type="http://schemas.openxmlformats.org/officeDocument/2006/relationships/hyperlink" Target="https://affil.ru/" TargetMode="External"/><Relationship Id="rId4" Type="http://schemas.openxmlformats.org/officeDocument/2006/relationships/hyperlink" Target="mailto:GlushinaGI@rushydro.ru" TargetMode="External"/><Relationship Id="rId5" Type="http://schemas.openxmlformats.org/officeDocument/2006/relationships/hyperlink" Target="mailto:ld@rushydro.ru" TargetMode="Externa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F7A51-884F-46D9-AE14-FF9DD1FDE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Application>AlterOffice/2026.2.0.0$Linux_X86_64 LibreOffice_project/bc4ef1adf80b36c7a6365f8ed6cbf29021361edd</Application>
  <AppVersion>15.0000</AppVersion>
  <Pages>15</Pages>
  <Words>5354</Words>
  <Characters>37710</Characters>
  <CharactersWithSpaces>42789</CharactersWithSpaces>
  <Paragraphs>194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2026-08-24T07:25:00Z</dcterms:created>
  <dc:creator>Татьяна Зикеева</dc:creator>
  <dc:description/>
  <dc:language>ru-RU</dc:language>
  <cp:lastModifiedBy>mamaevana@corp.gidroogk.com</cp:lastModifiedBy>
  <cp:lastPrinted>2020-01-31T13:41:00Z</cp:lastPrinted>
  <dcterms:modified xsi:type="dcterms:W3CDTF">2026-09-10T16:17:50Z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