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ОКПД2 - 71.12.31.000. Маркшейдерские замеры угля </w:t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r>
        <w:rPr>
          <w:lang w:val="ru-RU"/>
        </w:rPr>
        <w:t>Н</w:t>
      </w:r>
      <w:bookmarkStart w:id="0" w:name="_Toc148634825"/>
      <w:r>
        <w:rPr>
          <w:lang w:val="ru-RU"/>
        </w:rPr>
        <w:t>аименование</w:t>
      </w:r>
      <w:r>
        <w:rPr/>
        <w:t xml:space="preserve"> закупаемой продукции</w:t>
      </w:r>
      <w:bookmarkEnd w:id="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Маркшейдерский замер угольного склада для нужд АО «Сахаэнерго» в п. Куйдусун Оймяконского района РС(Я).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1" w:name="_Toc148634826"/>
      <w:bookmarkStart w:id="2" w:name="_Toc46743507"/>
      <w:r>
        <w:rPr/>
        <w:t xml:space="preserve">Цель </w:t>
      </w:r>
      <w:bookmarkEnd w:id="2"/>
      <w:r>
        <w:rPr>
          <w:lang w:val="ru-RU"/>
        </w:rPr>
        <w:t>оказания услуг</w:t>
      </w:r>
      <w:bookmarkEnd w:id="1"/>
      <w:r>
        <w:rPr/>
        <w:t xml:space="preserve"> </w:t>
      </w:r>
    </w:p>
    <w:p>
      <w:pPr>
        <w:pStyle w:val="Normal"/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  <w:lang w:eastAsia="x-none"/>
        </w:rPr>
        <w:t>Выполнение маркшейдерского замера угля, определение фактических объемов запасов угля, формирование и предоставление отчетов о проведении маркшейдерских замеров в адрес Заказчика.</w:t>
      </w:r>
    </w:p>
    <w:p>
      <w:pPr>
        <w:pStyle w:val="Normal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Таблица 1. Перечень объектов заказчика</w:t>
      </w:r>
    </w:p>
    <w:tbl>
      <w:tblPr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07"/>
        <w:gridCol w:w="2864"/>
        <w:gridCol w:w="3694"/>
        <w:gridCol w:w="2694"/>
      </w:tblGrid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Угольный склад котельной п. Куйдусун Оймяконского РЭС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Республика Саха (Якутия), Оймяконский район, п. Куйдусун, участок котельной Оймяконского РЭС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148634828"/>
      <w:bookmarkStart w:id="4" w:name="_Toc51339693"/>
      <w:bookmarkStart w:id="5" w:name="_Toc148634827"/>
      <w:bookmarkEnd w:id="4"/>
      <w:bookmarkEnd w:id="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3"/>
    </w:p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outlineLvl w:val="2"/>
        <w:rPr>
          <w:rFonts w:eastAsia="Calibri"/>
          <w:b/>
          <w:sz w:val="24"/>
          <w:szCs w:val="24"/>
          <w:lang w:eastAsia="x-none"/>
        </w:rPr>
      </w:pPr>
      <w:bookmarkStart w:id="6" w:name="_Toc148634829"/>
      <w:bookmarkStart w:id="7" w:name="_Toc51339695"/>
      <w:r>
        <w:rPr>
          <w:rFonts w:eastAsia="Calibri"/>
          <w:b/>
          <w:sz w:val="24"/>
          <w:szCs w:val="24"/>
          <w:lang w:eastAsia="x-none"/>
        </w:rPr>
        <w:t xml:space="preserve">Таблица 2. Перечень </w:t>
      </w:r>
      <w:bookmarkEnd w:id="7"/>
      <w:r>
        <w:rPr>
          <w:rFonts w:eastAsia="Calibri"/>
          <w:b/>
          <w:sz w:val="24"/>
          <w:szCs w:val="24"/>
          <w:lang w:eastAsia="x-none"/>
        </w:rPr>
        <w:t>и объем оказываемых услуг.</w:t>
      </w:r>
      <w:bookmarkEnd w:id="6"/>
      <w:r>
        <w:rPr>
          <w:rFonts w:eastAsia="Calibri"/>
          <w:b/>
          <w:sz w:val="24"/>
          <w:szCs w:val="24"/>
          <w:lang w:eastAsia="x-none"/>
        </w:rPr>
        <w:t xml:space="preserve">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1"/>
        <w:gridCol w:w="3159"/>
        <w:gridCol w:w="3686"/>
        <w:gridCol w:w="2544"/>
      </w:tblGrid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замеров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проведения замеров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Маркшейдерский замер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Куйдусун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8" w:name="_Toc148634830"/>
      <w:r>
        <w:rPr/>
        <w:t>Требования к срокам оказания услуг</w:t>
      </w:r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  <w:lang w:val="x-none"/>
        </w:rPr>
      </w:pPr>
      <w:r>
        <w:rPr>
          <w:rFonts w:eastAsia="Calibri"/>
          <w:b/>
          <w:sz w:val="24"/>
          <w:szCs w:val="24"/>
          <w:lang w:eastAsia="x-none"/>
        </w:rPr>
        <w:t>Таблица 3. Требования к срокам оказания услуг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1"/>
        <w:gridCol w:w="3153"/>
        <w:gridCol w:w="3689"/>
        <w:gridCol w:w="2547"/>
      </w:tblGrid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9" w:name="_Toc50125126_Копия_1"/>
            <w:bookmarkStart w:id="10" w:name="_Toc46743510_Копия_1"/>
            <w:bookmarkEnd w:id="9"/>
            <w:bookmarkEnd w:id="10"/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проведения замеров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/>
            </w:pPr>
            <w:r>
              <w:rPr/>
              <w:t>1.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Маркшейдерский замер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Куйдусун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-октябрь 2026 г.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Heading4"/>
        <w:numPr>
          <w:ilvl w:val="0"/>
          <w:numId w:val="0"/>
        </w:numPr>
        <w:spacing w:before="120" w:after="60"/>
        <w:ind w:hanging="0"/>
        <w:rPr/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uiPriority w:val="9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Без интервала Знак"/>
    <w:basedOn w:val="DefaultParagraphFont"/>
    <w:link w:val="NoSpacing"/>
    <w:uiPriority w:val="1"/>
    <w:qFormat/>
    <w:rsid w:val="004f3a99"/>
    <w:rPr>
      <w:rFonts w:eastAsia="Calibri"/>
      <w:sz w:val="24"/>
      <w:szCs w:val="24"/>
    </w:rPr>
  </w:style>
  <w:style w:type="character" w:styleId="Style15">
    <w:name w:val="Ссылка указателя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link w:val="Style14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32DF3-F653-4DBE-9EE7-8AD46905E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AlterOffice/3.4.0.8$Linux_X86_64 LibreOffice_project/8f3f3c847f0b8d6fea24e251d3d8ed4f23cbe23c</Application>
  <AppVersion>15.0000</AppVersion>
  <DocSecurity>4</DocSecurity>
  <Pages>2</Pages>
  <Words>165</Words>
  <Characters>1012</Characters>
  <CharactersWithSpaces>1131</CharactersWithSpaces>
  <Paragraphs>48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2023-10-27T06:37:00Z</dcterms:created>
  <dc:creator>Быстров Олег Геннадьевич</dc:creator>
  <dc:description/>
  <dc:language>ru-RU</dc:language>
  <cp:lastModifiedBy>olenovann@sed.local</cp:lastModifiedBy>
  <cp:lastPrinted>2006-07-26T14:04:00Z</cp:lastPrinted>
  <dcterms:modified xsi:type="dcterms:W3CDTF">2026-09-11T17:14:54Z</dcterms:modified>
  <cp:revision>13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