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EB9" w:rsidRPr="00E62BCB" w:rsidRDefault="00E62BCB" w:rsidP="00E62B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2BCB">
        <w:rPr>
          <w:rFonts w:ascii="Times New Roman" w:hAnsi="Times New Roman" w:cs="Times New Roman"/>
          <w:b/>
          <w:sz w:val="24"/>
          <w:szCs w:val="24"/>
        </w:rPr>
        <w:t>ОКПД2 62.03.12.130. Оказание услуг по внедрению электронной цифровой подписи в программе «Диспетчер» информационно-диспетчерского комплекса «Теплоснабжение»</w:t>
      </w:r>
    </w:p>
    <w:p w:rsidR="00E62BCB" w:rsidRDefault="00E62BCB"/>
    <w:p w:rsidR="00E62BCB" w:rsidRDefault="00E62BCB"/>
    <w:p w:rsidR="00E62BCB" w:rsidRDefault="00E62BCB" w:rsidP="00E62BCB">
      <w:pPr>
        <w:rPr>
          <w:rFonts w:ascii="Times New Roman" w:hAnsi="Times New Roman" w:cs="Times New Roman"/>
          <w:sz w:val="24"/>
          <w:szCs w:val="24"/>
        </w:rPr>
      </w:pPr>
      <w:r w:rsidRPr="00E62BCB">
        <w:rPr>
          <w:rFonts w:ascii="Times New Roman" w:hAnsi="Times New Roman" w:cs="Times New Roman"/>
          <w:sz w:val="24"/>
          <w:szCs w:val="24"/>
        </w:rPr>
        <w:t xml:space="preserve">Этап 1. Исследовательские работы по работе ЭЦП в среде </w:t>
      </w:r>
      <w:proofErr w:type="spellStart"/>
      <w:r w:rsidRPr="00E62BCB">
        <w:rPr>
          <w:rFonts w:ascii="Times New Roman" w:hAnsi="Times New Roman" w:cs="Times New Roman"/>
          <w:sz w:val="24"/>
          <w:szCs w:val="24"/>
        </w:rPr>
        <w:t>Wine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2BCB" w:rsidRPr="00E62BCB" w:rsidRDefault="00E62BCB" w:rsidP="00E62BCB">
      <w:pPr>
        <w:rPr>
          <w:rFonts w:ascii="Times New Roman" w:hAnsi="Times New Roman" w:cs="Times New Roman"/>
          <w:sz w:val="24"/>
          <w:szCs w:val="24"/>
        </w:rPr>
      </w:pPr>
    </w:p>
    <w:p w:rsidR="00E62BCB" w:rsidRPr="00E62BCB" w:rsidRDefault="00E62BCB" w:rsidP="00E62BCB">
      <w:pPr>
        <w:rPr>
          <w:rFonts w:ascii="Times New Roman" w:hAnsi="Times New Roman" w:cs="Times New Roman"/>
          <w:sz w:val="24"/>
          <w:szCs w:val="24"/>
        </w:rPr>
      </w:pPr>
      <w:r w:rsidRPr="00E62BCB">
        <w:rPr>
          <w:rFonts w:ascii="Times New Roman" w:hAnsi="Times New Roman" w:cs="Times New Roman"/>
          <w:sz w:val="24"/>
          <w:szCs w:val="24"/>
        </w:rPr>
        <w:t>Этап 1.1.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E62BCB">
        <w:rPr>
          <w:rFonts w:ascii="Times New Roman" w:hAnsi="Times New Roman" w:cs="Times New Roman"/>
          <w:sz w:val="24"/>
          <w:szCs w:val="24"/>
        </w:rPr>
        <w:t>Создание дополнительного рабочего места для проведения исследований</w:t>
      </w:r>
    </w:p>
    <w:p w:rsidR="00E62BCB" w:rsidRPr="00E62BCB" w:rsidRDefault="00E62BCB" w:rsidP="00E62BCB">
      <w:pPr>
        <w:rPr>
          <w:rFonts w:ascii="Times New Roman" w:hAnsi="Times New Roman" w:cs="Times New Roman"/>
          <w:sz w:val="24"/>
          <w:szCs w:val="24"/>
        </w:rPr>
      </w:pPr>
      <w:r w:rsidRPr="00E62BCB">
        <w:rPr>
          <w:rFonts w:ascii="Times New Roman" w:hAnsi="Times New Roman" w:cs="Times New Roman"/>
          <w:sz w:val="24"/>
          <w:szCs w:val="24"/>
        </w:rPr>
        <w:t xml:space="preserve">• установка </w:t>
      </w:r>
      <w:proofErr w:type="spellStart"/>
      <w:r w:rsidRPr="00E62BCB">
        <w:rPr>
          <w:rFonts w:ascii="Times New Roman" w:hAnsi="Times New Roman" w:cs="Times New Roman"/>
          <w:sz w:val="24"/>
          <w:szCs w:val="24"/>
        </w:rPr>
        <w:t>линукс</w:t>
      </w:r>
      <w:proofErr w:type="spellEnd"/>
      <w:r w:rsidRPr="00E62B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BCB">
        <w:rPr>
          <w:rFonts w:ascii="Times New Roman" w:hAnsi="Times New Roman" w:cs="Times New Roman"/>
          <w:sz w:val="24"/>
          <w:szCs w:val="24"/>
        </w:rPr>
        <w:t>AlterOs</w:t>
      </w:r>
      <w:proofErr w:type="spellEnd"/>
      <w:r w:rsidRPr="00E62BCB">
        <w:rPr>
          <w:rFonts w:ascii="Times New Roman" w:hAnsi="Times New Roman" w:cs="Times New Roman"/>
          <w:sz w:val="24"/>
          <w:szCs w:val="24"/>
        </w:rPr>
        <w:t xml:space="preserve"> 9.7;</w:t>
      </w:r>
    </w:p>
    <w:p w:rsidR="00E62BCB" w:rsidRPr="00E62BCB" w:rsidRDefault="00E62BCB" w:rsidP="00E62BCB">
      <w:pPr>
        <w:rPr>
          <w:rFonts w:ascii="Times New Roman" w:hAnsi="Times New Roman" w:cs="Times New Roman"/>
          <w:sz w:val="24"/>
          <w:szCs w:val="24"/>
        </w:rPr>
      </w:pPr>
      <w:r w:rsidRPr="00E62BCB">
        <w:rPr>
          <w:rFonts w:ascii="Times New Roman" w:hAnsi="Times New Roman" w:cs="Times New Roman"/>
          <w:sz w:val="24"/>
          <w:szCs w:val="24"/>
        </w:rPr>
        <w:t>• установка пакетов прикладных программ;</w:t>
      </w:r>
    </w:p>
    <w:p w:rsidR="00E62BCB" w:rsidRDefault="00E62BCB" w:rsidP="00E62BCB">
      <w:pPr>
        <w:rPr>
          <w:rFonts w:ascii="Times New Roman" w:hAnsi="Times New Roman" w:cs="Times New Roman"/>
          <w:sz w:val="24"/>
          <w:szCs w:val="24"/>
        </w:rPr>
      </w:pPr>
      <w:r w:rsidRPr="00E62BCB">
        <w:rPr>
          <w:rFonts w:ascii="Times New Roman" w:hAnsi="Times New Roman" w:cs="Times New Roman"/>
          <w:sz w:val="24"/>
          <w:szCs w:val="24"/>
        </w:rPr>
        <w:t>• настройка установленных пакетов программ.</w:t>
      </w:r>
    </w:p>
    <w:p w:rsidR="00E62BCB" w:rsidRPr="00E62BCB" w:rsidRDefault="00E62BCB" w:rsidP="00E62BCB">
      <w:pPr>
        <w:rPr>
          <w:rFonts w:ascii="Times New Roman" w:hAnsi="Times New Roman" w:cs="Times New Roman"/>
          <w:sz w:val="24"/>
          <w:szCs w:val="24"/>
        </w:rPr>
      </w:pPr>
    </w:p>
    <w:p w:rsidR="00E62BCB" w:rsidRPr="00E62BCB" w:rsidRDefault="00E62BCB" w:rsidP="00E62BCB">
      <w:pPr>
        <w:rPr>
          <w:rFonts w:ascii="Times New Roman" w:hAnsi="Times New Roman" w:cs="Times New Roman"/>
          <w:sz w:val="24"/>
          <w:szCs w:val="24"/>
        </w:rPr>
      </w:pPr>
      <w:r w:rsidRPr="00E62BCB">
        <w:rPr>
          <w:rFonts w:ascii="Times New Roman" w:hAnsi="Times New Roman" w:cs="Times New Roman"/>
          <w:sz w:val="24"/>
          <w:szCs w:val="24"/>
        </w:rPr>
        <w:t>Этап1.2. Отработка различных вариантов внедрения ЭЦП</w:t>
      </w:r>
    </w:p>
    <w:p w:rsidR="00E62BCB" w:rsidRPr="00E62BCB" w:rsidRDefault="00E62BCB" w:rsidP="00E62BCB">
      <w:pPr>
        <w:rPr>
          <w:rFonts w:ascii="Times New Roman" w:hAnsi="Times New Roman" w:cs="Times New Roman"/>
          <w:sz w:val="24"/>
          <w:szCs w:val="24"/>
        </w:rPr>
      </w:pPr>
      <w:r w:rsidRPr="00E62BCB">
        <w:rPr>
          <w:rFonts w:ascii="Times New Roman" w:hAnsi="Times New Roman" w:cs="Times New Roman"/>
          <w:sz w:val="24"/>
          <w:szCs w:val="24"/>
        </w:rPr>
        <w:t>• Прокси сервер крипто-про;</w:t>
      </w:r>
    </w:p>
    <w:p w:rsidR="00E62BCB" w:rsidRPr="00E62BCB" w:rsidRDefault="00E62BCB" w:rsidP="00E62BCB">
      <w:pPr>
        <w:rPr>
          <w:rFonts w:ascii="Times New Roman" w:hAnsi="Times New Roman" w:cs="Times New Roman"/>
          <w:sz w:val="24"/>
          <w:szCs w:val="24"/>
        </w:rPr>
      </w:pPr>
      <w:r w:rsidRPr="00E62BCB">
        <w:rPr>
          <w:rFonts w:ascii="Times New Roman" w:hAnsi="Times New Roman" w:cs="Times New Roman"/>
          <w:sz w:val="24"/>
          <w:szCs w:val="24"/>
        </w:rPr>
        <w:t xml:space="preserve">• Установка библиотеки внутрь среды </w:t>
      </w:r>
      <w:proofErr w:type="spellStart"/>
      <w:r w:rsidRPr="00E62BCB">
        <w:rPr>
          <w:rFonts w:ascii="Times New Roman" w:hAnsi="Times New Roman" w:cs="Times New Roman"/>
          <w:sz w:val="24"/>
          <w:szCs w:val="24"/>
        </w:rPr>
        <w:t>Wine</w:t>
      </w:r>
      <w:proofErr w:type="spellEnd"/>
      <w:r w:rsidRPr="00E62BCB">
        <w:rPr>
          <w:rFonts w:ascii="Times New Roman" w:hAnsi="Times New Roman" w:cs="Times New Roman"/>
          <w:sz w:val="24"/>
          <w:szCs w:val="24"/>
        </w:rPr>
        <w:t>;</w:t>
      </w:r>
    </w:p>
    <w:p w:rsidR="00E62BCB" w:rsidRPr="00E62BCB" w:rsidRDefault="00E62BCB" w:rsidP="00E62BCB">
      <w:pPr>
        <w:rPr>
          <w:rFonts w:ascii="Times New Roman" w:hAnsi="Times New Roman" w:cs="Times New Roman"/>
          <w:sz w:val="24"/>
          <w:szCs w:val="24"/>
        </w:rPr>
      </w:pPr>
      <w:r w:rsidRPr="00E62BCB">
        <w:rPr>
          <w:rFonts w:ascii="Times New Roman" w:hAnsi="Times New Roman" w:cs="Times New Roman"/>
          <w:sz w:val="24"/>
          <w:szCs w:val="24"/>
        </w:rPr>
        <w:t>• Веб доступ;</w:t>
      </w:r>
    </w:p>
    <w:p w:rsidR="00E62BCB" w:rsidRDefault="00E62BCB" w:rsidP="00E62BCB">
      <w:pPr>
        <w:rPr>
          <w:rFonts w:ascii="Times New Roman" w:hAnsi="Times New Roman" w:cs="Times New Roman"/>
          <w:sz w:val="24"/>
          <w:szCs w:val="24"/>
        </w:rPr>
      </w:pPr>
      <w:r w:rsidRPr="00E62BCB">
        <w:rPr>
          <w:rFonts w:ascii="Times New Roman" w:hAnsi="Times New Roman" w:cs="Times New Roman"/>
          <w:sz w:val="24"/>
          <w:szCs w:val="24"/>
        </w:rPr>
        <w:t>• Использование внешней утилиты;</w:t>
      </w:r>
    </w:p>
    <w:p w:rsidR="00E62BCB" w:rsidRPr="00E62BCB" w:rsidRDefault="00E62BCB" w:rsidP="00E62BCB">
      <w:pPr>
        <w:rPr>
          <w:rFonts w:ascii="Times New Roman" w:hAnsi="Times New Roman" w:cs="Times New Roman"/>
          <w:sz w:val="24"/>
          <w:szCs w:val="24"/>
        </w:rPr>
      </w:pPr>
    </w:p>
    <w:p w:rsidR="00E62BCB" w:rsidRPr="00E62BCB" w:rsidRDefault="00E62BCB" w:rsidP="00E62BCB">
      <w:pPr>
        <w:rPr>
          <w:rFonts w:ascii="Times New Roman" w:hAnsi="Times New Roman" w:cs="Times New Roman"/>
          <w:sz w:val="24"/>
          <w:szCs w:val="24"/>
        </w:rPr>
      </w:pPr>
      <w:r w:rsidRPr="00E62BCB">
        <w:rPr>
          <w:rFonts w:ascii="Times New Roman" w:hAnsi="Times New Roman" w:cs="Times New Roman"/>
          <w:sz w:val="24"/>
          <w:szCs w:val="24"/>
        </w:rPr>
        <w:t>Этап1.3. Тестирование вариантов внедрения ЭЦП в сети Заказчика</w:t>
      </w:r>
    </w:p>
    <w:sectPr w:rsidR="00E62BCB" w:rsidRPr="00E62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BCB"/>
    <w:rsid w:val="00806EB9"/>
    <w:rsid w:val="00E62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979C8"/>
  <w15:chartTrackingRefBased/>
  <w15:docId w15:val="{8D3FD36B-985A-4FB0-9329-011C9881D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PAO Yakutskenergo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Фотеева Наталья Олеговна</dc:creator>
  <cp:keywords/>
  <dc:description/>
  <cp:lastModifiedBy>Фотеева Наталья Олеговна</cp:lastModifiedBy>
  <cp:revision>1</cp:revision>
  <dcterms:created xsi:type="dcterms:W3CDTF">2026-09-11T08:46:00Z</dcterms:created>
  <dcterms:modified xsi:type="dcterms:W3CDTF">2026-09-11T08:48:00Z</dcterms:modified>
</cp:coreProperties>
</file>