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656EF" w14:textId="77777777" w:rsidR="00E07526" w:rsidRDefault="00E07526" w:rsidP="00E07526">
      <w:pPr>
        <w:jc w:val="right"/>
        <w:rPr>
          <w:b/>
          <w:sz w:val="18"/>
          <w:u w:val="single"/>
        </w:rPr>
      </w:pPr>
      <w:r>
        <w:rPr>
          <w:b/>
          <w:sz w:val="18"/>
          <w:u w:val="single"/>
        </w:rPr>
        <w:t>Приложение № 1 к Извещению</w:t>
      </w:r>
    </w:p>
    <w:p w14:paraId="7DE1F626" w14:textId="77777777" w:rsidR="00846FDF" w:rsidRDefault="00846FDF">
      <w:pPr>
        <w:pBdr>
          <w:top w:val="nil"/>
          <w:left w:val="nil"/>
          <w:bottom w:val="nil"/>
          <w:right w:val="nil"/>
          <w:between w:val="nil"/>
        </w:pBdr>
        <w:tabs>
          <w:tab w:val="left" w:pos="8127"/>
        </w:tabs>
        <w:jc w:val="center"/>
        <w:rPr>
          <w:color w:val="000000"/>
          <w:sz w:val="22"/>
          <w:szCs w:val="22"/>
        </w:rPr>
      </w:pPr>
    </w:p>
    <w:p w14:paraId="60ACFC39" w14:textId="77777777" w:rsidR="00846FDF" w:rsidRPr="00E07526" w:rsidRDefault="005B530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4"/>
          <w:szCs w:val="22"/>
        </w:rPr>
      </w:pPr>
      <w:r w:rsidRPr="00E07526">
        <w:rPr>
          <w:b/>
          <w:bCs/>
          <w:color w:val="000000"/>
          <w:sz w:val="24"/>
          <w:szCs w:val="22"/>
        </w:rPr>
        <w:t>Описание предмета закупки (техническое задание)</w:t>
      </w:r>
    </w:p>
    <w:p w14:paraId="6755109D" w14:textId="77777777" w:rsidR="00E07526" w:rsidRDefault="00E07526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14:paraId="6DD15F6D" w14:textId="06FB3079" w:rsidR="003B1A45" w:rsidRPr="003B1A45" w:rsidRDefault="005B5305" w:rsidP="003B1A45">
      <w:pPr>
        <w:keepNext/>
        <w:keepLines/>
        <w:pBdr>
          <w:top w:val="nil"/>
          <w:left w:val="nil"/>
          <w:bottom w:val="nil"/>
          <w:right w:val="nil"/>
          <w:between w:val="nil"/>
        </w:pBdr>
        <w:ind w:right="-143" w:firstLine="709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</w:rPr>
        <w:t xml:space="preserve">1. </w:t>
      </w:r>
      <w:r w:rsidR="00E07526">
        <w:rPr>
          <w:color w:val="000000"/>
          <w:sz w:val="24"/>
          <w:szCs w:val="24"/>
        </w:rPr>
        <w:t xml:space="preserve">Поставка продуктов питания - </w:t>
      </w:r>
      <w:r w:rsidR="003B1A45" w:rsidRPr="003B1A45">
        <w:rPr>
          <w:b/>
          <w:bCs/>
          <w:color w:val="000000"/>
          <w:sz w:val="24"/>
          <w:szCs w:val="24"/>
          <w:lang w:val="ru-RU"/>
        </w:rPr>
        <w:t>(язык говяжий)</w:t>
      </w:r>
    </w:p>
    <w:p w14:paraId="3F49D000" w14:textId="77777777" w:rsidR="00846FDF" w:rsidRPr="009624CE" w:rsidRDefault="005B5305">
      <w:pPr>
        <w:keepNext/>
        <w:keepLines/>
        <w:pBdr>
          <w:top w:val="nil"/>
          <w:left w:val="nil"/>
          <w:bottom w:val="nil"/>
          <w:right w:val="nil"/>
          <w:between w:val="nil"/>
        </w:pBdr>
        <w:ind w:right="-143" w:firstLine="709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2. Место </w:t>
      </w:r>
      <w:r w:rsidR="00E07526" w:rsidRPr="009624CE">
        <w:rPr>
          <w:b/>
          <w:bCs/>
          <w:color w:val="000000"/>
          <w:sz w:val="24"/>
          <w:szCs w:val="24"/>
          <w:lang w:val="ru-RU"/>
        </w:rPr>
        <w:t>поставки товара</w:t>
      </w:r>
      <w:r w:rsidRPr="009624CE">
        <w:rPr>
          <w:b/>
          <w:bCs/>
          <w:color w:val="000000"/>
          <w:sz w:val="24"/>
          <w:szCs w:val="24"/>
        </w:rPr>
        <w:t xml:space="preserve">: </w:t>
      </w:r>
      <w:r w:rsidRPr="009624CE">
        <w:rPr>
          <w:color w:val="000000"/>
          <w:sz w:val="24"/>
          <w:szCs w:val="24"/>
        </w:rPr>
        <w:t xml:space="preserve"> </w:t>
      </w:r>
    </w:p>
    <w:p w14:paraId="0DBD651F" w14:textId="77777777" w:rsidR="00846FDF" w:rsidRPr="009624CE" w:rsidRDefault="005B5305">
      <w:pPr>
        <w:keepNext/>
        <w:keepLines/>
        <w:pBdr>
          <w:top w:val="nil"/>
          <w:left w:val="nil"/>
          <w:bottom w:val="nil"/>
          <w:right w:val="nil"/>
          <w:between w:val="nil"/>
        </w:pBdr>
        <w:ind w:right="-143" w:firstLine="709"/>
        <w:rPr>
          <w:color w:val="000000"/>
          <w:sz w:val="24"/>
          <w:szCs w:val="24"/>
        </w:rPr>
      </w:pPr>
      <w:r w:rsidRPr="009624CE">
        <w:rPr>
          <w:color w:val="000000"/>
          <w:sz w:val="24"/>
          <w:szCs w:val="24"/>
        </w:rPr>
        <w:t>г. Нижневартовск, ул.   60 лет Октября д.47Б; ул. 60 лет Октября д.58; ул.   60 лет Октября д.49Б, ул. Дружбы Народов 15Б.</w:t>
      </w:r>
    </w:p>
    <w:p w14:paraId="35DD16ED" w14:textId="21492181" w:rsidR="00846FDF" w:rsidRPr="009624CE" w:rsidRDefault="005B5305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  <w:r w:rsidRPr="009624CE">
        <w:rPr>
          <w:b/>
          <w:bCs/>
          <w:color w:val="000000"/>
          <w:sz w:val="24"/>
          <w:szCs w:val="24"/>
        </w:rPr>
        <w:t>3. Срок поставки:</w:t>
      </w:r>
      <w:r w:rsidRPr="009624CE">
        <w:rPr>
          <w:color w:val="000000"/>
          <w:sz w:val="24"/>
          <w:szCs w:val="24"/>
        </w:rPr>
        <w:t xml:space="preserve"> с </w:t>
      </w:r>
      <w:r w:rsidR="003373AB">
        <w:rPr>
          <w:b/>
          <w:bCs/>
          <w:color w:val="000000"/>
          <w:sz w:val="24"/>
          <w:szCs w:val="24"/>
          <w:lang w:val="ru-RU"/>
        </w:rPr>
        <w:t>05.10</w:t>
      </w:r>
      <w:r w:rsidRPr="008A1AEB">
        <w:rPr>
          <w:b/>
          <w:bCs/>
          <w:color w:val="000000"/>
          <w:sz w:val="24"/>
          <w:szCs w:val="24"/>
        </w:rPr>
        <w:t>.202</w:t>
      </w:r>
      <w:r w:rsidRPr="008A1AEB">
        <w:rPr>
          <w:b/>
          <w:bCs/>
          <w:sz w:val="24"/>
          <w:szCs w:val="24"/>
        </w:rPr>
        <w:t xml:space="preserve">6 года до </w:t>
      </w:r>
      <w:r w:rsidR="00504FA4">
        <w:rPr>
          <w:b/>
          <w:bCs/>
          <w:color w:val="000000"/>
          <w:sz w:val="24"/>
          <w:szCs w:val="24"/>
          <w:lang w:val="ru-RU"/>
        </w:rPr>
        <w:t>31.12</w:t>
      </w:r>
      <w:r w:rsidRPr="008A1AEB">
        <w:rPr>
          <w:b/>
          <w:bCs/>
          <w:color w:val="000000"/>
          <w:sz w:val="24"/>
          <w:szCs w:val="24"/>
        </w:rPr>
        <w:t>.202</w:t>
      </w:r>
      <w:r w:rsidRPr="008A1AEB">
        <w:rPr>
          <w:b/>
          <w:bCs/>
          <w:sz w:val="24"/>
          <w:szCs w:val="24"/>
        </w:rPr>
        <w:t>6</w:t>
      </w:r>
      <w:r w:rsidRPr="009624CE">
        <w:rPr>
          <w:sz w:val="24"/>
          <w:szCs w:val="24"/>
        </w:rPr>
        <w:t xml:space="preserve"> </w:t>
      </w:r>
      <w:r w:rsidRPr="009624CE">
        <w:rPr>
          <w:color w:val="000000"/>
          <w:sz w:val="24"/>
          <w:szCs w:val="24"/>
        </w:rPr>
        <w:t>года</w:t>
      </w:r>
      <w:r w:rsidRPr="009624CE">
        <w:rPr>
          <w:sz w:val="24"/>
          <w:szCs w:val="24"/>
        </w:rPr>
        <w:t>.</w:t>
      </w:r>
    </w:p>
    <w:p w14:paraId="7DC55291" w14:textId="77777777" w:rsidR="00846FDF" w:rsidRDefault="005B5305" w:rsidP="00E0752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9624CE">
        <w:rPr>
          <w:b/>
          <w:bCs/>
          <w:color w:val="000000"/>
          <w:sz w:val="24"/>
          <w:szCs w:val="24"/>
        </w:rPr>
        <w:t>4. Наименование и характеристики поставляемого товара</w:t>
      </w:r>
      <w:r>
        <w:rPr>
          <w:b/>
          <w:bCs/>
          <w:color w:val="000000"/>
          <w:sz w:val="24"/>
          <w:szCs w:val="24"/>
        </w:rPr>
        <w:t>:</w:t>
      </w:r>
    </w:p>
    <w:p w14:paraId="15FD8807" w14:textId="77777777" w:rsidR="00E07526" w:rsidRDefault="00E07526" w:rsidP="00E0752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tbl>
      <w:tblPr>
        <w:tblStyle w:val="a6"/>
        <w:tblW w:w="1080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2107"/>
        <w:gridCol w:w="1434"/>
        <w:gridCol w:w="4964"/>
        <w:gridCol w:w="887"/>
        <w:gridCol w:w="849"/>
      </w:tblGrid>
      <w:tr w:rsidR="00846FDF" w14:paraId="661F8E5C" w14:textId="77777777" w:rsidTr="00E07526">
        <w:trPr>
          <w:trHeight w:val="1149"/>
        </w:trPr>
        <w:tc>
          <w:tcPr>
            <w:tcW w:w="562" w:type="dxa"/>
          </w:tcPr>
          <w:p w14:paraId="3A58380E" w14:textId="77777777" w:rsidR="00846FDF" w:rsidRDefault="005B53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107" w:type="dxa"/>
          </w:tcPr>
          <w:p w14:paraId="656B3DD0" w14:textId="77777777" w:rsidR="00846FDF" w:rsidRDefault="005B53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434" w:type="dxa"/>
          </w:tcPr>
          <w:p w14:paraId="5E2F2E66" w14:textId="77777777" w:rsidR="00846FDF" w:rsidRPr="00334174" w:rsidRDefault="005B53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</w:rPr>
            </w:pPr>
            <w:r w:rsidRPr="00334174">
              <w:rPr>
                <w:b/>
                <w:bCs/>
              </w:rPr>
              <w:t xml:space="preserve">ОКПД-2 </w:t>
            </w:r>
          </w:p>
        </w:tc>
        <w:tc>
          <w:tcPr>
            <w:tcW w:w="4964" w:type="dxa"/>
          </w:tcPr>
          <w:p w14:paraId="5313F717" w14:textId="77777777" w:rsidR="00846FDF" w:rsidRDefault="005B5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Характеристики товара и требования к упаковке</w:t>
            </w:r>
          </w:p>
        </w:tc>
        <w:tc>
          <w:tcPr>
            <w:tcW w:w="887" w:type="dxa"/>
          </w:tcPr>
          <w:p w14:paraId="3FFB06BF" w14:textId="77777777" w:rsidR="00846FDF" w:rsidRDefault="005B53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Ед.</w:t>
            </w:r>
          </w:p>
          <w:p w14:paraId="1C3E9B9D" w14:textId="77777777" w:rsidR="00846FDF" w:rsidRDefault="005B53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изм.</w:t>
            </w:r>
          </w:p>
        </w:tc>
        <w:tc>
          <w:tcPr>
            <w:tcW w:w="849" w:type="dxa"/>
          </w:tcPr>
          <w:p w14:paraId="28E4A1CA" w14:textId="77777777" w:rsidR="00846FDF" w:rsidRDefault="005B53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Кол-во общее</w:t>
            </w:r>
          </w:p>
        </w:tc>
      </w:tr>
      <w:tr w:rsidR="00846FDF" w14:paraId="4BFAA8EF" w14:textId="77777777" w:rsidTr="00E07526">
        <w:trPr>
          <w:trHeight w:val="558"/>
        </w:trPr>
        <w:tc>
          <w:tcPr>
            <w:tcW w:w="562" w:type="dxa"/>
          </w:tcPr>
          <w:p w14:paraId="63A5404D" w14:textId="77777777" w:rsidR="00846FDF" w:rsidRDefault="005B53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14:paraId="55A0C4DB" w14:textId="77777777" w:rsidR="00846FDF" w:rsidRDefault="00846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ACDB34" w14:textId="4DDF7DF5" w:rsidR="00846FDF" w:rsidRPr="003373AB" w:rsidRDefault="0033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Язык говяжий</w:t>
            </w:r>
          </w:p>
        </w:tc>
        <w:tc>
          <w:tcPr>
            <w:tcW w:w="1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6224F7" w14:textId="6027BF00" w:rsidR="00846FDF" w:rsidRPr="00334174" w:rsidRDefault="00682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68214D">
              <w:rPr>
                <w:color w:val="000000"/>
                <w:lang w:val="ru-RU"/>
              </w:rPr>
              <w:t>10.11.39.190</w:t>
            </w:r>
          </w:p>
        </w:tc>
        <w:tc>
          <w:tcPr>
            <w:tcW w:w="49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0114CE" w14:textId="77777777" w:rsidR="003373AB" w:rsidRPr="003373AB" w:rsidRDefault="003373AB" w:rsidP="003373AB">
            <w:pPr>
              <w:spacing w:line="259" w:lineRule="auto"/>
              <w:jc w:val="both"/>
              <w:rPr>
                <w:rFonts w:eastAsia="Calibri"/>
                <w:color w:val="2D2D2D"/>
                <w:spacing w:val="2"/>
                <w:lang w:val="ru-RU" w:eastAsia="en-US"/>
              </w:rPr>
            </w:pPr>
            <w:r w:rsidRPr="003373AB">
              <w:rPr>
                <w:rFonts w:eastAsia="Calibri"/>
                <w:color w:val="2D2D2D"/>
                <w:spacing w:val="2"/>
                <w:lang w:val="ru-RU" w:eastAsia="en-US"/>
              </w:rPr>
              <w:t>Товар соответствует требованиям Технического регламента Таможенного Союза «О безопасности мяса и мясной продукции (ТР ТС 034/2013).</w:t>
            </w:r>
          </w:p>
          <w:p w14:paraId="1E87E54D" w14:textId="77777777" w:rsidR="003373AB" w:rsidRPr="003373AB" w:rsidRDefault="003373AB" w:rsidP="003373AB">
            <w:pPr>
              <w:spacing w:line="259" w:lineRule="auto"/>
              <w:jc w:val="both"/>
              <w:rPr>
                <w:color w:val="000000"/>
                <w:lang w:val="ru-RU"/>
              </w:rPr>
            </w:pPr>
            <w:r w:rsidRPr="003373AB">
              <w:rPr>
                <w:rFonts w:eastAsia="Calibri"/>
                <w:color w:val="000000"/>
                <w:lang w:val="ru-RU" w:eastAsia="en-US"/>
              </w:rPr>
              <w:t xml:space="preserve">Субпродукты мясные обработанные. Целый, без порезов и других повреждений; без подъязычного мяса, лимфатических узлов, </w:t>
            </w:r>
            <w:proofErr w:type="spellStart"/>
            <w:r w:rsidRPr="003373AB">
              <w:rPr>
                <w:rFonts w:eastAsia="Calibri"/>
                <w:color w:val="000000"/>
                <w:lang w:val="ru-RU" w:eastAsia="en-US"/>
              </w:rPr>
              <w:t>калтыка</w:t>
            </w:r>
            <w:proofErr w:type="spellEnd"/>
            <w:r w:rsidRPr="003373AB">
              <w:rPr>
                <w:rFonts w:eastAsia="Calibri"/>
                <w:color w:val="000000"/>
                <w:lang w:val="ru-RU" w:eastAsia="en-US"/>
              </w:rPr>
              <w:t xml:space="preserve"> и подъязычной кости; промыты от крови и слизи. Запах: свойственный доброкачественным субпродуктам.</w:t>
            </w:r>
            <w:r w:rsidRPr="003373AB">
              <w:rPr>
                <w:color w:val="000000"/>
                <w:lang w:val="ru-RU"/>
              </w:rPr>
              <w:t xml:space="preserve"> </w:t>
            </w:r>
          </w:p>
          <w:p w14:paraId="5E7472DE" w14:textId="77777777" w:rsidR="003373AB" w:rsidRPr="003373AB" w:rsidRDefault="003373AB" w:rsidP="003373AB">
            <w:pPr>
              <w:spacing w:line="259" w:lineRule="auto"/>
              <w:jc w:val="both"/>
              <w:rPr>
                <w:rFonts w:eastAsia="Calibri"/>
                <w:color w:val="000000"/>
                <w:lang w:val="ru-RU" w:eastAsia="en-US"/>
              </w:rPr>
            </w:pPr>
            <w:r w:rsidRPr="003373AB">
              <w:rPr>
                <w:rFonts w:eastAsia="Calibri"/>
                <w:color w:val="000000"/>
                <w:lang w:val="ru-RU" w:eastAsia="en-US"/>
              </w:rPr>
              <w:t>Срок годности не более 6 месяцев</w:t>
            </w:r>
          </w:p>
          <w:p w14:paraId="6F6B0BBF" w14:textId="34679BD2" w:rsidR="00846FDF" w:rsidRDefault="003373AB" w:rsidP="0033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363636"/>
              </w:rPr>
            </w:pPr>
            <w:r w:rsidRPr="003373AB">
              <w:rPr>
                <w:rFonts w:eastAsia="Calibri"/>
                <w:color w:val="000000"/>
                <w:lang w:val="ru-RU" w:eastAsia="en-US"/>
              </w:rPr>
              <w:t>Остаточный срок годности на момент поставки должен быть не менее 80% от срока годности, заявленного производителем.</w:t>
            </w:r>
          </w:p>
        </w:tc>
        <w:tc>
          <w:tcPr>
            <w:tcW w:w="887" w:type="dxa"/>
          </w:tcPr>
          <w:p w14:paraId="78AE9080" w14:textId="77777777" w:rsidR="00846FDF" w:rsidRDefault="00E075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49" w:type="dxa"/>
          </w:tcPr>
          <w:p w14:paraId="5BEA70EA" w14:textId="2F715C07" w:rsidR="00846FDF" w:rsidRDefault="0033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lang w:val="ru-RU"/>
              </w:rPr>
              <w:t>420</w:t>
            </w:r>
          </w:p>
        </w:tc>
      </w:tr>
    </w:tbl>
    <w:p w14:paraId="2B161384" w14:textId="1B439B58" w:rsidR="00846FDF" w:rsidRDefault="00846FD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</w:p>
    <w:p w14:paraId="79345B79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  <w:lang w:val="ru-RU"/>
        </w:rPr>
      </w:pPr>
      <w:r w:rsidRPr="0068214D">
        <w:rPr>
          <w:b/>
          <w:bCs/>
          <w:color w:val="000000"/>
          <w:sz w:val="24"/>
          <w:szCs w:val="24"/>
          <w:lang w:val="ru-RU"/>
        </w:rPr>
        <w:t>4. Требования к безопасности, качеству, к функциональным характеристикам (потребительским свойствам) товара, требования к упаковке поставляемого товара:</w:t>
      </w:r>
    </w:p>
    <w:p w14:paraId="68A617C2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 xml:space="preserve">4.1. Качество и безопасность поставляемого товара должны соответствовать требованиям и нормам, установленным: </w:t>
      </w:r>
    </w:p>
    <w:p w14:paraId="46EA4F68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- Федеральным законом от 02.01.2000 № 29-ФЗ «О качестве и безопасности пищевых продуктов»;</w:t>
      </w:r>
    </w:p>
    <w:p w14:paraId="25F53222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- Федеральным закон от 30.03.1999 № 52-ФЗ «О санитарно-эпидемиологическом благополучии населения»;</w:t>
      </w:r>
    </w:p>
    <w:p w14:paraId="4A9104AA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- СанПиН 2.3.2.1324-03 «Гигиенические требования к срокам годности и условиям хранения пищевых продуктов»;</w:t>
      </w:r>
    </w:p>
    <w:p w14:paraId="386CBE15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- СанПиН 2.3.2.1078-01 «Гигиенические требования к безопасности и пищевой ценности пищевых продуктов»;</w:t>
      </w:r>
    </w:p>
    <w:p w14:paraId="3EC4FAAE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- СП 2.4.2.4283-26 «Санитарно-эпидемиологические требования к организациям воспитания и обучения, отдыха и оздоровления детей и молодежи»;</w:t>
      </w:r>
    </w:p>
    <w:p w14:paraId="25D1B0E4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- Техническими регламентами Таможенного союза, утвержденными решениями Комиссии таможенного союза, за исключением требований к отдельным видам продукции, процессам их производства, хранения, перевозки, реализации и утилизации, в отношении которых технические регламенты еще не вступили в силу на территории Российской Федерации:</w:t>
      </w:r>
    </w:p>
    <w:p w14:paraId="787BDFD5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- ТР ТС 021/2011 «О безопасности пищевой продукции»;</w:t>
      </w:r>
    </w:p>
    <w:p w14:paraId="4346F9BF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- ТР ТС 022/2011 «Пищевая продукция в части ее маркировки»;</w:t>
      </w:r>
    </w:p>
    <w:p w14:paraId="14E7E889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- ТР ТС 005/2011 «О безопасности упаковки»;</w:t>
      </w:r>
    </w:p>
    <w:p w14:paraId="1FD08293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- ТР ТС 034/2013 «О безопасности мяса и мясной продукции»;</w:t>
      </w:r>
    </w:p>
    <w:p w14:paraId="1D2DFABA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- Иными нормативными правовыми актами, нормативными и техническими документами, устанавливающими требования к качеству такого вида товаров.</w:t>
      </w:r>
    </w:p>
    <w:p w14:paraId="07F86354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4.2. Поставляемый товар должен быть расфасован и упакован в материалы, разрешенные для контакта с пищевыми продуктами, такими способами, которые позволяют обеспечить сохранность их качества и безопасность при хранении, транспортировке и реализации. Транспортная упаковка товара обеспечивает сохранность товара при транспортировке, хранении и погрузочно-разгрузочных работах.</w:t>
      </w:r>
    </w:p>
    <w:p w14:paraId="5F073201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lastRenderedPageBreak/>
        <w:t>4.3. Каждая единица транспортной и потребительской тары (упаковки) должна содержать необходимую маркировку. Маркировка должна соответствовать требованиям ГОСТ Р 51074-2003 «Продукты пищевые. Информация для потребителя. Общие требования», технического регламента Таможенного союза ТР ТС 022/2011 «Пищевая продукция в части ее маркировки».</w:t>
      </w:r>
    </w:p>
    <w:p w14:paraId="32163BD0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4.4. Качество и безопасность поставляемой продукции должно подтверждаться документами: сертификатами соответствия или декларациями о соответствии, а также иными документами, предусмотренными действующим законодательством Российской Федерации.</w:t>
      </w:r>
    </w:p>
    <w:p w14:paraId="1A01602C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4.5. Ветеринарные сопроводительные документы на товар должны быть оформлены в соответствии с Приказом Минсельхоза РФ от 13 декабря 2022 года № 862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носителях».</w:t>
      </w:r>
    </w:p>
    <w:p w14:paraId="41D34802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b/>
          <w:bCs/>
          <w:color w:val="000000"/>
          <w:sz w:val="24"/>
          <w:szCs w:val="24"/>
          <w:lang w:val="ru-RU"/>
        </w:rPr>
        <w:t>5. Требования к сроку и (или) объему предоставления гарантий качества товаров:</w:t>
      </w:r>
    </w:p>
    <w:p w14:paraId="617E4E44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5.1. В случае, если при передаче или до начала использования товара выявиться его ненадлежащее качество, Заказчик вправе потребовать от Поставщика безвозмездного устранения недостатков товара или его замены в срок, установленный Заказчиком.</w:t>
      </w:r>
    </w:p>
    <w:p w14:paraId="458D62DD" w14:textId="77777777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>5.2. Наличие недостатков и сроки их устранения фиксируются Сторонами в двухстороннем акте выявленных недостатков.</w:t>
      </w:r>
    </w:p>
    <w:p w14:paraId="5C16A228" w14:textId="3CCBD04B" w:rsidR="0068214D" w:rsidRPr="0068214D" w:rsidRDefault="0068214D" w:rsidP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  <w:r w:rsidRPr="0068214D">
        <w:rPr>
          <w:color w:val="000000"/>
          <w:sz w:val="24"/>
          <w:szCs w:val="24"/>
          <w:lang w:val="ru-RU"/>
        </w:rPr>
        <w:t xml:space="preserve">5.3. Остаточный срок годности: не менее </w:t>
      </w:r>
      <w:r>
        <w:rPr>
          <w:color w:val="000000"/>
          <w:sz w:val="24"/>
          <w:szCs w:val="24"/>
          <w:lang w:val="ru-RU"/>
        </w:rPr>
        <w:t>8</w:t>
      </w:r>
      <w:r w:rsidRPr="0068214D">
        <w:rPr>
          <w:color w:val="000000"/>
          <w:sz w:val="24"/>
          <w:szCs w:val="24"/>
          <w:lang w:val="ru-RU"/>
        </w:rPr>
        <w:t>0% от установленного производителем.</w:t>
      </w:r>
    </w:p>
    <w:p w14:paraId="0BAB4973" w14:textId="77777777" w:rsidR="0068214D" w:rsidRPr="0068214D" w:rsidRDefault="006821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lang w:val="ru-RU"/>
        </w:rPr>
      </w:pPr>
    </w:p>
    <w:sectPr w:rsidR="0068214D" w:rsidRPr="0068214D" w:rsidSect="00E07526">
      <w:footerReference w:type="default" r:id="rId6"/>
      <w:headerReference w:type="first" r:id="rId7"/>
      <w:pgSz w:w="11906" w:h="16838"/>
      <w:pgMar w:top="720" w:right="720" w:bottom="720" w:left="720" w:header="720" w:footer="624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892DB" w14:textId="77777777" w:rsidR="001C5D88" w:rsidRDefault="001C5D88">
      <w:r>
        <w:separator/>
      </w:r>
    </w:p>
  </w:endnote>
  <w:endnote w:type="continuationSeparator" w:id="0">
    <w:p w14:paraId="75E56BC3" w14:textId="77777777" w:rsidR="001C5D88" w:rsidRDefault="001C5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EAFA771C-008C-4311-A430-E83AF6B0C638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2" w:fontKey="{B1E9C6FE-3017-4AC0-BBB0-7D0B66D7C621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4A218C77-3C90-4C08-98B4-49435B75C12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220DD" w14:textId="77777777" w:rsidR="00846FDF" w:rsidRDefault="005B5305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07526">
      <w:rPr>
        <w:noProof/>
        <w:color w:val="000000"/>
      </w:rPr>
      <w:t>2</w:t>
    </w:r>
    <w:r>
      <w:rPr>
        <w:color w:val="000000"/>
      </w:rPr>
      <w:fldChar w:fldCharType="end"/>
    </w:r>
  </w:p>
  <w:p w14:paraId="262378F5" w14:textId="77777777" w:rsidR="00846FDF" w:rsidRDefault="00846FD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8172B" w14:textId="77777777" w:rsidR="001C5D88" w:rsidRDefault="001C5D88">
      <w:r>
        <w:separator/>
      </w:r>
    </w:p>
  </w:footnote>
  <w:footnote w:type="continuationSeparator" w:id="0">
    <w:p w14:paraId="79F2CB7D" w14:textId="77777777" w:rsidR="001C5D88" w:rsidRDefault="001C5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A8B7B" w14:textId="77777777" w:rsidR="00846FDF" w:rsidRDefault="00846FD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FDF"/>
    <w:rsid w:val="00026B2D"/>
    <w:rsid w:val="00103E22"/>
    <w:rsid w:val="00132450"/>
    <w:rsid w:val="001C5D88"/>
    <w:rsid w:val="00334174"/>
    <w:rsid w:val="003373AB"/>
    <w:rsid w:val="003B1A45"/>
    <w:rsid w:val="00504FA4"/>
    <w:rsid w:val="005B5305"/>
    <w:rsid w:val="00680D1F"/>
    <w:rsid w:val="0068214D"/>
    <w:rsid w:val="00846FDF"/>
    <w:rsid w:val="008A1AEB"/>
    <w:rsid w:val="008E356B"/>
    <w:rsid w:val="009624CE"/>
    <w:rsid w:val="009B122B"/>
    <w:rsid w:val="009E2961"/>
    <w:rsid w:val="00C64FB2"/>
    <w:rsid w:val="00C85E02"/>
    <w:rsid w:val="00E0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EA31E"/>
  <w15:docId w15:val="{F8B3B66C-8C2F-449B-A755-662528AD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4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</cp:lastModifiedBy>
  <cp:revision>9</cp:revision>
  <dcterms:created xsi:type="dcterms:W3CDTF">2025-11-19T11:14:00Z</dcterms:created>
  <dcterms:modified xsi:type="dcterms:W3CDTF">2026-09-11T08:53:00Z</dcterms:modified>
</cp:coreProperties>
</file>