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2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rPr/>
      </w:pPr>
      <w:r>
        <w:rPr/>
        <w:t>сообщает о согласии оказания</w:t>
      </w: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услуг </w:t>
      </w:r>
      <w:r>
        <w:rPr>
          <w:rFonts w:eastAsia="Calibri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>«ОКПД 2: 33.12.18.000 Оказание услуг по обслуживанию систем вентиляции и кондиционирования для нужд АО «СК РусГидро» в 2027 году»</w:t>
      </w: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, </w:t>
      </w:r>
      <w:r>
        <w:rPr>
          <w:sz w:val="24"/>
          <w:szCs w:val="24"/>
        </w:rPr>
        <w:t>указанных в приложение № 1 и приложении № 3.</w:t>
      </w:r>
    </w:p>
    <w:p>
      <w:pPr>
        <w:pStyle w:val="Standard"/>
        <w:shd w:val="clear" w:color="auto" w:fill="FFFFFF"/>
        <w:jc w:val="both"/>
        <w:rPr/>
      </w:pPr>
      <w:r>
        <w:rPr/>
        <w:t>2. Сроки оказания услуг : с даты подписания договора в течение 12 (двенадцати) месяцев.</w:t>
      </w:r>
      <w:r>
        <w:rPr>
          <w:b/>
        </w:rPr>
        <w:t xml:space="preserve"> 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_____%</w:t>
      </w:r>
      <w:r>
        <w:rPr>
          <w:color w:val="000000"/>
        </w:rPr>
        <w:t>).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22"/>
        <w:gridCol w:w="4348"/>
        <w:gridCol w:w="1191"/>
        <w:gridCol w:w="1104"/>
        <w:gridCol w:w="1102"/>
        <w:gridCol w:w="1342"/>
      </w:tblGrid>
      <w:tr>
        <w:trPr/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ед. измерения, руб. без НДС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Стоимость, руб. без НДС</w:t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349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вентиляции и кондиционирования Объект № 1 (ЕТО)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день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365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55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вентиляции и кондиционирования Объект № 1 (ТО-1)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неделя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53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вентиляции и кондиционирования Объект № 1 (ТО-2)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месяц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12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вентиляции и кондиционирования Объект № 1 (ТО-3)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квартал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вентиляции и кондиционирования Объект № 1 (ТО-4)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полугодие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вентиляции и кондиционирования Объект № 1 (ТО-5)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год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холодоснабжения Объект № 1 (ЕТО)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день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365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холодоснабжения Объект № 1 (ТО-1)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неделя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53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холодоснабжения Объект № 1 (ТО-2)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месяц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12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холодоснабжения Объект № 1 (ТО-3)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квартал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холодоснабжения Объект № 1 (ТО-4)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полугодие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Cs w:val="28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Оказание услуг по обслуживанию систем холодоснабжения Объект № 1 (ТО-5)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год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4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right"/>
              <w:rPr>
                <w:b/>
                <w:bCs/>
                <w:szCs w:val="28"/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Итого без НДС, руб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4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right"/>
              <w:rPr>
                <w:b/>
                <w:bCs/>
                <w:szCs w:val="28"/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В том числе НДС ___%, руб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83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4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right"/>
              <w:rPr>
                <w:b/>
                <w:bCs/>
                <w:szCs w:val="28"/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ИТОГО с НДС, руб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</w:tbl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color w:val="000000"/>
        </w:rPr>
      </w:pPr>
      <w:r>
        <w:rPr/>
        <w:t xml:space="preserve">4.1. </w:t>
      </w:r>
      <w:r>
        <w:rPr>
          <w:color w:val="000000"/>
        </w:rPr>
        <w:t>Оплата по Договору осуществляется в течение осуществляется в течение 20 (двадцати) календарных дней/7 (семи) рабочих дней (для субъектов МСП) с даты подписания Сторонами документов, указанных в пункте 4.2 Договора, на основании счета, выставленного Исполнителем, и с учетом пункта 3.6. Договора.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 Мы согласны придерживаться положений настоящего предложения в течение 2027 года,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41"/>
        <w:gridCol w:w="2946"/>
        <w:gridCol w:w="2978"/>
      </w:tblGrid>
      <w:tr>
        <w:trPr/>
        <w:tc>
          <w:tcPr>
            <w:tcW w:w="414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/>
        <w:szCs w:val="24"/>
        <w:bCs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1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Pr>
      <w:sz w:val="24"/>
      <w:lang w:val="ru-RU" w:eastAsia="ru-RU" w:bidi="ar-SA"/>
    </w:rPr>
  </w:style>
  <w:style w:type="character" w:styleId="Style6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7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8" w:customStyle="1">
    <w:name w:val="Нижний колонтитул Знак"/>
    <w:qFormat/>
    <w:rPr>
      <w:sz w:val="24"/>
      <w:szCs w:val="24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13">
    <w:name w:val="Символ нумерации"/>
    <w:qFormat/>
    <w:rPr>
      <w:rFonts w:ascii="Times New Roman" w:hAnsi="Times New Roman" w:eastAsia="Calibri" w:cs="Times New Roman"/>
      <w:b/>
      <w:bCs/>
      <w:color w:val="auto"/>
      <w:kern w:val="0"/>
      <w:sz w:val="24"/>
      <w:szCs w:val="24"/>
      <w:lang w:val="x-none" w:eastAsia="x-none" w:bidi="ar-SA"/>
    </w:rPr>
  </w:style>
  <w:style w:type="character" w:styleId="EndnoteCharacters">
    <w:name w:val="Endnote Characters"/>
    <w:qFormat/>
    <w:rPr>
      <w:vertAlign w:val="superscript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5">
    <w:name w:val="Название Знак"/>
    <w:qFormat/>
    <w:rPr>
      <w:b/>
      <w:bCs/>
      <w:sz w:val="24"/>
      <w:szCs w:val="24"/>
    </w:rPr>
  </w:style>
  <w:style w:type="character" w:styleId="Style16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8">
    <w:name w:val="Заголовок Знак"/>
    <w:qFormat/>
    <w:rPr>
      <w:b/>
      <w:bCs/>
      <w:sz w:val="24"/>
      <w:szCs w:val="24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character" w:styleId="Style21">
    <w:name w:val="Основной шрифт абзаца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/>
  </w:style>
  <w:style w:type="paragraph" w:styleId="Title">
    <w:name w:val="Title"/>
    <w:basedOn w:val="Standard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styleId="Style24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25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6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7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ListParagraph">
    <w:name w:val="List Paragraph"/>
    <w:basedOn w:val="Normal"/>
    <w:qFormat/>
    <w:pPr>
      <w:spacing w:before="0" w:after="0"/>
      <w:ind w:left="0" w:right="0" w:hanging="0"/>
      <w:contextualSpacing/>
    </w:pPr>
    <w:rPr>
      <w:rFonts w:eastAsia="Calibri"/>
      <w:sz w:val="24"/>
      <w:szCs w:val="24"/>
    </w:rPr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30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2"/>
      </w:numPr>
      <w:tabs>
        <w:tab w:val="clear" w:pos="708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3">
    <w:name w:val="1. Статья"/>
    <w:basedOn w:val="Heading3"/>
    <w:qFormat/>
    <w:pPr>
      <w:keepNext w:val="false"/>
      <w:keepLines w:val="false"/>
      <w:widowControl w:val="false"/>
      <w:numPr>
        <w:ilvl w:val="0"/>
        <w:numId w:val="2"/>
      </w:numPr>
      <w:tabs>
        <w:tab w:val="clear" w:pos="708"/>
        <w:tab w:val="left" w:pos="2340" w:leader="none"/>
      </w:tabs>
      <w:overflowPunct w:val="fals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fals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Style3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2">
    <w:name w:val="Раздел договора"/>
    <w:basedOn w:val="Normal"/>
    <w:next w:val="Style34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3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4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5">
    <w:name w:val="Подподпункт"/>
    <w:basedOn w:val="Style36"/>
    <w:qFormat/>
    <w:pPr/>
    <w:rPr/>
  </w:style>
  <w:style w:type="paragraph" w:styleId="Style36">
    <w:name w:val="Подпункт"/>
    <w:basedOn w:val="Style37"/>
    <w:qFormat/>
    <w:pPr/>
    <w:rPr/>
  </w:style>
  <w:style w:type="paragraph" w:styleId="Style37">
    <w:name w:val="Пункт"/>
    <w:basedOn w:val="Normal"/>
    <w:qFormat/>
    <w:pPr>
      <w:numPr>
        <w:ilvl w:val="2"/>
        <w:numId w:val="1"/>
      </w:numPr>
      <w:jc w:val="both"/>
    </w:pPr>
    <w:rPr>
      <w:sz w:val="28"/>
      <w:lang w:val="ru-RU"/>
    </w:rPr>
  </w:style>
  <w:style w:type="paragraph" w:styleId="Style38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Style39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numbering" w:styleId="40101869691">
    <w:name w:val="4010186969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AlterOffice/3.4.0.9$Linux_X86_64 LibreOffice_project/b8daf9e823b1a5463a2f48435ddc2e8696e7d4fc</Application>
  <AppVersion>15.0000</AppVersion>
  <Pages>2</Pages>
  <Words>461</Words>
  <Characters>2938</Characters>
  <CharactersWithSpaces>3343</CharactersWithSpaces>
  <Paragraphs>90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2025-01-30T00:55:00Z</dcterms:created>
  <dc:creator>Potapov_MV</dc:creator>
  <dc:description/>
  <dc:language>ru-RU</dc:language>
  <cp:lastModifiedBy>nikitinma@corp.gidroogk.com</cp:lastModifiedBy>
  <dcterms:modified xsi:type="dcterms:W3CDTF">2026-06-19T16:02:43Z</dcterms:modified>
  <cp:revision>25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