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25" w:hanging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37" w:hanging="0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3"/>
        <w:tblW w:w="14955" w:type="dxa"/>
        <w:jc w:val="left"/>
        <w:tblInd w:w="32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0"/>
        <w:gridCol w:w="2774"/>
        <w:gridCol w:w="11281"/>
      </w:tblGrid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лота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left="-108" w:right="-108" w:hanging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ascii="Calibri" w:hAnsi="Calibri" w:asciiTheme="minorHAnsi" w:hAnsiTheme="minorHAnsi"/>
                <w:i/>
                <w:kern w:val="0"/>
                <w:sz w:val="22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ОКПД2 27.12.24 Поставка комплектующих для систем противоаварийной автоматики филиала ПАО "РусГидро"-"Каскад Кубанских ГЭС"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38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-ЭКСП-БПД-2026-ККГЭС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НМЦ лота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2 000 000,00</w:t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</w:r>
    </w:p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 xml:space="preserve">2.      </w:t>
      </w: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  <w:t xml:space="preserve">Метод анализа технико-коммерческих предложений </w:t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</w:r>
    </w:p>
    <w:p>
      <w:pPr>
        <w:pStyle w:val="ListParagraph"/>
        <w:keepNext w:val="true"/>
        <w:spacing w:before="0" w:after="12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 xml:space="preserve">          </w:t>
      </w:r>
      <w:r>
        <w:rPr>
          <w:rFonts w:ascii="Times New Roman" w:hAnsi="Times New Roman"/>
          <w:b/>
          <w:bCs/>
          <w:sz w:val="26"/>
        </w:rPr>
        <w:t>3.       Обоснование расчета НМЦ</w:t>
      </w:r>
    </w:p>
    <w:tbl>
      <w:tblPr>
        <w:tblW w:w="1487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58"/>
        <w:gridCol w:w="3549"/>
        <w:gridCol w:w="2693"/>
        <w:gridCol w:w="4678"/>
        <w:gridCol w:w="1701"/>
      </w:tblGrid>
      <w:tr>
        <w:trPr>
          <w:trHeight w:val="70" w:hRule="atLeast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Наименование товара/ работы/ услуги в составе лота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Наименование источника ценовой информации (ИЦИ)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Цена из соответствующего ИЦИ, в руб. без НДС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Цена итоговая, в руб. без НДС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Комментарии</w:t>
            </w:r>
          </w:p>
        </w:tc>
      </w:tr>
      <w:tr>
        <w:trPr>
          <w:trHeight w:val="777" w:hRule="atLeast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ОКПД2 27.12.24 Поставка комплектующих для систем противоаварийной автоматики филиала ПАО "РусГидро"-"Каскад Кубанских ГЭС"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1 944 851,00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2"/>
                <w:szCs w:val="22"/>
                <w:lang w:eastAsia="ru-RU"/>
              </w:rPr>
              <w:t>Среднее арифметическое значение полученной ценовой информации:</w:t>
            </w:r>
            <w:r>
              <w:rPr>
                <w:rFonts w:eastAsia="Times New Roman" w:ascii="Times New Roman" w:hAnsi="Times New Roman"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2"/>
                <w:szCs w:val="22"/>
                <w:lang w:eastAsia="ru-RU"/>
              </w:rPr>
              <w:t>2 123 621,67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bCs/>
                <w:i/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2"/>
                <w:szCs w:val="22"/>
                <w:highlight w:val="yellow"/>
                <w:lang w:eastAsia="ru-RU"/>
              </w:rPr>
            </w:r>
          </w:p>
        </w:tc>
      </w:tr>
      <w:tr>
        <w:trPr>
          <w:trHeight w:val="887" w:hRule="atLeast"/>
        </w:trPr>
        <w:tc>
          <w:tcPr>
            <w:tcW w:w="2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№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2 260 231,00</w:t>
            </w:r>
          </w:p>
        </w:tc>
        <w:tc>
          <w:tcPr>
            <w:tcW w:w="4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  <w:tr>
        <w:trPr>
          <w:trHeight w:val="70" w:hRule="atLeast"/>
        </w:trPr>
        <w:tc>
          <w:tcPr>
            <w:tcW w:w="2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№ 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2 165 783,00</w:t>
            </w:r>
          </w:p>
        </w:tc>
        <w:tc>
          <w:tcPr>
            <w:tcW w:w="4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orient="landscape" w:w="16838" w:h="11906"/>
      <w:pgMar w:left="567" w:right="567" w:gutter="0" w:header="0" w:top="850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dbb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сноски Знак"/>
    <w:basedOn w:val="DefaultParagraphFont"/>
    <w:uiPriority w:val="99"/>
    <w:qFormat/>
    <w:rsid w:val="00315dbb"/>
    <w:rPr>
      <w:rFonts w:ascii="Geneva CY" w:hAnsi="Geneva CY" w:eastAsia="Geneva" w:cs="Times New Roman"/>
      <w:sz w:val="20"/>
      <w:szCs w:val="20"/>
    </w:rPr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315dbb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7299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372996"/>
    <w:rPr>
      <w:rFonts w:ascii="Geneva CY" w:hAnsi="Geneva CY" w:eastAsia="Geneva" w:cs="Times New Roman"/>
      <w:sz w:val="20"/>
      <w:szCs w:val="20"/>
    </w:rPr>
  </w:style>
  <w:style w:type="character" w:styleId="Style13" w:customStyle="1">
    <w:name w:val="Тема примечания Знак"/>
    <w:basedOn w:val="Style12"/>
    <w:uiPriority w:val="99"/>
    <w:semiHidden/>
    <w:qFormat/>
    <w:rsid w:val="00372996"/>
    <w:rPr>
      <w:rFonts w:ascii="Geneva CY" w:hAnsi="Geneva CY" w:eastAsia="Geneva" w:cs="Times New Roman"/>
      <w:b/>
      <w:bCs/>
      <w:sz w:val="20"/>
      <w:szCs w:val="20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72996"/>
    <w:rPr>
      <w:rFonts w:ascii="Segoe UI" w:hAnsi="Segoe UI" w:eastAsia="Geneva" w:cs="Segoe UI"/>
      <w:sz w:val="18"/>
      <w:szCs w:val="18"/>
    </w:rPr>
  </w:style>
  <w:style w:type="character" w:styleId="Style15" w:customStyle="1">
    <w:name w:val="Символ сноски"/>
    <w:qFormat/>
    <w:rPr/>
  </w:style>
  <w:style w:type="character" w:styleId="11" w:customStyle="1">
    <w:name w:val="Знак концевой сноски1"/>
    <w:qFormat/>
    <w:rPr>
      <w:vertAlign w:val="superscript"/>
    </w:rPr>
  </w:style>
  <w:style w:type="character" w:styleId="Style16" w:customStyle="1">
    <w:name w:val="Символы концевой сноски"/>
    <w:qFormat/>
    <w:rPr/>
  </w:style>
  <w:style w:type="character" w:styleId="Style17" w:customStyle="1">
    <w:name w:val="Абзац списка Знак"/>
    <w:link w:val="ListParagraph"/>
    <w:uiPriority w:val="34"/>
    <w:qFormat/>
    <w:locked/>
    <w:rsid w:val="00cb1f8f"/>
    <w:rPr>
      <w:rFonts w:ascii="Geneva CY" w:hAnsi="Geneva CY" w:eastAsia="Geneva" w:cs="Times New Roman"/>
      <w:sz w:val="24"/>
      <w:szCs w:val="26"/>
    </w:rPr>
  </w:style>
  <w:style w:type="character" w:styleId="12" w:customStyle="1">
    <w:name w:val="Номер строки1"/>
    <w:qFormat/>
    <w:rPr/>
  </w:style>
  <w:style w:type="character" w:styleId="Style18" w:customStyle="1">
    <w:name w:val="Символ концевой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FootnoteText">
    <w:name w:val="Footnote Text"/>
    <w:basedOn w:val="Normal"/>
    <w:uiPriority w:val="99"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372996"/>
    <w:pPr/>
    <w:rPr>
      <w:sz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372996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37299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17"/>
    <w:uiPriority w:val="34"/>
    <w:qFormat/>
    <w:rsid w:val="00cb1f8f"/>
    <w:pPr>
      <w:spacing w:before="120" w:after="0"/>
      <w:ind w:left="720" w:hanging="0"/>
      <w:contextualSpacing/>
    </w:pPr>
    <w:rPr>
      <w:color w:val="auto"/>
      <w:szCs w:val="26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315dbb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d">
    <w:name w:val="Table Grid"/>
    <w:basedOn w:val="a1"/>
    <w:uiPriority w:val="39"/>
    <w:rsid w:val="00315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AlterOffice/3.4.0.9$Linux_X86_64 LibreOffice_project/b8daf9e823b1a5463a2f48435ddc2e8696e7d4fc</Application>
  <AppVersion>15.0000</AppVersion>
  <Pages>1</Pages>
  <Words>133</Words>
  <Characters>832</Characters>
  <CharactersWithSpaces>958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2025-07-23T07:42:00Z</dcterms:created>
  <dc:creator>Лазаренко Ксения Вячеславовна</dc:creator>
  <dc:description/>
  <dc:language>ru-RU</dc:language>
  <cp:lastModifiedBy/>
  <dcterms:modified xsi:type="dcterms:W3CDTF">2026-07-17T11:06:57Z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