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№1 к запросу  ТКП</w:t>
      </w:r>
      <w:r>
        <w:rPr>
          <w:sz w:val="28"/>
          <w:szCs w:val="28"/>
        </w:rPr>
        <w:t xml:space="preserve">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Спецификация </w:t>
      </w:r>
    </w:p>
    <w:tbl>
      <w:tblPr>
        <w:tblW w:w="975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0"/>
        <w:gridCol w:w="4700"/>
        <w:gridCol w:w="1125"/>
        <w:gridCol w:w="1530"/>
        <w:gridCol w:w="1545"/>
      </w:tblGrid>
      <w:tr>
        <w:trPr>
          <w:trHeight w:val="855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Кол-во, шт.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Цена, руб.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. без НДС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Сумма, руб., без НДС</w:t>
            </w:r>
          </w:p>
        </w:tc>
      </w:tr>
      <w:tr>
        <w:trPr>
          <w:trHeight w:val="1011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Календарь настенный, квартальный, 3 блока на пружинках,  дизайн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270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289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Открытка с Днем Энергетика, дизайнерский картон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01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160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Флаг  РусГидро (флажная сетка, пробивка на 2 стороны) 1,0*1,5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01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160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Флаг Каскад Верхневолжских ГЭС (флажная сетка, пробивка на 2 стороны) (1,0 х 1,5)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01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160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Флаг России (флажная сетка, пробивка на 2 стороны)  (1,0 х 1,5)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01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Пакет бумажный с логотипом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301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Пакет ПВД 40*50 с логотипом  1+0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301" w:hRule="atLeast"/>
        </w:trPr>
        <w:tc>
          <w:tcPr>
            <w:tcW w:w="8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60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cf0a62"/>
    <w:pPr>
      <w:spacing w:before="0" w:after="160"/>
      <w:ind w:left="720" w:hanging="0"/>
      <w:contextualSpacing/>
    </w:pPr>
    <w:rPr/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AlterOffice/3.4.0.9$Linux_X86_64 LibreOffice_project/b8daf9e823b1a5463a2f48435ddc2e8696e7d4fc</Application>
  <AppVersion>15.0000</AppVersion>
  <Pages>2</Pages>
  <Words>268</Words>
  <Characters>1363</Characters>
  <CharactersWithSpaces>1545</CharactersWithSpaces>
  <Paragraphs>95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2022-10-18T10:57:00Z</dcterms:created>
  <dc:creator>Смирнов Алексей Анатольевич</dc:creator>
  <dc:description/>
  <dc:language>ru-RU</dc:language>
  <cp:lastModifiedBy>unusovmh@corp.gidroogk.com</cp:lastModifiedBy>
  <cp:lastPrinted>2024-11-06T10:34:12Z</cp:lastPrinted>
  <dcterms:modified xsi:type="dcterms:W3CDTF">2026-09-14T11:47:22Z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