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5.xml" ContentType="application/vnd.openxmlformats-officedocument.wordprocessingml.footer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ind w:left="4820" w:hanging="0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ТЕХНИЧЕСКИЕ ТРЕБОВАНИЯ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jc w:val="center"/>
        <w:outlineLvl w:val="0"/>
        <w:rPr>
          <w:rFonts w:cs="Times New Roman"/>
          <w:szCs w:val="24"/>
        </w:rPr>
      </w:pPr>
      <w:r>
        <w:rPr>
          <w:rFonts w:cs="Times New Roman"/>
          <w:szCs w:val="24"/>
        </w:rPr>
        <w:t>ОКПД2 28.29.84 Поставка расходных материалов для нужд Саяно-Шушенского филиала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Лот № </w:t>
      </w:r>
    </w:p>
    <w:p>
      <w:pPr>
        <w:pStyle w:val="Heading4"/>
        <w:tabs>
          <w:tab w:val="clear" w:pos="0"/>
          <w:tab w:val="left" w:pos="709" w:leader="none"/>
        </w:tabs>
        <w:ind w:left="432" w:hanging="0"/>
        <w:rPr/>
      </w:pPr>
      <w:r>
        <w:rPr/>
        <w:t>1.</w:t>
        <w:tab/>
        <w:t>Общие сведения</w:t>
      </w:r>
    </w:p>
    <w:p>
      <w:pPr>
        <w:pStyle w:val="Heading4"/>
        <w:numPr>
          <w:ilvl w:val="1"/>
          <w:numId w:val="1"/>
        </w:numPr>
        <w:ind w:left="0" w:firstLine="709"/>
        <w:rPr/>
      </w:pPr>
      <w:bookmarkStart w:id="0" w:name="_Toc75446568"/>
      <w:bookmarkStart w:id="1" w:name="_Toc46743506"/>
      <w:r>
        <w:rPr/>
        <w:t>Наименование закупаемой продукции</w:t>
      </w:r>
      <w:bookmarkEnd w:id="0"/>
      <w:bookmarkEnd w:id="1"/>
    </w:p>
    <w:p>
      <w:pPr>
        <w:pStyle w:val="Normal"/>
        <w:ind w:firstLine="432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ОКПД2 28.29.84 Поставка расходных материалов для нужд Саяно-Шушенского филиала (далее – продукция)</w:t>
      </w:r>
      <w:bookmarkStart w:id="2" w:name="_Toc75446569"/>
      <w:r>
        <w:rPr>
          <w:rFonts w:cs="Times New Roman"/>
          <w:szCs w:val="24"/>
        </w:rPr>
        <w:t>.</w:t>
      </w:r>
    </w:p>
    <w:p>
      <w:pPr>
        <w:pStyle w:val="Normal"/>
        <w:ind w:firstLine="419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Heading4"/>
        <w:numPr>
          <w:ilvl w:val="1"/>
          <w:numId w:val="1"/>
        </w:numPr>
        <w:ind w:left="0" w:firstLine="709"/>
        <w:rPr/>
      </w:pPr>
      <w:bookmarkStart w:id="3" w:name="_Toc46743507"/>
      <w:r>
        <w:rPr/>
        <w:t xml:space="preserve">Цель </w:t>
      </w:r>
      <w:bookmarkEnd w:id="3"/>
      <w:r>
        <w:rPr/>
        <w:t xml:space="preserve">использования закупаемой продукции </w:t>
      </w:r>
      <w:bookmarkEnd w:id="2"/>
      <w:r>
        <w:rPr/>
        <w:t xml:space="preserve"> </w:t>
      </w:r>
    </w:p>
    <w:p>
      <w:pPr>
        <w:pStyle w:val="Heading4"/>
        <w:tabs>
          <w:tab w:val="clear" w:pos="0"/>
          <w:tab w:val="left" w:pos="709" w:leader="none"/>
        </w:tabs>
        <w:ind w:left="454" w:hanging="0"/>
        <w:jc w:val="both"/>
        <w:rPr/>
      </w:pPr>
      <w:r>
        <w:rPr>
          <w:rStyle w:val="Style"/>
          <w:b/>
          <w:i w:val="false"/>
          <w:color w:val="000000"/>
          <w:shd w:fill="FFFFFF" w:val="clear"/>
        </w:rPr>
        <w:t>Исполнение доходного договора:</w:t>
      </w:r>
    </w:p>
    <w:p>
      <w:pPr>
        <w:pStyle w:val="Normal"/>
        <w:jc w:val="both"/>
        <w:rPr>
          <w:rFonts w:eastAsia="Times New Roman" w:cs="Times New Roman"/>
          <w:bCs/>
          <w:szCs w:val="24"/>
          <w:shd w:fill="FFFF99" w:val="clear"/>
          <w:lang w:eastAsia="ru-RU"/>
        </w:rPr>
      </w:pPr>
      <w:r>
        <w:rPr>
          <w:rStyle w:val="Style"/>
          <w:rFonts w:eastAsia="Times New Roman" w:cs="Times New Roman"/>
          <w:b w:val="false"/>
          <w:bCs/>
          <w:i w:val="false"/>
          <w:color w:val="000000"/>
          <w:szCs w:val="24"/>
          <w:shd w:fill="FFFFFF" w:val="clear"/>
          <w:lang w:eastAsia="ru-RU"/>
        </w:rPr>
        <w:tab/>
        <w:t xml:space="preserve">- № </w:t>
      </w:r>
      <w:r>
        <w:rPr>
          <w:rStyle w:val="Style"/>
          <w:rFonts w:eastAsia="Times New Roman" w:cs="Times New Roman"/>
          <w:b w:val="false"/>
          <w:bCs/>
          <w:i w:val="false"/>
          <w:color w:val="000000"/>
          <w:szCs w:val="24"/>
          <w:shd w:fill="FFFFFF" w:val="clear"/>
          <w:lang w:eastAsia="x-none"/>
        </w:rPr>
        <w:t xml:space="preserve">1310-785-2023/513-11-1 от 03.11.23 «Капитальный и текущий ремонт оборудования, здания, сооружений филиала ПАО «РусГидро» – «Саяно-Шушенская ГЭС имени П.С. Непорожнего»; </w:t>
      </w:r>
    </w:p>
    <w:p>
      <w:pPr>
        <w:pStyle w:val="Normal"/>
        <w:jc w:val="both"/>
        <w:rPr>
          <w:rFonts w:eastAsia="Times New Roman" w:cs="Times New Roman"/>
          <w:bCs/>
          <w:szCs w:val="24"/>
          <w:shd w:fill="FFFF99" w:val="clear"/>
          <w:lang w:eastAsia="ru-RU"/>
        </w:rPr>
      </w:pPr>
      <w:r>
        <w:rPr>
          <w:rStyle w:val="Style"/>
          <w:rFonts w:eastAsia="Times New Roman" w:cs="Times New Roman"/>
          <w:b w:val="false"/>
          <w:bCs/>
          <w:i w:val="false"/>
          <w:color w:val="000000"/>
          <w:szCs w:val="24"/>
          <w:shd w:fill="FFFFFF" w:val="clear"/>
          <w:lang w:eastAsia="ru-RU"/>
        </w:rPr>
        <w:tab/>
      </w:r>
    </w:p>
    <w:p>
      <w:pPr>
        <w:pStyle w:val="Heading1"/>
        <w:numPr>
          <w:ilvl w:val="0"/>
          <w:numId w:val="1"/>
        </w:numPr>
        <w:ind w:left="0" w:firstLine="709"/>
        <w:rPr>
          <w:caps/>
          <w:sz w:val="24"/>
          <w:szCs w:val="24"/>
          <w:lang w:val="ru-RU"/>
        </w:rPr>
      </w:pPr>
      <w:bookmarkStart w:id="4" w:name="_Toc51339693"/>
      <w:bookmarkStart w:id="5" w:name="_Toc75446573"/>
      <w:r>
        <w:rPr>
          <w:sz w:val="24"/>
          <w:szCs w:val="24"/>
        </w:rPr>
        <w:t>Требования к продукции</w:t>
      </w:r>
      <w:bookmarkEnd w:id="4"/>
      <w:bookmarkEnd w:id="5"/>
    </w:p>
    <w:p>
      <w:pPr>
        <w:pStyle w:val="Normal"/>
        <w:rPr>
          <w:rFonts w:cs="Times New Roman"/>
          <w:szCs w:val="24"/>
          <w:lang w:eastAsia="x-none"/>
        </w:rPr>
      </w:pPr>
      <w:r>
        <w:rPr>
          <w:rFonts w:cs="Times New Roman"/>
          <w:szCs w:val="24"/>
          <w:lang w:eastAsia="x-none"/>
        </w:rPr>
      </w:r>
    </w:p>
    <w:p>
      <w:pPr>
        <w:pStyle w:val="Heading4"/>
        <w:numPr>
          <w:ilvl w:val="1"/>
          <w:numId w:val="1"/>
        </w:numPr>
        <w:ind w:left="0" w:firstLine="709"/>
        <w:rPr/>
      </w:pPr>
      <w:bookmarkStart w:id="6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6"/>
    </w:p>
    <w:p>
      <w:pPr>
        <w:pStyle w:val="Heading3"/>
        <w:numPr>
          <w:ilvl w:val="2"/>
          <w:numId w:val="1"/>
        </w:numPr>
        <w:ind w:left="0" w:firstLine="709"/>
        <w:rPr/>
      </w:pPr>
      <w:bookmarkStart w:id="7" w:name="_Toc75446575"/>
      <w:r>
        <w:rPr/>
        <w:t>Перечень и объем закупаемой продукции</w:t>
      </w:r>
      <w:bookmarkEnd w:id="7"/>
    </w:p>
    <w:p>
      <w:pPr>
        <w:pStyle w:val="Normal"/>
        <w:rPr>
          <w:rFonts w:cs="Times New Roman"/>
          <w:szCs w:val="24"/>
          <w:lang w:val="x-none" w:eastAsia="x-none"/>
        </w:rPr>
      </w:pPr>
      <w:r>
        <w:rPr>
          <w:rFonts w:cs="Times New Roman"/>
          <w:szCs w:val="24"/>
          <w:lang w:val="x-none" w:eastAsia="x-none"/>
        </w:rPr>
      </w:r>
    </w:p>
    <w:p>
      <w:pPr>
        <w:pStyle w:val="Normal"/>
        <w:jc w:val="both"/>
        <w:rPr>
          <w:rFonts w:cs="Times New Roman"/>
          <w:szCs w:val="24"/>
        </w:rPr>
      </w:pPr>
      <w:bookmarkStart w:id="8" w:name="_Toc75446576"/>
      <w:bookmarkStart w:id="9" w:name="_Toc51339695"/>
      <w:r>
        <w:rPr>
          <w:rFonts w:cs="Times New Roman"/>
          <w:szCs w:val="24"/>
        </w:rPr>
        <w:t xml:space="preserve">Таблица </w:t>
      </w:r>
      <w:r>
        <w:rPr>
          <w:rFonts w:cs="Times New Roman"/>
          <w:szCs w:val="24"/>
        </w:rPr>
        <w:t>1</w:t>
      </w:r>
      <w:r>
        <w:rPr>
          <w:rFonts w:cs="Times New Roman"/>
          <w:szCs w:val="24"/>
        </w:rPr>
        <w:t xml:space="preserve">.1 Перечень </w:t>
      </w:r>
      <w:bookmarkEnd w:id="9"/>
      <w:r>
        <w:rPr>
          <w:rFonts w:cs="Times New Roman"/>
          <w:szCs w:val="24"/>
        </w:rPr>
        <w:t>и объем закупаемой продукци</w:t>
      </w:r>
      <w:bookmarkEnd w:id="8"/>
      <w:r>
        <w:rPr>
          <w:rFonts w:cs="Times New Roman"/>
          <w:szCs w:val="24"/>
        </w:rPr>
        <w:t>и</w:t>
      </w:r>
    </w:p>
    <w:tbl>
      <w:tblPr>
        <w:tblStyle w:val="afffff0"/>
        <w:tblW w:w="948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noVBand="1" w:val="04a0" w:noHBand="0" w:lastColumn="0" w:firstColumn="1" w:lastRow="0" w:firstRow="1"/>
      </w:tblPr>
      <w:tblGrid>
        <w:gridCol w:w="674"/>
        <w:gridCol w:w="6241"/>
        <w:gridCol w:w="1252"/>
        <w:gridCol w:w="1312"/>
      </w:tblGrid>
      <w:tr>
        <w:trPr>
          <w:trHeight w:val="567" w:hRule="atLeast"/>
        </w:trPr>
        <w:tc>
          <w:tcPr>
            <w:tcW w:w="674" w:type="dxa"/>
            <w:tcBorders>
              <w:right w:val="nil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kern w:val="0"/>
                <w:szCs w:val="24"/>
                <w:lang w:val="ru-RU" w:eastAsia="en-US" w:bidi="ar-SA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szCs w:val="24"/>
                <w:lang w:eastAsia="x-none"/>
              </w:rPr>
            </w:pPr>
            <w:r>
              <w:rPr>
                <w:rFonts w:eastAsia="Calibri" w:cs="Times New Roman"/>
                <w:kern w:val="0"/>
                <w:szCs w:val="24"/>
                <w:lang w:val="ru-RU" w:eastAsia="en-US" w:bidi="ar-SA"/>
              </w:rPr>
              <w:t>п/п</w:t>
            </w:r>
          </w:p>
        </w:tc>
        <w:tc>
          <w:tcPr>
            <w:tcW w:w="6241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szCs w:val="24"/>
                <w:lang w:eastAsia="x-none"/>
              </w:rPr>
            </w:pPr>
            <w:r>
              <w:rPr>
                <w:rFonts w:eastAsia="Calibri" w:cs="Times New Roman"/>
                <w:kern w:val="0"/>
                <w:szCs w:val="24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1252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szCs w:val="24"/>
                <w:lang w:eastAsia="x-none"/>
              </w:rPr>
            </w:pPr>
            <w:r>
              <w:rPr>
                <w:rFonts w:eastAsia="Calibri" w:cs="Times New Roman"/>
                <w:kern w:val="0"/>
                <w:szCs w:val="24"/>
                <w:lang w:val="ru-RU" w:eastAsia="en-US" w:bidi="ar-SA"/>
              </w:rPr>
              <w:t>Единица измерения</w:t>
            </w:r>
          </w:p>
        </w:tc>
        <w:tc>
          <w:tcPr>
            <w:tcW w:w="13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szCs w:val="24"/>
                <w:lang w:eastAsia="x-none"/>
              </w:rPr>
            </w:pPr>
            <w:r>
              <w:rPr>
                <w:rFonts w:eastAsia="Calibri" w:cs="Times New Roman"/>
                <w:kern w:val="0"/>
                <w:szCs w:val="24"/>
                <w:lang w:val="ru-RU" w:eastAsia="en-US" w:bidi="ar-SA"/>
              </w:rPr>
              <w:t>Количество</w:t>
            </w:r>
          </w:p>
        </w:tc>
      </w:tr>
      <w:tr>
        <w:trPr>
          <w:trHeight w:val="338" w:hRule="atLeast"/>
        </w:trPr>
        <w:tc>
          <w:tcPr>
            <w:tcW w:w="674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kern w:val="0"/>
                <w:szCs w:val="24"/>
                <w:lang w:val="ru-RU" w:eastAsia="en-US" w:bidi="ar-SA"/>
              </w:rPr>
              <w:t>1</w:t>
            </w:r>
          </w:p>
        </w:tc>
        <w:tc>
          <w:tcPr>
            <w:tcW w:w="624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kern w:val="0"/>
                <w:szCs w:val="24"/>
                <w:lang w:val="ru-RU" w:eastAsia="en-US" w:bidi="ar-SA"/>
              </w:rPr>
              <w:t>2</w:t>
            </w:r>
          </w:p>
        </w:tc>
        <w:tc>
          <w:tcPr>
            <w:tcW w:w="125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kern w:val="0"/>
                <w:szCs w:val="24"/>
                <w:lang w:val="ru-RU" w:eastAsia="en-US" w:bidi="ar-SA"/>
              </w:rPr>
              <w:t>3</w:t>
            </w:r>
          </w:p>
        </w:tc>
        <w:tc>
          <w:tcPr>
            <w:tcW w:w="131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kern w:val="0"/>
                <w:szCs w:val="24"/>
                <w:lang w:val="ru-RU" w:eastAsia="en-US" w:bidi="ar-SA"/>
              </w:rPr>
              <w:t>4</w:t>
            </w:r>
          </w:p>
        </w:tc>
      </w:tr>
      <w:tr>
        <w:trPr>
          <w:trHeight w:val="400" w:hRule="atLeast"/>
        </w:trPr>
        <w:tc>
          <w:tcPr>
            <w:tcW w:w="67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57" w:hanging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x-none" w:bidi="ar-SA"/>
              </w:rPr>
              <w:t>1</w:t>
            </w:r>
          </w:p>
        </w:tc>
        <w:tc>
          <w:tcPr>
            <w:tcW w:w="6241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41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Распорка обратная ч.4157675СБ</w:t>
            </w:r>
          </w:p>
        </w:tc>
        <w:tc>
          <w:tcPr>
            <w:tcW w:w="1252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4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</w:t>
            </w:r>
          </w:p>
        </w:tc>
        <w:tc>
          <w:tcPr>
            <w:tcW w:w="131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Style4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>
        <w:trPr>
          <w:trHeight w:val="417" w:hRule="atLeast"/>
        </w:trPr>
        <w:tc>
          <w:tcPr>
            <w:tcW w:w="67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57" w:hanging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x-none" w:bidi="ar-SA"/>
              </w:rPr>
              <w:t>2</w:t>
            </w:r>
          </w:p>
        </w:tc>
        <w:tc>
          <w:tcPr>
            <w:tcW w:w="6241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41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Брусок ч.41531 для гидротурбины</w:t>
            </w:r>
          </w:p>
        </w:tc>
        <w:tc>
          <w:tcPr>
            <w:tcW w:w="1252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4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</w:t>
            </w:r>
          </w:p>
        </w:tc>
        <w:tc>
          <w:tcPr>
            <w:tcW w:w="131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Style4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</w:tr>
      <w:tr>
        <w:trPr>
          <w:trHeight w:val="417" w:hRule="atLeast"/>
        </w:trPr>
        <w:tc>
          <w:tcPr>
            <w:tcW w:w="67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57" w:hanging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x-none" w:bidi="ar-SA"/>
              </w:rPr>
              <w:t>3</w:t>
            </w:r>
          </w:p>
        </w:tc>
        <w:tc>
          <w:tcPr>
            <w:tcW w:w="6241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41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Брусок ч.41532-01 для гидротурбины</w:t>
            </w:r>
          </w:p>
        </w:tc>
        <w:tc>
          <w:tcPr>
            <w:tcW w:w="1252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4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</w:t>
            </w:r>
          </w:p>
        </w:tc>
        <w:tc>
          <w:tcPr>
            <w:tcW w:w="131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Style4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</w:tr>
      <w:tr>
        <w:trPr>
          <w:trHeight w:val="417" w:hRule="atLeast"/>
        </w:trPr>
        <w:tc>
          <w:tcPr>
            <w:tcW w:w="67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57" w:hanging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x-none" w:bidi="ar-SA"/>
              </w:rPr>
              <w:t>4</w:t>
            </w:r>
          </w:p>
        </w:tc>
        <w:tc>
          <w:tcPr>
            <w:tcW w:w="6241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41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Брусок ч.41532 для гидротурбины</w:t>
            </w:r>
          </w:p>
        </w:tc>
        <w:tc>
          <w:tcPr>
            <w:tcW w:w="1252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4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</w:t>
            </w:r>
          </w:p>
        </w:tc>
        <w:tc>
          <w:tcPr>
            <w:tcW w:w="131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Style4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</w:tr>
      <w:tr>
        <w:trPr>
          <w:trHeight w:val="417" w:hRule="atLeast"/>
        </w:trPr>
        <w:tc>
          <w:tcPr>
            <w:tcW w:w="67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57" w:hanging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x-none" w:bidi="ar-SA"/>
              </w:rPr>
              <w:t>5</w:t>
            </w:r>
          </w:p>
        </w:tc>
        <w:tc>
          <w:tcPr>
            <w:tcW w:w="6241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41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Брусок ч.41531-01 для гидротурбины</w:t>
            </w:r>
          </w:p>
        </w:tc>
        <w:tc>
          <w:tcPr>
            <w:tcW w:w="1252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4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</w:t>
            </w:r>
          </w:p>
        </w:tc>
        <w:tc>
          <w:tcPr>
            <w:tcW w:w="131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Style4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</w:tr>
    </w:tbl>
    <w:p>
      <w:pPr>
        <w:pStyle w:val="Heading3"/>
        <w:tabs>
          <w:tab w:val="clear" w:pos="0"/>
          <w:tab w:val="left" w:pos="709" w:leader="none"/>
        </w:tabs>
        <w:ind w:left="0" w:hanging="0"/>
        <w:rPr/>
      </w:pPr>
      <w:r>
        <w:rPr/>
      </w:r>
    </w:p>
    <w:p>
      <w:pPr>
        <w:pStyle w:val="Heading3"/>
        <w:tabs>
          <w:tab w:val="clear" w:pos="0"/>
          <w:tab w:val="left" w:pos="709" w:leader="none"/>
        </w:tabs>
        <w:ind w:left="624" w:hanging="0"/>
        <w:rPr/>
      </w:pPr>
      <w:r>
        <w:rPr>
          <w:color w:val="000000"/>
        </w:rPr>
        <w:t>2.1.2.</w:t>
        <w:tab/>
      </w:r>
      <w:bookmarkStart w:id="10" w:name="_Toc75446578"/>
      <w:bookmarkStart w:id="11" w:name="_Toc51339696"/>
      <w:r>
        <w:rPr>
          <w:color w:val="000000"/>
        </w:rPr>
        <w:t xml:space="preserve">Требования </w:t>
      </w:r>
      <w:bookmarkEnd w:id="11"/>
      <w:r>
        <w:rPr>
          <w:color w:val="000000"/>
        </w:rPr>
        <w:t xml:space="preserve">к срокам поставки продукции </w:t>
      </w:r>
      <w:bookmarkEnd w:id="10"/>
    </w:p>
    <w:p>
      <w:pPr>
        <w:pStyle w:val="Normal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x-none"/>
        </w:rPr>
        <w:tab/>
      </w:r>
      <w:bookmarkStart w:id="12" w:name="_Toc75446579"/>
      <w:bookmarkStart w:id="13" w:name="_Toc50125127"/>
      <w:bookmarkStart w:id="14" w:name="_Toc51339697"/>
      <w:r>
        <w:rPr>
          <w:rFonts w:cs="Times New Roman"/>
          <w:color w:val="000000"/>
          <w:szCs w:val="24"/>
          <w:lang w:eastAsia="x-none"/>
        </w:rPr>
        <w:t xml:space="preserve">Таблица </w:t>
      </w:r>
      <w:r>
        <w:rPr>
          <w:rFonts w:cs="Times New Roman"/>
          <w:color w:val="000000"/>
          <w:szCs w:val="24"/>
          <w:lang w:eastAsia="x-none"/>
        </w:rPr>
        <w:t>1</w:t>
      </w:r>
      <w:r>
        <w:rPr>
          <w:rFonts w:cs="Times New Roman"/>
          <w:color w:val="000000"/>
          <w:szCs w:val="24"/>
          <w:lang w:eastAsia="x-none"/>
        </w:rPr>
        <w:t xml:space="preserve">.2 </w:t>
      </w:r>
      <w:bookmarkStart w:id="15" w:name="_Hlk50465284"/>
      <w:r>
        <w:rPr>
          <w:rFonts w:cs="Times New Roman"/>
          <w:color w:val="000000"/>
          <w:szCs w:val="24"/>
          <w:lang w:eastAsia="x-none"/>
        </w:rPr>
        <w:t xml:space="preserve">Требования по срокам </w:t>
      </w:r>
      <w:bookmarkEnd w:id="13"/>
      <w:bookmarkEnd w:id="14"/>
      <w:bookmarkEnd w:id="15"/>
      <w:r>
        <w:rPr>
          <w:rFonts w:cs="Times New Roman"/>
          <w:color w:val="000000"/>
          <w:szCs w:val="24"/>
          <w:lang w:eastAsia="x-none"/>
        </w:rPr>
        <w:t>поставки продукции</w:t>
      </w:r>
      <w:bookmarkEnd w:id="12"/>
    </w:p>
    <w:tbl>
      <w:tblPr>
        <w:tblW w:w="96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705"/>
        <w:gridCol w:w="3882"/>
        <w:gridCol w:w="2550"/>
        <w:gridCol w:w="2507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№ </w:t>
            </w:r>
            <w:r>
              <w:rPr>
                <w:rFonts w:cs="Times New Roman"/>
                <w:color w:val="000000"/>
                <w:szCs w:val="24"/>
              </w:rPr>
              <w:t>п/п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Наименование продукции / партии продукции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1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3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4</w:t>
            </w:r>
          </w:p>
        </w:tc>
      </w:tr>
      <w:tr>
        <w:trPr>
          <w:trHeight w:val="1124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3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/>
              <w:jc w:val="both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ОКПД2 28.29.84 Поставка расходных материалов для нужд Саяно-Шушенского филиала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 даты подписания договора</w:t>
            </w:r>
          </w:p>
        </w:tc>
        <w:tc>
          <w:tcPr>
            <w:tcW w:w="2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 позднее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t>6</w:t>
            </w:r>
            <w:r>
              <w:rPr>
                <w:rFonts w:cs="Times New Roman"/>
                <w:color w:val="000000"/>
                <w:szCs w:val="24"/>
              </w:rPr>
              <w:t>0 календарных дней с даты подписания договора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361" w:right="851" w:gutter="0" w:header="0" w:top="718" w:footer="709" w:bottom="113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eastAsia="Calibri" w:cs="Times New Roman"/>
          <w:szCs w:val="24"/>
          <w:lang w:eastAsia="x-none"/>
        </w:rPr>
      </w:pPr>
      <w:bookmarkStart w:id="16" w:name="_Toc75446582"/>
      <w:r>
        <w:rPr>
          <w:rFonts w:eastAsia="Calibri" w:cs="Times New Roman"/>
          <w:szCs w:val="24"/>
          <w:lang w:eastAsia="x-none"/>
        </w:rPr>
        <w:t xml:space="preserve">Таблица </w:t>
      </w:r>
      <w:r>
        <w:rPr>
          <w:rFonts w:eastAsia="Calibri" w:cs="Times New Roman"/>
          <w:szCs w:val="24"/>
          <w:lang w:eastAsia="x-none"/>
        </w:rPr>
        <w:t>3</w:t>
      </w:r>
      <w:r>
        <w:rPr>
          <w:rFonts w:eastAsia="Calibri" w:cs="Times New Roman"/>
          <w:szCs w:val="24"/>
          <w:lang w:eastAsia="x-none"/>
        </w:rPr>
        <w:t>. Требования к продукции</w:t>
      </w:r>
      <w:bookmarkEnd w:id="16"/>
    </w:p>
    <w:tbl>
      <w:tblPr>
        <w:tblW w:w="15075" w:type="dxa"/>
        <w:jc w:val="left"/>
        <w:tblInd w:w="-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51"/>
        <w:gridCol w:w="2322"/>
        <w:gridCol w:w="2101"/>
        <w:gridCol w:w="2662"/>
        <w:gridCol w:w="2328"/>
        <w:gridCol w:w="2774"/>
        <w:gridCol w:w="2036"/>
      </w:tblGrid>
      <w:tr>
        <w:trPr>
          <w:trHeight w:val="424" w:hRule="atLeast"/>
        </w:trPr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extAlignment w:val="baseline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>Наименование продукции (позиции № 1-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>5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 Таблицы 2.3): Поставка на Саяно-Шушенский филиал </w:t>
            </w:r>
            <w:r>
              <w:rPr>
                <w:rFonts w:eastAsia="Calibri" w:cs="Times New Roman"/>
                <w:b/>
                <w:bCs/>
                <w:color w:val="000000"/>
                <w:szCs w:val="24"/>
              </w:rPr>
              <w:t>АО «Гидроремонт-ВКК» в п. Черемушки</w:t>
            </w:r>
          </w:p>
        </w:tc>
      </w:tr>
      <w:tr>
        <w:trPr>
          <w:trHeight w:val="544" w:hRule="atLeast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 xml:space="preserve">№ </w:t>
            </w:r>
            <w:r>
              <w:rPr>
                <w:rFonts w:eastAsia="Calibri" w:cs="Times New Roman"/>
                <w:b/>
                <w:bCs/>
                <w:szCs w:val="24"/>
              </w:rPr>
              <w:t>п/п</w:t>
            </w:r>
          </w:p>
        </w:tc>
        <w:tc>
          <w:tcPr>
            <w:tcW w:w="44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Наименование продукции</w:t>
            </w:r>
          </w:p>
        </w:tc>
        <w:tc>
          <w:tcPr>
            <w:tcW w:w="2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Наименование параметра</w:t>
            </w:r>
          </w:p>
        </w:tc>
        <w:tc>
          <w:tcPr>
            <w:tcW w:w="2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Требование заказчика</w:t>
            </w:r>
          </w:p>
        </w:tc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1332" w:hRule="atLeast"/>
        </w:trPr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  <w:tc>
          <w:tcPr>
            <w:tcW w:w="44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  <w:tc>
          <w:tcPr>
            <w:tcW w:w="26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  <w:tc>
          <w:tcPr>
            <w:tcW w:w="23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273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1</w:t>
            </w:r>
          </w:p>
        </w:tc>
        <w:tc>
          <w:tcPr>
            <w:tcW w:w="4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2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3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4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5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1.</w:t>
            </w:r>
          </w:p>
        </w:tc>
        <w:tc>
          <w:tcPr>
            <w:tcW w:w="142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15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1.1</w:t>
            </w:r>
          </w:p>
        </w:tc>
        <w:tc>
          <w:tcPr>
            <w:tcW w:w="4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Распорка обратная 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Соответствие чертежу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ч.4157675СБ</w:t>
            </w:r>
          </w:p>
        </w:tc>
        <w:tc>
          <w:tcPr>
            <w:tcW w:w="2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1.2</w:t>
            </w:r>
          </w:p>
        </w:tc>
        <w:tc>
          <w:tcPr>
            <w:tcW w:w="4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Брусок для гидротурбины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Соответствие чертежу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ч.41531</w:t>
            </w:r>
          </w:p>
        </w:tc>
        <w:tc>
          <w:tcPr>
            <w:tcW w:w="27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  <w:tc>
          <w:tcPr>
            <w:tcW w:w="2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1.3</w:t>
            </w:r>
          </w:p>
        </w:tc>
        <w:tc>
          <w:tcPr>
            <w:tcW w:w="4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Брусок для гидротурбины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Соответствие чертежу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ч.41532-01</w:t>
            </w:r>
          </w:p>
        </w:tc>
        <w:tc>
          <w:tcPr>
            <w:tcW w:w="27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  <w:tc>
          <w:tcPr>
            <w:tcW w:w="2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</w:tr>
      <w:tr>
        <w:trPr>
          <w:trHeight w:val="25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1.4</w:t>
            </w:r>
          </w:p>
        </w:tc>
        <w:tc>
          <w:tcPr>
            <w:tcW w:w="4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Брусок для гидротурбины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Соответствие чертежу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ч.41532</w:t>
            </w:r>
          </w:p>
        </w:tc>
        <w:tc>
          <w:tcPr>
            <w:tcW w:w="27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  <w:tc>
          <w:tcPr>
            <w:tcW w:w="2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</w:tr>
      <w:tr>
        <w:trPr>
          <w:trHeight w:val="15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1.5</w:t>
            </w:r>
          </w:p>
        </w:tc>
        <w:tc>
          <w:tcPr>
            <w:tcW w:w="4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Брусок для гидротурбины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Соответствие чертежу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ч.41531-01</w:t>
            </w:r>
          </w:p>
        </w:tc>
        <w:tc>
          <w:tcPr>
            <w:tcW w:w="27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  <w:tc>
          <w:tcPr>
            <w:tcW w:w="2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2.</w:t>
            </w:r>
          </w:p>
        </w:tc>
        <w:tc>
          <w:tcPr>
            <w:tcW w:w="941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7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  <w:tc>
          <w:tcPr>
            <w:tcW w:w="2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2.1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Место поставки</w:t>
            </w:r>
          </w:p>
        </w:tc>
        <w:tc>
          <w:tcPr>
            <w:tcW w:w="7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Саяно-Шушенский филиал АО «Гидроремонт-ВКК» в п. Черёмушки. 655619, Российская Федерация, Республика Хакасия, г. Саяногорск, рп. Черемушки, дом 103</w:t>
            </w:r>
            <w:r>
              <w:rPr>
                <w:rFonts w:eastAsia="Calibri" w:cs="Times New Roman"/>
                <w:szCs w:val="24"/>
              </w:rPr>
              <w:t>.</w:t>
            </w:r>
          </w:p>
        </w:tc>
        <w:tc>
          <w:tcPr>
            <w:tcW w:w="27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  <w:tc>
          <w:tcPr>
            <w:tcW w:w="2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2.2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Приемка продукции</w:t>
            </w:r>
          </w:p>
        </w:tc>
        <w:tc>
          <w:tcPr>
            <w:tcW w:w="7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Приемка продукции осуществляется только в рабочие дни с 9-00 до 11-00 и с 13-00 до 16-00.</w:t>
            </w:r>
          </w:p>
        </w:tc>
        <w:tc>
          <w:tcPr>
            <w:tcW w:w="27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  <w:tc>
          <w:tcPr>
            <w:tcW w:w="2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3.</w:t>
            </w:r>
          </w:p>
        </w:tc>
        <w:tc>
          <w:tcPr>
            <w:tcW w:w="9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rPr>
                <w:szCs w:val="24"/>
              </w:rPr>
            </w:pPr>
            <w:r>
              <w:rPr>
                <w:b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7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  <w:tc>
          <w:tcPr>
            <w:tcW w:w="2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3.1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Сроки гарантии</w:t>
            </w:r>
          </w:p>
        </w:tc>
        <w:tc>
          <w:tcPr>
            <w:tcW w:w="7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x-none"/>
              </w:rPr>
              <w:t>равный 12 (двенадцати) месяцам, исчисляемый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</w:t>
            </w:r>
          </w:p>
        </w:tc>
        <w:tc>
          <w:tcPr>
            <w:tcW w:w="27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  <w:tc>
          <w:tcPr>
            <w:tcW w:w="2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4.</w:t>
            </w:r>
          </w:p>
        </w:tc>
        <w:tc>
          <w:tcPr>
            <w:tcW w:w="9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7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  <w:tc>
          <w:tcPr>
            <w:tcW w:w="2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4.1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Документы, передаваемые вместе с продукцией</w:t>
            </w:r>
          </w:p>
        </w:tc>
        <w:tc>
          <w:tcPr>
            <w:tcW w:w="7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shd w:fill="auto" w:val="clear"/>
                <w:lang w:eastAsia="x-none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качества; технические паспорта; руководства по эксплуатации; товарную накладную унифицированной формы ТОРГ-12(УПД) в 2 экз.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shd w:fill="auto" w:val="clear"/>
              </w:rPr>
              <w:t>•</w:t>
            </w: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shd w:fill="auto" w:val="clear"/>
              </w:rPr>
              <w:tab/>
              <w:t>Сертификат качества в 1 экз.;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shd w:fill="auto" w:val="clear"/>
              </w:rPr>
              <w:t>•</w:t>
            </w: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shd w:fill="auto" w:val="clear"/>
              </w:rPr>
              <w:tab/>
              <w:t>Технический паспорт на русском языке в 1 экз.;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shd w:fill="auto" w:val="clear"/>
              </w:rPr>
              <w:t>•</w:t>
            </w: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shd w:fill="auto" w:val="clear"/>
              </w:rPr>
              <w:tab/>
              <w:t>Инструкция по эксплуатации (монтажу и т.п.) на русском языке в 1 экз.;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shd w:fill="auto" w:val="clear"/>
              </w:rPr>
              <w:t>•</w:t>
            </w: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shd w:fill="auto" w:val="clear"/>
              </w:rPr>
              <w:tab/>
              <w:t>Упаковочный лист на Продукцию (каждую партию отгруженной Продукции) 1 экз.;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shd w:fill="auto" w:val="clear"/>
              </w:rPr>
              <w:t>•</w:t>
            </w: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shd w:fill="auto" w:val="clear"/>
              </w:rPr>
              <w:tab/>
              <w:t>Сертификат о происхождении Продукции в 1 экз.;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shd w:fill="auto" w:val="clear"/>
              </w:rPr>
              <w:t>•</w:t>
            </w: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shd w:fill="auto" w:val="clear"/>
              </w:rPr>
              <w:tab/>
              <w:t>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Лицензии и т.п.) в зависимости от номенклатуры поставляемой Продукции;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shd w:fill="auto" w:val="clear"/>
              </w:rPr>
              <w:t>•</w:t>
            </w: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shd w:fill="auto" w:val="clear"/>
              </w:rPr>
              <w:tab/>
              <w:t>Обязательные первичные документы: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shd w:fill="auto" w:val="clear"/>
              </w:rPr>
              <w:t>- Товарно-транспортную накладную формы № 1-Т (для учета товарно-материальных ценностей и расчетов за их перевозки) или Железнодорожную накладную (форма № ГУ-27) в 1 экз. или Транспортную накладную ((для учета товарно-материальных ценностей и расчетов за их перевозки) по форме согласно Приложению 4 к Правилам перевозки грузов автомобильным транспортом (в ред. Постановления Правительства РФ от 21.12.2020 № 2200);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shd w:fill="auto" w:val="clear"/>
              </w:rPr>
              <w:t>- Товарную накладную по форме ТОРГ-12 или Универсальный передаточный документ (УПД) с обязательным указанием номера и даты Заявки-Спецификации.</w:t>
            </w:r>
          </w:p>
        </w:tc>
        <w:tc>
          <w:tcPr>
            <w:tcW w:w="27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  <w:tc>
          <w:tcPr>
            <w:tcW w:w="2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5.</w:t>
            </w:r>
          </w:p>
        </w:tc>
        <w:tc>
          <w:tcPr>
            <w:tcW w:w="9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b/>
                <w:szCs w:val="24"/>
                <w:lang w:eastAsia="ru-RU"/>
              </w:rPr>
              <w:t>Прочие (дополнительные) требования к продукции</w:t>
            </w:r>
          </w:p>
        </w:tc>
        <w:tc>
          <w:tcPr>
            <w:tcW w:w="27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  <w:tc>
          <w:tcPr>
            <w:tcW w:w="2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5.1</w:t>
            </w:r>
          </w:p>
        </w:tc>
        <w:tc>
          <w:tcPr>
            <w:tcW w:w="9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Продукция должна быть новой, ранее не использовавшейся.</w:t>
            </w:r>
          </w:p>
          <w:p>
            <w:pPr>
              <w:pStyle w:val="Normal"/>
              <w:widowControl w:val="false"/>
              <w:jc w:val="both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bCs/>
                <w:szCs w:val="24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</w:t>
            </w:r>
          </w:p>
          <w:p>
            <w:pPr>
              <w:pStyle w:val="Normal"/>
              <w:widowControl w:val="false"/>
              <w:jc w:val="both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bCs/>
                <w:szCs w:val="24"/>
                <w:lang w:eastAsia="x-none"/>
              </w:rPr>
              <w:t>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  <w:p>
            <w:pPr>
              <w:pStyle w:val="Normal"/>
              <w:widowControl w:val="false"/>
              <w:jc w:val="both"/>
              <w:rPr>
                <w:rFonts w:cs="Times New Roman"/>
                <w:szCs w:val="24"/>
              </w:rPr>
            </w:pPr>
            <w:r>
              <w:rPr>
                <w:rStyle w:val="Style"/>
                <w:rFonts w:eastAsia="Times New Roman" w:cs="Times New Roman"/>
                <w:b w:val="false"/>
                <w:bCs/>
                <w:i w:val="false"/>
                <w:szCs w:val="24"/>
                <w:shd w:fill="auto" w:val="clear"/>
                <w:lang w:eastAsia="x-none"/>
              </w:rPr>
              <w:t xml:space="preserve">Продукция поставщика должна быть пригодна для ремонта гидроагрегатов Филиала </w:t>
            </w:r>
            <w:r>
              <w:rPr>
                <w:rStyle w:val="Style"/>
                <w:rFonts w:eastAsia="Times New Roman" w:cs="Times New Roman"/>
                <w:b w:val="false"/>
                <w:bCs/>
                <w:i w:val="false"/>
                <w:iCs/>
                <w:color w:val="000000"/>
                <w:szCs w:val="24"/>
                <w:shd w:fill="auto" w:val="clear"/>
                <w:lang w:eastAsia="x-none"/>
              </w:rPr>
              <w:t>ПАО «РусГидро» - «Саяно-Шушенская ГЭС имени П.С. Непорожнего»</w:t>
            </w:r>
            <w:r>
              <w:rPr>
                <w:rStyle w:val="Style"/>
                <w:rFonts w:eastAsia="Times New Roman" w:cs="Times New Roman"/>
                <w:b w:val="false"/>
                <w:bCs/>
                <w:i w:val="false"/>
                <w:szCs w:val="24"/>
                <w:shd w:fill="auto" w:val="clear"/>
                <w:lang w:eastAsia="x-none"/>
              </w:rPr>
              <w:t xml:space="preserve"> и соответствовать техническим параметрам, стандартам и требованиям для данной продукции, в том числе общеизвестным техническим параметрам, а также соответствовать стандартам и требованиям для данной продукции, установленных нормативными регламентами и законодательством Российской Федерации. В случае наличия особенностей производства продукции, особенности технических параметров продукции или отступления от стандартов, поставщик обязан согласовывать это с Покупателем.</w:t>
            </w:r>
          </w:p>
        </w:tc>
        <w:tc>
          <w:tcPr>
            <w:tcW w:w="27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  <w:tc>
          <w:tcPr>
            <w:tcW w:w="2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</w:tr>
    </w:tbl>
    <w:p>
      <w:pPr>
        <w:sectPr>
          <w:footerReference w:type="default" r:id="rId3"/>
          <w:footerReference w:type="first" r:id="rId4"/>
          <w:type w:val="nextPage"/>
          <w:pgSz w:orient="landscape" w:w="16838" w:h="11906"/>
          <w:pgMar w:left="1134" w:right="629" w:gutter="0" w:header="0" w:top="600" w:footer="708" w:bottom="850"/>
          <w:pgNumType w:fmt="decimal"/>
          <w:formProt w:val="false"/>
          <w:textDirection w:val="lrTb"/>
          <w:docGrid w:type="default" w:linePitch="360" w:charSpace="0"/>
        </w:sectPr>
        <w:pStyle w:val="ListParagraph"/>
        <w:ind w:left="0" w:firstLine="142"/>
        <w:jc w:val="both"/>
        <w:rPr/>
      </w:pPr>
      <w:r>
        <w:rPr/>
      </w:r>
    </w:p>
    <w:p>
      <w:pPr>
        <w:pStyle w:val="Heading1"/>
        <w:tabs>
          <w:tab w:val="clear" w:pos="709"/>
          <w:tab w:val="left" w:pos="0" w:leader="none"/>
        </w:tabs>
        <w:spacing w:before="120" w:after="60"/>
        <w:ind w:left="357" w:hanging="0"/>
        <w:contextualSpacing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3. </w:t>
      </w:r>
      <w:bookmarkStart w:id="17" w:name="_Toc46743519_Копия_1_Копия_1"/>
      <w:bookmarkStart w:id="18" w:name="_Toc51339699_Копия_1_Копия_1"/>
      <w:bookmarkStart w:id="19" w:name="_Toc75446583_Копия_1_Копия_1"/>
      <w:bookmarkStart w:id="20" w:name="_Toc53393312_Копия_1_Копия_1"/>
      <w:r>
        <w:rPr>
          <w:sz w:val="24"/>
          <w:szCs w:val="24"/>
          <w:lang w:val="ru-RU"/>
        </w:rPr>
        <w:t>Требования к документации по ценообразованию</w:t>
      </w:r>
      <w:bookmarkEnd w:id="20"/>
      <w:r>
        <w:rPr>
          <w:sz w:val="24"/>
          <w:szCs w:val="24"/>
          <w:lang w:val="ru-RU"/>
        </w:rPr>
        <w:t xml:space="preserve"> на этапе закупки</w:t>
      </w:r>
      <w:bookmarkEnd w:id="19"/>
    </w:p>
    <w:p>
      <w:pPr>
        <w:pStyle w:val="Normal"/>
        <w:numPr>
          <w:ilvl w:val="1"/>
          <w:numId w:val="9"/>
        </w:numPr>
        <w:ind w:left="0" w:firstLine="624"/>
        <w:jc w:val="both"/>
        <w:rPr>
          <w:rFonts w:cs="Times New Roman"/>
          <w:szCs w:val="24"/>
        </w:rPr>
      </w:pPr>
      <w:r>
        <w:rPr>
          <w:rFonts w:eastAsia="Times New Roman" w:cs="Times New Roman"/>
          <w:szCs w:val="24"/>
          <w:lang w:eastAsia="ru-RU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21" w:name="_Hlk88325985_Копия_1_Копия_1"/>
      <w:r>
        <w:rPr>
          <w:rFonts w:eastAsia="Times New Roman" w:cs="Times New Roman"/>
          <w:szCs w:val="24"/>
          <w:lang w:eastAsia="ru-RU"/>
        </w:rPr>
        <w:t>(с учетом прилагаемой к ней инструкции по заполнению)</w:t>
      </w:r>
      <w:bookmarkEnd w:id="21"/>
      <w:r>
        <w:rPr>
          <w:rFonts w:eastAsia="Times New Roman" w:cs="Times New Roman"/>
          <w:szCs w:val="24"/>
          <w:lang w:eastAsia="ru-RU"/>
        </w:rPr>
        <w:t>, приведенной в Документации о закупке.</w:t>
      </w:r>
    </w:p>
    <w:p>
      <w:pPr>
        <w:pStyle w:val="Normal"/>
        <w:numPr>
          <w:ilvl w:val="1"/>
          <w:numId w:val="10"/>
        </w:numPr>
        <w:ind w:left="0" w:firstLine="624"/>
        <w:jc w:val="both"/>
        <w:rPr>
          <w:rFonts w:cs="Times New Roman"/>
          <w:szCs w:val="24"/>
        </w:rPr>
      </w:pPr>
      <w:bookmarkStart w:id="22" w:name="_Hlk88327292_Копия_1_Копия_1"/>
      <w:r>
        <w:rPr>
          <w:rFonts w:eastAsia="Times New Roman" w:cs="Times New Roman"/>
          <w:szCs w:val="24"/>
          <w:lang w:eastAsia="ru-RU"/>
        </w:rPr>
        <w:t>Дополнительные документы по ценообразованию</w:t>
      </w:r>
      <w:bookmarkEnd w:id="22"/>
      <w:r>
        <w:rPr>
          <w:rFonts w:eastAsia="Times New Roman" w:cs="Times New Roman"/>
          <w:szCs w:val="24"/>
          <w:lang w:eastAsia="ru-RU"/>
        </w:rPr>
        <w:t xml:space="preserve"> в состав заявки не включаются.</w:t>
      </w:r>
      <w:bookmarkEnd w:id="17"/>
      <w:bookmarkEnd w:id="18"/>
    </w:p>
    <w:p>
      <w:pPr>
        <w:pStyle w:val="Normal"/>
        <w:ind w:left="1080" w:hanging="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</w:r>
    </w:p>
    <w:p>
      <w:pPr>
        <w:pStyle w:val="Normal"/>
        <w:ind w:left="1080" w:hanging="0"/>
        <w:jc w:val="both"/>
        <w:rPr>
          <w:rFonts w:cs="Times New Roman"/>
          <w:szCs w:val="24"/>
          <w:lang w:val="en-US"/>
        </w:rPr>
      </w:pPr>
      <w:r>
        <w:rPr>
          <w:rFonts w:eastAsia="Times New Roman" w:cs="Times New Roman"/>
          <w:b/>
          <w:szCs w:val="24"/>
          <w:lang w:val="en-US" w:eastAsia="ru-RU"/>
        </w:rPr>
        <w:t>Приложение:</w:t>
      </w:r>
      <w:r>
        <w:rPr>
          <w:rFonts w:eastAsia="Times New Roman" w:cs="Times New Roman"/>
          <w:szCs w:val="24"/>
          <w:lang w:val="en-US" w:eastAsia="ru-RU"/>
        </w:rPr>
        <w:t xml:space="preserve"> Чертежи.</w:t>
      </w:r>
      <w:bookmarkStart w:id="23" w:name="_GoBack"/>
      <w:bookmarkEnd w:id="23"/>
    </w:p>
    <w:p>
      <w:pPr>
        <w:pStyle w:val="Heading1"/>
        <w:tabs>
          <w:tab w:val="clear" w:pos="709"/>
          <w:tab w:val="left" w:pos="0" w:leader="none"/>
        </w:tabs>
        <w:spacing w:before="120" w:after="60"/>
        <w:ind w:left="357" w:hanging="0"/>
        <w:contextualSpacing/>
        <w:jc w:val="center"/>
        <w:rPr>
          <w:rFonts w:eastAsia="Times New Roman"/>
          <w:color w:val="000000"/>
          <w:sz w:val="24"/>
          <w:szCs w:val="24"/>
          <w:lang w:val="ru-RU" w:eastAsia="ru-RU"/>
        </w:rPr>
      </w:pPr>
      <w:r>
        <w:rPr>
          <w:rFonts w:eastAsia="Times New Roman"/>
          <w:color w:val="000000"/>
          <w:sz w:val="24"/>
          <w:szCs w:val="24"/>
          <w:lang w:val="ru-RU" w:eastAsia="ru-RU"/>
        </w:rPr>
      </w:r>
    </w:p>
    <w:p>
      <w:pPr>
        <w:pStyle w:val="Normal"/>
        <w:rPr>
          <w:rFonts w:eastAsia="Calibri" w:cs="Times New Roman"/>
          <w:szCs w:val="24"/>
          <w:lang w:eastAsia="x-none"/>
        </w:rPr>
      </w:pPr>
      <w:r>
        <w:rPr/>
      </w:r>
    </w:p>
    <w:sectPr>
      <w:footerReference w:type="default" r:id="rId5"/>
      <w:footerReference w:type="first" r:id="rId6"/>
      <w:type w:val="nextPage"/>
      <w:pgSz w:w="11906" w:h="16838"/>
      <w:pgMar w:left="1134" w:right="1134" w:gutter="0" w:header="0" w:top="1134" w:footer="1134" w:bottom="1456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Times New Roman">
    <w:charset w:val="01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750503561"/>
    </w:sdtPr>
    <w:sdtContent>
      <w:p>
        <w:pPr>
          <w:pStyle w:val="Foot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PAGE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2</w:t>
        </w:r>
        <w:r>
          <w:rPr>
            <w:sz w:val="24"/>
            <w:b/>
            <w:szCs w:val="24"/>
            <w:bCs/>
          </w:rPr>
          <w:fldChar w:fldCharType="end"/>
        </w:r>
        <w:r>
          <w:rPr>
            <w:sz w:val="24"/>
            <w:szCs w:val="24"/>
          </w:rP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NUMPAGES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6</w:t>
        </w:r>
        <w:r>
          <w:rPr>
            <w:sz w:val="24"/>
            <w:b/>
            <w:szCs w:val="24"/>
            <w:bCs/>
          </w:rPr>
          <w:fldChar w:fldCharType="end"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966429203"/>
    </w:sdtPr>
    <w:sdtContent>
      <w:p>
        <w:pPr>
          <w:pStyle w:val="Foot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PAGE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5</w:t>
        </w:r>
        <w:r>
          <w:rPr>
            <w:sz w:val="24"/>
            <w:b/>
            <w:szCs w:val="24"/>
            <w:bCs/>
          </w:rPr>
          <w:fldChar w:fldCharType="end"/>
        </w:r>
        <w:r>
          <w:rPr>
            <w:sz w:val="24"/>
            <w:szCs w:val="24"/>
          </w:rP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NUMPAGES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6</w:t>
        </w:r>
        <w:r>
          <w:rPr>
            <w:sz w:val="24"/>
            <w:b/>
            <w:szCs w:val="24"/>
            <w:bCs/>
          </w:rPr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6</w:t>
    </w:r>
    <w:r>
      <w:rPr>
        <w:sz w:val="24"/>
        <w:b/>
        <w:szCs w:val="24"/>
        <w:bCs/>
      </w:rPr>
      <w:fldChar w:fldCharType="end"/>
    </w:r>
    <w:r>
      <w:rPr/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6</w:t>
    </w:r>
    <w:r>
      <w:rPr>
        <w:sz w:val="24"/>
        <w:b/>
        <w:szCs w:val="24"/>
        <w:bCs/>
      </w:rPr>
      <w:fldChar w:fldCharType="end"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3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7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6"/>
    <w:lvlOverride w:ilvl="0">
      <w:startOverride w:val="3"/>
    </w:lvlOverride>
    <w:lvlOverride w:ilvl="1">
      <w:startOverride w:val="1"/>
    </w:lvlOverride>
  </w:num>
  <w:num w:numId="10">
    <w:abstractNumId w:val="6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uiPriority="0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uiPriority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c3b1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4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rsid w:val="009c3b1a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cd6e45"/>
    <w:pPr>
      <w:tabs>
        <w:tab w:val="clear" w:pos="0"/>
        <w:tab w:val="clear" w:pos="709"/>
      </w:tabs>
      <w:ind w:left="432" w:hanging="432"/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6c2ba4"/>
    <w:pPr>
      <w:keepNext w:val="true"/>
      <w:tabs>
        <w:tab w:val="clear" w:pos="708"/>
        <w:tab w:val="left" w:pos="0" w:leader="none"/>
        <w:tab w:val="left" w:pos="709" w:leader="none"/>
      </w:tabs>
      <w:ind w:left="624" w:firstLine="680"/>
      <w:outlineLvl w:val="2"/>
    </w:pPr>
    <w:rPr>
      <w:rFonts w:eastAsia="Calibri" w:cs="Times New Roman"/>
      <w:b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9c3b1a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cd6e45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cd6e45"/>
    <w:pPr>
      <w:keepNext w:val="true"/>
      <w:keepLines/>
      <w:spacing w:before="200" w:after="0"/>
      <w:outlineLvl w:val="5"/>
    </w:pPr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cd6e45"/>
    <w:pPr>
      <w:keepNext w:val="true"/>
      <w:keepLines/>
      <w:spacing w:before="200" w:after="0"/>
      <w:outlineLvl w:val="6"/>
    </w:pPr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cd6e45"/>
    <w:pPr>
      <w:keepNext w:val="true"/>
      <w:keepLines/>
      <w:spacing w:before="200" w:after="0"/>
      <w:outlineLvl w:val="7"/>
    </w:pPr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cd6e45"/>
    <w:pPr>
      <w:spacing w:before="240" w:after="60"/>
      <w:outlineLvl w:val="8"/>
    </w:pPr>
    <w:rPr>
      <w:rFonts w:ascii="Arial" w:hAnsi="Arial" w:eastAsia="Times New Roman" w:cs="Times New Roman"/>
      <w:sz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9c3b1a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6c2ba4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9c3b1a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" w:customStyle="1">
    <w:name w:val="комментарий"/>
    <w:qFormat/>
    <w:rsid w:val="009c3b1a"/>
    <w:rPr>
      <w:b/>
      <w:i/>
      <w:shd w:fill="FFFF99" w:val="clear"/>
    </w:rPr>
  </w:style>
  <w:style w:type="character" w:styleId="2" w:customStyle="1">
    <w:name w:val="Заголовок 2 Знак"/>
    <w:basedOn w:val="DefaultParagraphFont"/>
    <w:qFormat/>
    <w:rsid w:val="00cd6e45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cd6e45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cd6e45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cd6e45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cd6e45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cd6e45"/>
    <w:rPr>
      <w:rFonts w:ascii="Arial" w:hAnsi="Arial" w:eastAsia="Times New Roman" w:cs="Times New Roman"/>
      <w:lang w:val="x-none" w:eastAsia="x-none"/>
    </w:rPr>
  </w:style>
  <w:style w:type="character" w:styleId="Style1" w:customStyle="1">
    <w:name w:val="Текст сноски Знак"/>
    <w:basedOn w:val="DefaultParagraphFont"/>
    <w:uiPriority w:val="99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cd6e45"/>
    <w:rPr>
      <w:vertAlign w:val="superscript"/>
    </w:rPr>
  </w:style>
  <w:style w:type="character" w:styleId="Style3" w:customStyle="1">
    <w:name w:val="Верхний колонтитул Знак"/>
    <w:basedOn w:val="DefaultParagraphFont"/>
    <w:qFormat/>
    <w:rsid w:val="00cd6e4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 w:customStyle="1">
    <w:name w:val="Основной текст с отступом Знак"/>
    <w:basedOn w:val="DefaultParagraphFont"/>
    <w:qFormat/>
    <w:rsid w:val="00cd6e4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5" w:customStyle="1">
    <w:name w:val="Нижний колонтитул Знак"/>
    <w:basedOn w:val="DefaultParagraphFont"/>
    <w:uiPriority w:val="99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6" w:customStyle="1">
    <w:name w:val="Основной текст Знак"/>
    <w:basedOn w:val="DefaultParagraphFont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sid w:val="00cd6e45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cd6e45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sid w:val="00cd6e45"/>
    <w:rPr/>
  </w:style>
  <w:style w:type="character" w:styleId="Hyperlink">
    <w:name w:val="Hyperlink"/>
    <w:rsid w:val="00cd6e45"/>
    <w:rPr>
      <w:color w:val="0000FF"/>
      <w:u w:val="single"/>
    </w:rPr>
  </w:style>
  <w:style w:type="character" w:styleId="Style7" w:customStyle="1">
    <w:name w:val="Текст выноски Знак"/>
    <w:basedOn w:val="DefaultParagraphFont"/>
    <w:link w:val="BalloonText"/>
    <w:semiHidden/>
    <w:qFormat/>
    <w:rsid w:val="00cd6e45"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qFormat/>
    <w:rsid w:val="00cd6e45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Тема примечания Знак"/>
    <w:basedOn w:val="Style8"/>
    <w:link w:val="Annotationsubject"/>
    <w:qFormat/>
    <w:rsid w:val="00cd6e45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">
    <w:name w:val="Strong"/>
    <w:uiPriority w:val="22"/>
    <w:qFormat/>
    <w:rsid w:val="00cd6e45"/>
    <w:rPr>
      <w:b/>
      <w:bCs/>
    </w:rPr>
  </w:style>
  <w:style w:type="character" w:styleId="Style10" w:customStyle="1">
    <w:name w:val="Название Знак"/>
    <w:link w:val="15"/>
    <w:uiPriority w:val="10"/>
    <w:qFormat/>
    <w:rsid w:val="00cd6e45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1" w:customStyle="1">
    <w:name w:val="Подзаголовок Знак"/>
    <w:basedOn w:val="DefaultParagraphFont"/>
    <w:uiPriority w:val="11"/>
    <w:qFormat/>
    <w:rsid w:val="00cd6e45"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cd6e45"/>
    <w:rPr>
      <w:i/>
      <w:iCs/>
    </w:rPr>
  </w:style>
  <w:style w:type="character" w:styleId="23" w:customStyle="1">
    <w:name w:val="Цитата 2 Знак"/>
    <w:basedOn w:val="DefaultParagraphFont"/>
    <w:link w:val="Quote"/>
    <w:uiPriority w:val="29"/>
    <w:qFormat/>
    <w:rsid w:val="00cd6e45"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2" w:customStyle="1">
    <w:name w:val="Выделенная цитата Знак"/>
    <w:basedOn w:val="DefaultParagraphFont"/>
    <w:link w:val="IntenseQuote"/>
    <w:uiPriority w:val="30"/>
    <w:qFormat/>
    <w:rsid w:val="00cd6e45"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uiPriority w:val="19"/>
    <w:qFormat/>
    <w:rsid w:val="00cd6e45"/>
    <w:rPr>
      <w:i/>
      <w:iCs/>
      <w:color w:val="808080"/>
    </w:rPr>
  </w:style>
  <w:style w:type="character" w:styleId="IntenseEmphasis">
    <w:name w:val="Intense Emphasis"/>
    <w:uiPriority w:val="21"/>
    <w:qFormat/>
    <w:rsid w:val="00cd6e45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cd6e45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cd6e45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cd6e45"/>
    <w:rPr>
      <w:b/>
      <w:bCs/>
      <w:smallCaps/>
      <w:spacing w:val="5"/>
    </w:rPr>
  </w:style>
  <w:style w:type="character" w:styleId="Style13" w:customStyle="1">
    <w:name w:val="Электронная подпись Знак"/>
    <w:basedOn w:val="DefaultParagraphFont"/>
    <w:link w:val="E-mailSignature"/>
    <w:uiPriority w:val="99"/>
    <w:qFormat/>
    <w:rsid w:val="00cd6e45"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1" w:customStyle="1">
    <w:name w:val="Подпункт Знак1"/>
    <w:link w:val="Style26"/>
    <w:qFormat/>
    <w:locked/>
    <w:rsid w:val="00cd6e45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Blk" w:customStyle="1">
    <w:name w:val="blk"/>
    <w:qFormat/>
    <w:rsid w:val="00cd6e45"/>
    <w:rPr/>
  </w:style>
  <w:style w:type="character" w:styleId="Style14" w:customStyle="1">
    <w:name w:val="Абзац списка Знак"/>
    <w:link w:val="ListParagraph"/>
    <w:uiPriority w:val="34"/>
    <w:qFormat/>
    <w:locked/>
    <w:rsid w:val="00cd6e45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5" w:customStyle="1">
    <w:name w:val="Подподпункт Знак"/>
    <w:link w:val="Style33"/>
    <w:qFormat/>
    <w:locked/>
    <w:rsid w:val="00cd6e45"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 w:customStyle="1">
    <w:name w:val="УРОВЕНЬ_Абзац_тип3 Знак"/>
    <w:link w:val="37"/>
    <w:qFormat/>
    <w:rsid w:val="00cd6e45"/>
    <w:rPr>
      <w:rFonts w:ascii="Times New Roman" w:hAnsi="Times New Roman" w:eastAsia="Calibri" w:cs="Times New Roman"/>
      <w:sz w:val="26"/>
      <w:szCs w:val="28"/>
    </w:rPr>
  </w:style>
  <w:style w:type="character" w:styleId="Style16" w:customStyle="1">
    <w:name w:val="Текст концевой сноски Знак"/>
    <w:basedOn w:val="DefaultParagraphFont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cd6e45"/>
    <w:rPr>
      <w:vertAlign w:val="superscript"/>
    </w:rPr>
  </w:style>
  <w:style w:type="character" w:styleId="24" w:customStyle="1">
    <w:name w:val="Пункт2 Знак"/>
    <w:link w:val="26"/>
    <w:qFormat/>
    <w:rsid w:val="00cd6e4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2" w:customStyle="1">
    <w:name w:val="УРОВЕНЬ_1. Знак"/>
    <w:link w:val="19"/>
    <w:qFormat/>
    <w:rsid w:val="00cd6e45"/>
    <w:rPr>
      <w:rFonts w:ascii="Times New Roman" w:hAnsi="Times New Roman" w:eastAsia="Calibri" w:cs="Times New Roman"/>
      <w:caps/>
      <w:sz w:val="28"/>
      <w:szCs w:val="28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d6e45"/>
    <w:rPr>
      <w:color w:val="605E5C"/>
      <w:shd w:fill="E1DFDD" w:val="clear"/>
    </w:rPr>
  </w:style>
  <w:style w:type="character" w:styleId="FontStyle16" w:customStyle="1">
    <w:name w:val="Font Style16"/>
    <w:qFormat/>
    <w:rsid w:val="00cd6e45"/>
    <w:rPr>
      <w:rFonts w:ascii="Times New Roman" w:hAnsi="Times New Roman" w:cs="Times New Roman"/>
      <w:sz w:val="22"/>
      <w:szCs w:val="22"/>
    </w:rPr>
  </w:style>
  <w:style w:type="character" w:styleId="Text" w:customStyle="1">
    <w:name w:val="text"/>
    <w:qFormat/>
    <w:rsid w:val="00682709"/>
    <w:rPr/>
  </w:style>
  <w:style w:type="character" w:styleId="Value" w:customStyle="1">
    <w:name w:val="value"/>
    <w:qFormat/>
    <w:rsid w:val="00682709"/>
    <w:rPr/>
  </w:style>
  <w:style w:type="character" w:styleId="Style18" w:customStyle="1">
    <w:name w:val="Текст Знак"/>
    <w:basedOn w:val="DefaultParagraphFont"/>
    <w:link w:val="PlainText"/>
    <w:uiPriority w:val="99"/>
    <w:qFormat/>
    <w:rsid w:val="00003389"/>
    <w:rPr>
      <w:rFonts w:ascii="Calibri" w:hAnsi="Calibri" w:eastAsia="Calibri" w:cs="Times New Roman"/>
      <w:szCs w:val="21"/>
      <w:lang w:val="x-none"/>
    </w:rPr>
  </w:style>
  <w:style w:type="character" w:styleId="Name" w:customStyle="1">
    <w:name w:val="name"/>
    <w:qFormat/>
    <w:rsid w:val="00003389"/>
    <w:rPr/>
  </w:style>
  <w:style w:type="character" w:styleId="Extended-textshort" w:customStyle="1">
    <w:name w:val="extended-text__short"/>
    <w:qFormat/>
    <w:rsid w:val="00003389"/>
    <w:rPr/>
  </w:style>
  <w:style w:type="character" w:styleId="FollowedHyperlink">
    <w:name w:val="FollowedHyperlink"/>
    <w:rsid w:val="00003389"/>
    <w:rPr>
      <w:color w:val="800080"/>
      <w:u w:val="single"/>
    </w:rPr>
  </w:style>
  <w:style w:type="character" w:styleId="Productcode" w:customStyle="1">
    <w:name w:val="product_code"/>
    <w:qFormat/>
    <w:rsid w:val="00003389"/>
    <w:rPr/>
  </w:style>
  <w:style w:type="character" w:styleId="Add-data-value" w:customStyle="1">
    <w:name w:val="add-data-value"/>
    <w:basedOn w:val="DefaultParagraphFont"/>
    <w:qFormat/>
    <w:rsid w:val="00003389"/>
    <w:rPr/>
  </w:style>
  <w:style w:type="character" w:styleId="Extendedtext-short" w:customStyle="1">
    <w:name w:val="extendedtext-short"/>
    <w:qFormat/>
    <w:rsid w:val="00003389"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cd6e45"/>
    <w:pPr>
      <w:spacing w:before="0" w:after="120"/>
    </w:pPr>
    <w:rPr>
      <w:rFonts w:eastAsia="Times New Roman" w:cs="Times New Roman"/>
      <w:sz w:val="28"/>
      <w:szCs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21" w:customStyle="1">
    <w:name w:val="Раздел положения"/>
    <w:basedOn w:val="Normal"/>
    <w:autoRedefine/>
    <w:qFormat/>
    <w:rsid w:val="00734d42"/>
    <w:pPr>
      <w:numPr>
        <w:ilvl w:val="0"/>
        <w:numId w:val="2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styleId="Style22" w:customStyle="1">
    <w:name w:val="Подраздел раздела положения"/>
    <w:basedOn w:val="Normal"/>
    <w:autoRedefine/>
    <w:qFormat/>
    <w:rsid w:val="00734d42"/>
    <w:pPr>
      <w:numPr>
        <w:ilvl w:val="1"/>
        <w:numId w:val="2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styleId="Style23" w:customStyle="1">
    <w:name w:val="Таблица шапка"/>
    <w:basedOn w:val="Normal"/>
    <w:qFormat/>
    <w:rsid w:val="00cd6e45"/>
    <w:pPr>
      <w:keepNext w:val="true"/>
      <w:spacing w:before="40" w:after="40"/>
      <w:ind w:left="57" w:right="57" w:hanging="0"/>
    </w:pPr>
    <w:rPr>
      <w:rFonts w:eastAsia="Times New Roman" w:cs="Times New Roman"/>
      <w:sz w:val="22"/>
      <w:szCs w:val="26"/>
      <w:lang w:eastAsia="ru-RU"/>
    </w:rPr>
  </w:style>
  <w:style w:type="paragraph" w:styleId="Style24" w:customStyle="1">
    <w:name w:val="Название раздела инструкции"/>
    <w:basedOn w:val="Normal"/>
    <w:autoRedefine/>
    <w:qFormat/>
    <w:rsid w:val="00cd6e45"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FootnoteText">
    <w:name w:val="Footnote Text"/>
    <w:basedOn w:val="Normal"/>
    <w:link w:val="Style1"/>
    <w:uiPriority w:val="99"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14" w:customStyle="1">
    <w:name w:val="Шапка 1"/>
    <w:basedOn w:val="Normal"/>
    <w:qFormat/>
    <w:rsid w:val="00cd6e45"/>
    <w:pPr>
      <w:pBdr>
        <w:bottom w:val="thickThinSmallGap" w:sz="24" w:space="1" w:color="000000"/>
      </w:pBdr>
      <w:spacing w:before="0" w:after="240"/>
      <w:jc w:val="center"/>
    </w:pPr>
    <w:rPr>
      <w:rFonts w:eastAsia="Times New Roman" w:cs="Times New Roman"/>
      <w:sz w:val="22"/>
      <w:lang w:eastAsia="ru-RU"/>
    </w:rPr>
  </w:style>
  <w:style w:type="paragraph" w:styleId="25" w:customStyle="1">
    <w:name w:val="Шапка 2"/>
    <w:basedOn w:val="Normal"/>
    <w:qFormat/>
    <w:rsid w:val="00cd6e45"/>
    <w:pPr>
      <w:pBdr>
        <w:bottom w:val="thickThinSmallGap" w:sz="24" w:space="1" w:color="000000"/>
      </w:pBdr>
      <w:spacing w:before="0" w:after="120"/>
      <w:jc w:val="center"/>
    </w:pPr>
    <w:rPr>
      <w:rFonts w:eastAsia="Times New Roman" w:cs="Times New Roman"/>
      <w:b/>
      <w:sz w:val="22"/>
      <w:lang w:eastAsia="ru-RU"/>
    </w:rPr>
  </w:style>
  <w:style w:type="paragraph" w:styleId="34" w:customStyle="1">
    <w:name w:val="Шапка 3"/>
    <w:basedOn w:val="Normal"/>
    <w:qFormat/>
    <w:rsid w:val="00cd6e45"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styleId="15" w:customStyle="1">
    <w:name w:val="Название1"/>
    <w:basedOn w:val="Normal"/>
    <w:link w:val="Style10"/>
    <w:uiPriority w:val="10"/>
    <w:qFormat/>
    <w:rsid w:val="00cd6e45"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styleId="Style2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rsid w:val="00cd6e45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Cs w:val="24"/>
      <w:lang w:eastAsia="ru-RU"/>
    </w:rPr>
  </w:style>
  <w:style w:type="paragraph" w:styleId="BodyTextIndent">
    <w:name w:val="Body Text Indent"/>
    <w:basedOn w:val="Normal"/>
    <w:link w:val="Style4"/>
    <w:rsid w:val="00cd6e45"/>
    <w:pPr>
      <w:ind w:left="360" w:hanging="0"/>
    </w:pPr>
    <w:rPr>
      <w:rFonts w:eastAsia="Times New Roman" w:cs="Times New Roman"/>
      <w:szCs w:val="24"/>
      <w:lang w:eastAsia="ru-RU"/>
    </w:rPr>
  </w:style>
  <w:style w:type="paragraph" w:styleId="Footer">
    <w:name w:val="Footer"/>
    <w:basedOn w:val="Normal"/>
    <w:link w:val="Style5"/>
    <w:uiPriority w:val="99"/>
    <w:rsid w:val="00cd6e45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 w:val="28"/>
      <w:szCs w:val="28"/>
      <w:lang w:eastAsia="ru-RU"/>
    </w:rPr>
  </w:style>
  <w:style w:type="paragraph" w:styleId="BodyTextIndent2">
    <w:name w:val="Body Text Indent 2"/>
    <w:basedOn w:val="Normal"/>
    <w:link w:val="21"/>
    <w:qFormat/>
    <w:rsid w:val="00cd6e45"/>
    <w:pPr>
      <w:spacing w:lineRule="auto" w:line="480" w:before="0" w:after="120"/>
      <w:ind w:left="283" w:hanging="0"/>
    </w:pPr>
    <w:rPr>
      <w:rFonts w:eastAsia="Times New Roman" w:cs="Times New Roman"/>
      <w:sz w:val="28"/>
      <w:szCs w:val="28"/>
      <w:lang w:eastAsia="ru-RU"/>
    </w:rPr>
  </w:style>
  <w:style w:type="paragraph" w:styleId="BodyText3">
    <w:name w:val="Body Text 3"/>
    <w:basedOn w:val="Normal"/>
    <w:link w:val="31"/>
    <w:qFormat/>
    <w:rsid w:val="00cd6e45"/>
    <w:pPr>
      <w:spacing w:before="0" w:after="120"/>
    </w:pPr>
    <w:rPr>
      <w:rFonts w:eastAsia="Times New Roman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32"/>
    <w:qFormat/>
    <w:rsid w:val="00cd6e45"/>
    <w:pPr>
      <w:spacing w:before="0" w:after="120"/>
      <w:ind w:left="283" w:hanging="0"/>
    </w:pPr>
    <w:rPr>
      <w:rFonts w:eastAsia="Times New Rom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22"/>
    <w:qFormat/>
    <w:rsid w:val="00cd6e45"/>
    <w:pPr>
      <w:spacing w:lineRule="auto" w:line="480" w:before="0" w:after="120"/>
    </w:pPr>
    <w:rPr>
      <w:rFonts w:eastAsia="Times New Roman" w:cs="Times New Roman"/>
      <w:sz w:val="28"/>
      <w:szCs w:val="28"/>
      <w:lang w:eastAsia="ru-RU"/>
    </w:rPr>
  </w:style>
  <w:style w:type="paragraph" w:styleId="BlockText">
    <w:name w:val="Block Text"/>
    <w:basedOn w:val="Normal"/>
    <w:qFormat/>
    <w:rsid w:val="00cd6e45"/>
    <w:pPr>
      <w:ind w:left="-567" w:right="-766" w:hanging="0"/>
      <w:jc w:val="center"/>
    </w:pPr>
    <w:rPr>
      <w:rFonts w:eastAsia="Times New Roman" w:cs="Times New Roman"/>
      <w:b/>
      <w:bCs/>
      <w:szCs w:val="20"/>
      <w:lang w:eastAsia="ru-RU"/>
    </w:rPr>
  </w:style>
  <w:style w:type="paragraph" w:styleId="Style26" w:customStyle="1">
    <w:name w:val="Подпункт"/>
    <w:basedOn w:val="Normal"/>
    <w:link w:val="11"/>
    <w:qFormat/>
    <w:rsid w:val="00cd6e45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styleId="26" w:customStyle="1">
    <w:name w:val="Пункт2"/>
    <w:basedOn w:val="Normal"/>
    <w:link w:val="24"/>
    <w:qFormat/>
    <w:rsid w:val="00cd6e45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TOC1">
    <w:name w:val="TOC 1"/>
    <w:basedOn w:val="Normal"/>
    <w:next w:val="Normal"/>
    <w:autoRedefine/>
    <w:uiPriority w:val="39"/>
    <w:rsid w:val="00cd6e45"/>
    <w:pPr>
      <w:spacing w:before="120" w:after="0"/>
    </w:pPr>
    <w:rPr>
      <w:rFonts w:eastAsia="Times New Roman" w:cs="Calibri Light (Заголовки)"/>
      <w:b/>
      <w:bCs/>
      <w:szCs w:val="24"/>
      <w:lang w:eastAsia="ru-RU"/>
    </w:rPr>
  </w:style>
  <w:style w:type="paragraph" w:styleId="TOC3">
    <w:name w:val="TOC 3"/>
    <w:basedOn w:val="Normal"/>
    <w:next w:val="Normal"/>
    <w:autoRedefine/>
    <w:uiPriority w:val="39"/>
    <w:rsid w:val="00cd6e45"/>
    <w:pPr>
      <w:ind w:left="280" w:hanging="0"/>
    </w:pPr>
    <w:rPr>
      <w:rFonts w:eastAsia="Times New Roman" w:cs="Calibri" w:cstheme="minorHAnsi"/>
      <w:sz w:val="20"/>
      <w:szCs w:val="20"/>
      <w:lang w:eastAsia="ru-RU"/>
    </w:rPr>
  </w:style>
  <w:style w:type="paragraph" w:styleId="Style27" w:customStyle="1">
    <w:name w:val="Раздел регламента"/>
    <w:basedOn w:val="Normal"/>
    <w:qFormat/>
    <w:rsid w:val="00cd6e45"/>
    <w:pPr/>
    <w:rPr>
      <w:rFonts w:eastAsia="Times New Roman" w:cs="Times New Roman"/>
      <w:sz w:val="28"/>
      <w:szCs w:val="28"/>
      <w:lang w:eastAsia="ru-RU"/>
    </w:rPr>
  </w:style>
  <w:style w:type="paragraph" w:styleId="Style28" w:customStyle="1">
    <w:name w:val="Приложение к регламенту"/>
    <w:basedOn w:val="Normal"/>
    <w:qFormat/>
    <w:rsid w:val="00cd6e45"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TOC2">
    <w:name w:val="TOC 2"/>
    <w:basedOn w:val="Normal"/>
    <w:next w:val="Normal"/>
    <w:autoRedefine/>
    <w:uiPriority w:val="39"/>
    <w:rsid w:val="00cd6e45"/>
    <w:pPr>
      <w:spacing w:before="240" w:after="0"/>
    </w:pPr>
    <w:rPr>
      <w:rFonts w:eastAsia="Times New Roman" w:cs="Calibri" w:cstheme="minorHAnsi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Style7"/>
    <w:semiHidden/>
    <w:qFormat/>
    <w:rsid w:val="00cd6e45"/>
    <w:pPr/>
    <w:rPr>
      <w:rFonts w:ascii="Tahoma" w:hAnsi="Tahoma" w:eastAsia="Times New Roman" w:cs="Tahoma"/>
      <w:sz w:val="16"/>
      <w:szCs w:val="16"/>
      <w:lang w:eastAsia="ru-RU"/>
    </w:rPr>
  </w:style>
  <w:style w:type="paragraph" w:styleId="Annotationtext">
    <w:name w:val="annotation text"/>
    <w:basedOn w:val="Normal"/>
    <w:link w:val="Style8"/>
    <w:qFormat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9"/>
    <w:qFormat/>
    <w:rsid w:val="00cd6e45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cd6e45"/>
    <w:pPr>
      <w:spacing w:beforeAutospacing="1" w:afterAutospacing="1"/>
    </w:pPr>
    <w:rPr>
      <w:rFonts w:ascii="Arial Unicode MS" w:hAnsi="Arial Unicode MS" w:eastAsia="Arial Unicode MS" w:cs="Arial Unicode MS"/>
      <w:szCs w:val="24"/>
      <w:lang w:eastAsia="ru-RU"/>
    </w:rPr>
  </w:style>
  <w:style w:type="paragraph" w:styleId="TOC9">
    <w:name w:val="TOC 9"/>
    <w:basedOn w:val="Normal"/>
    <w:next w:val="Normal"/>
    <w:autoRedefine/>
    <w:semiHidden/>
    <w:rsid w:val="00cd6e45"/>
    <w:pPr>
      <w:ind w:left="196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semiHidden/>
    <w:rsid w:val="00cd6e45"/>
    <w:pPr>
      <w:ind w:left="84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uiPriority w:val="39"/>
    <w:rsid w:val="00cd6e45"/>
    <w:pPr>
      <w:ind w:left="560" w:hanging="0"/>
    </w:pPr>
    <w:rPr>
      <w:rFonts w:eastAsia="Times New Roman" w:cs="Calibri" w:cstheme="minorHAnsi"/>
      <w:sz w:val="20"/>
      <w:szCs w:val="20"/>
      <w:lang w:eastAsia="ru-RU"/>
    </w:rPr>
  </w:style>
  <w:style w:type="paragraph" w:styleId="27" w:customStyle="1">
    <w:name w:val="Раздел положения 2"/>
    <w:basedOn w:val="Normal"/>
    <w:qFormat/>
    <w:rsid w:val="00cd6e45"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styleId="Style29" w:customStyle="1">
    <w:name w:val="Знак Знак Знак Знак Знак Знак Знак Знак Знак"/>
    <w:basedOn w:val="Normal"/>
    <w:qFormat/>
    <w:rsid w:val="004900e5"/>
    <w:pPr>
      <w:spacing w:lineRule="exact" w:line="240" w:before="0" w:after="160"/>
      <w:jc w:val="both"/>
    </w:pPr>
    <w:rPr>
      <w:rFonts w:ascii="Verdana" w:hAnsi="Verdana" w:eastAsia="Times New Roman" w:cs="Times New Roman"/>
      <w:sz w:val="22"/>
      <w:szCs w:val="20"/>
      <w:lang w:val="en-US"/>
    </w:rPr>
  </w:style>
  <w:style w:type="paragraph" w:styleId="NoSpacing">
    <w:name w:val="No Spacing"/>
    <w:basedOn w:val="Normal"/>
    <w:uiPriority w:val="1"/>
    <w:qFormat/>
    <w:rsid w:val="00cd6e45"/>
    <w:pPr>
      <w:spacing w:lineRule="auto" w:line="360"/>
    </w:pPr>
    <w:rPr>
      <w:rFonts w:eastAsia="Calibri" w:cs="Times New Roman"/>
      <w:szCs w:val="24"/>
      <w:lang w:eastAsia="ru-RU"/>
    </w:rPr>
  </w:style>
  <w:style w:type="paragraph" w:styleId="Caption11" w:customStyle="1">
    <w:name w:val="caption11"/>
    <w:basedOn w:val="Normal"/>
    <w:next w:val="Normal"/>
    <w:uiPriority w:val="35"/>
    <w:qFormat/>
    <w:rsid w:val="00cd6e45"/>
    <w:pPr/>
    <w:rPr>
      <w:rFonts w:eastAsia="Calibri" w:cs="Times New Roman"/>
      <w:b/>
      <w:bCs/>
      <w:color w:val="4F81BD"/>
      <w:sz w:val="18"/>
      <w:szCs w:val="18"/>
      <w:lang w:eastAsia="ru-RU"/>
    </w:rPr>
  </w:style>
  <w:style w:type="paragraph" w:styleId="Subtitle">
    <w:name w:val="Subtitle"/>
    <w:basedOn w:val="Normal"/>
    <w:next w:val="Normal"/>
    <w:link w:val="Style11"/>
    <w:uiPriority w:val="11"/>
    <w:qFormat/>
    <w:rsid w:val="00cd6e45"/>
    <w:pPr>
      <w:ind w:left="1066" w:firstLine="709"/>
    </w:pPr>
    <w:rPr>
      <w:rFonts w:ascii="Cambria" w:hAnsi="Cambria" w:eastAsia="Times New Roman" w:cs="Times New Roman"/>
      <w:i/>
      <w:iCs/>
      <w:color w:val="4F81BD"/>
      <w:spacing w:val="15"/>
      <w:szCs w:val="24"/>
      <w:lang w:val="x-none" w:eastAsia="x-none"/>
    </w:rPr>
  </w:style>
  <w:style w:type="paragraph" w:styleId="ListParagraph">
    <w:name w:val="List Paragraph"/>
    <w:basedOn w:val="Normal"/>
    <w:link w:val="Style14"/>
    <w:uiPriority w:val="99"/>
    <w:qFormat/>
    <w:rsid w:val="00cd6e45"/>
    <w:pPr>
      <w:spacing w:before="0" w:after="0"/>
      <w:ind w:left="720" w:hanging="0"/>
      <w:contextualSpacing/>
    </w:pPr>
    <w:rPr>
      <w:rFonts w:eastAsia="Calibri" w:cs="Times New Roman"/>
      <w:szCs w:val="24"/>
      <w:lang w:eastAsia="ru-RU"/>
    </w:rPr>
  </w:style>
  <w:style w:type="paragraph" w:styleId="Quote">
    <w:name w:val="Quote"/>
    <w:basedOn w:val="Normal"/>
    <w:next w:val="Normal"/>
    <w:link w:val="23"/>
    <w:uiPriority w:val="29"/>
    <w:qFormat/>
    <w:rsid w:val="00cd6e45"/>
    <w:pPr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2"/>
    <w:uiPriority w:val="30"/>
    <w:qFormat/>
    <w:rsid w:val="00cd6e45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uiPriority w:val="39"/>
    <w:qFormat/>
    <w:rsid w:val="00cd6e45"/>
    <w:pPr>
      <w:keepLines/>
      <w:tabs>
        <w:tab w:val="clear" w:pos="0"/>
        <w:tab w:val="left" w:pos="709" w:leader="none"/>
      </w:tabs>
      <w:spacing w:before="480" w:after="0"/>
      <w:ind w:left="3196" w:hanging="3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13"/>
    <w:uiPriority w:val="99"/>
    <w:unhideWhenUsed/>
    <w:qFormat/>
    <w:rsid w:val="00cd6e45"/>
    <w:pPr/>
    <w:rPr>
      <w:rFonts w:eastAsia="Calibri" w:cs="Times New Roman"/>
      <w:szCs w:val="24"/>
      <w:lang w:val="x-none" w:eastAsia="x-none"/>
    </w:rPr>
  </w:style>
  <w:style w:type="paragraph" w:styleId="Style30" w:customStyle="1">
    <w:name w:val="Знак"/>
    <w:basedOn w:val="Normal"/>
    <w:qFormat/>
    <w:rsid w:val="00cd6e45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35" w:customStyle="1">
    <w:name w:val="Нумерованный список ур3"/>
    <w:basedOn w:val="Normal"/>
    <w:qFormat/>
    <w:rsid w:val="00cd6e45"/>
    <w:pPr>
      <w:numPr>
        <w:ilvl w:val="2"/>
        <w:numId w:val="3"/>
      </w:numPr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41" w:customStyle="1">
    <w:name w:val="Маркированный список 41"/>
    <w:basedOn w:val="Normal"/>
    <w:qFormat/>
    <w:rsid w:val="00cd6e45"/>
    <w:pPr>
      <w:numPr>
        <w:ilvl w:val="0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28" w:customStyle="1">
    <w:name w:val="Нумерованный список ур2"/>
    <w:basedOn w:val="Normal"/>
    <w:qFormat/>
    <w:rsid w:val="00cd6e45"/>
    <w:pPr>
      <w:numPr>
        <w:ilvl w:val="1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Revision">
    <w:name w:val="Revision"/>
    <w:uiPriority w:val="99"/>
    <w:semiHidden/>
    <w:qFormat/>
    <w:rsid w:val="00cd6e45"/>
    <w:pPr>
      <w:widowControl/>
      <w:suppressAutoHyphens w:val="true"/>
      <w:bidi w:val="0"/>
      <w:spacing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4"/>
      <w:szCs w:val="24"/>
      <w:lang w:eastAsia="ru-RU" w:val="ru-RU" w:bidi="ar-SA"/>
    </w:rPr>
  </w:style>
  <w:style w:type="paragraph" w:styleId="ConsPlusNormal" w:customStyle="1">
    <w:name w:val="ConsPlusNormal"/>
    <w:qFormat/>
    <w:rsid w:val="00cd6e45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36" w:customStyle="1">
    <w:name w:val="Знак Знак3 Знак Знак"/>
    <w:basedOn w:val="Normal"/>
    <w:qFormat/>
    <w:rsid w:val="00cd6e45"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Style31" w:customStyle="1">
    <w:name w:val="Пункт"/>
    <w:basedOn w:val="Normal"/>
    <w:qFormat/>
    <w:rsid w:val="00cd6e45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Times New Roman" w:cs="Times New Roman"/>
      <w:b/>
      <w:i/>
      <w:sz w:val="28"/>
      <w:szCs w:val="20"/>
      <w:lang w:eastAsia="ru-RU"/>
    </w:rPr>
  </w:style>
  <w:style w:type="paragraph" w:styleId="17" w:customStyle="1">
    <w:name w:val="Абзац списка1"/>
    <w:basedOn w:val="Normal"/>
    <w:qFormat/>
    <w:rsid w:val="00cd6e45"/>
    <w:pPr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  <w:sz w:val="22"/>
    </w:rPr>
  </w:style>
  <w:style w:type="paragraph" w:styleId="Style32" w:customStyle="1">
    <w:name w:val="Таблица"/>
    <w:basedOn w:val="Normal"/>
    <w:qFormat/>
    <w:rsid w:val="00cd6e45"/>
    <w:pPr>
      <w:keepNext w:val="true"/>
      <w:spacing w:before="60" w:after="60"/>
      <w:jc w:val="center"/>
    </w:pPr>
    <w:rPr>
      <w:rFonts w:eastAsia="Calibri" w:cs="Times New Roman"/>
      <w:b/>
      <w:szCs w:val="24"/>
      <w:lang w:val="x-none" w:eastAsia="x-none"/>
    </w:rPr>
  </w:style>
  <w:style w:type="paragraph" w:styleId="Style33" w:customStyle="1">
    <w:name w:val="Подподпункт"/>
    <w:basedOn w:val="Style26"/>
    <w:link w:val="Style15"/>
    <w:qFormat/>
    <w:rsid w:val="00cd6e45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4" w:customStyle="1">
    <w:name w:val="УРОВЕНЬ_(а)"/>
    <w:basedOn w:val="ListParagraph"/>
    <w:qFormat/>
    <w:rsid w:val="00cd6e45"/>
    <w:pPr>
      <w:numPr>
        <w:ilvl w:val="3"/>
        <w:numId w:val="4"/>
      </w:numPr>
      <w:spacing w:lineRule="exact" w:line="360" w:before="120" w:after="0"/>
      <w:ind w:left="1728" w:hanging="648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cd6e45"/>
    <w:pPr>
      <w:numPr>
        <w:ilvl w:val="4"/>
        <w:numId w:val="4"/>
      </w:numPr>
      <w:spacing w:lineRule="exact" w:line="360" w:before="120" w:after="0"/>
      <w:ind w:left="2232" w:hanging="792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cd6e45"/>
    <w:pPr>
      <w:numPr>
        <w:ilvl w:val="6"/>
        <w:numId w:val="4"/>
      </w:numPr>
      <w:spacing w:lineRule="exact" w:line="360" w:before="120" w:after="0"/>
      <w:ind w:left="3240" w:hanging="108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3"/>
    <w:qFormat/>
    <w:rsid w:val="00cd6e45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5" w:customStyle="1">
    <w:name w:val="УРОВЕНЬ_Подпись"/>
    <w:basedOn w:val="ListParagraph"/>
    <w:qFormat/>
    <w:rsid w:val="00cd6e45"/>
    <w:pPr>
      <w:keepNext w:val="true"/>
      <w:numPr>
        <w:ilvl w:val="5"/>
        <w:numId w:val="4"/>
      </w:numPr>
      <w:spacing w:lineRule="exact" w:line="360" w:before="120" w:after="120"/>
      <w:ind w:left="2736" w:hanging="936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cd6e45"/>
    <w:pPr>
      <w:keepLines/>
      <w:tabs>
        <w:tab w:val="clear" w:pos="0"/>
        <w:tab w:val="left" w:pos="567" w:leader="none"/>
        <w:tab w:val="left" w:pos="709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6"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210" w:customStyle="1">
    <w:name w:val="Заголовок 2 КВВ"/>
    <w:basedOn w:val="Normal"/>
    <w:qFormat/>
    <w:rsid w:val="00cd6e45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styleId="Style36" w:customStyle="1">
    <w:name w:val="Таблица текст"/>
    <w:basedOn w:val="Normal"/>
    <w:qFormat/>
    <w:rsid w:val="00cd6e45"/>
    <w:pPr>
      <w:spacing w:before="40" w:after="40"/>
      <w:ind w:left="57" w:right="57" w:hanging="0"/>
    </w:pPr>
    <w:rPr>
      <w:rFonts w:eastAsia="Times New Roman" w:cs="Times New Roman"/>
      <w:szCs w:val="26"/>
      <w:lang w:eastAsia="ru-RU"/>
    </w:rPr>
  </w:style>
  <w:style w:type="paragraph" w:styleId="NormalWeb">
    <w:name w:val="Normal (Web)"/>
    <w:basedOn w:val="Normal"/>
    <w:uiPriority w:val="99"/>
    <w:unhideWhenUsed/>
    <w:qFormat/>
    <w:rsid w:val="00cd6e45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styleId="19" w:customStyle="1">
    <w:name w:val="УРОВЕНЬ_1."/>
    <w:basedOn w:val="ListParagraph"/>
    <w:link w:val="12"/>
    <w:qFormat/>
    <w:rsid w:val="00cd6e45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cd6e45"/>
    <w:pPr>
      <w:ind w:left="112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7">
    <w:name w:val="TOC 7"/>
    <w:basedOn w:val="Normal"/>
    <w:next w:val="Normal"/>
    <w:autoRedefine/>
    <w:unhideWhenUsed/>
    <w:rsid w:val="00cd6e45"/>
    <w:pPr>
      <w:ind w:left="140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8">
    <w:name w:val="TOC 8"/>
    <w:basedOn w:val="Normal"/>
    <w:next w:val="Normal"/>
    <w:autoRedefine/>
    <w:unhideWhenUsed/>
    <w:rsid w:val="00cd6e45"/>
    <w:pPr>
      <w:ind w:left="168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Style37" w:customStyle="1">
    <w:name w:val="Знак Знак Знак Знак"/>
    <w:basedOn w:val="Normal"/>
    <w:qFormat/>
    <w:rsid w:val="004900e5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-1" w:customStyle="1">
    <w:name w:val="Контракт-раздел"/>
    <w:basedOn w:val="Normal"/>
    <w:qFormat/>
    <w:rsid w:val="00cd6e45"/>
    <w:pPr>
      <w:keepNext w:val="true"/>
      <w:keepLines/>
      <w:tabs>
        <w:tab w:val="clear" w:pos="708"/>
        <w:tab w:val="left" w:pos="0" w:leader="none"/>
        <w:tab w:val="left" w:pos="567" w:leader="none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styleId="-2" w:customStyle="1">
    <w:name w:val="Контракт-пункт"/>
    <w:basedOn w:val="Normal"/>
    <w:qFormat/>
    <w:rsid w:val="00cd6e45"/>
    <w:pPr>
      <w:tabs>
        <w:tab w:val="clear" w:pos="708"/>
        <w:tab w:val="left" w:pos="1391" w:leader="none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styleId="110" w:customStyle="1">
    <w:name w:val="Обычный1"/>
    <w:qFormat/>
    <w:rsid w:val="00cd6e45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ru-RU" w:bidi="ar-SA"/>
    </w:rPr>
  </w:style>
  <w:style w:type="paragraph" w:styleId="Style38" w:customStyle="1">
    <w:name w:val="Пункт договора"/>
    <w:basedOn w:val="Normal"/>
    <w:qFormat/>
    <w:rsid w:val="00cd6e45"/>
    <w:pPr>
      <w:widowControl w:val="false"/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Style39" w:customStyle="1">
    <w:name w:val="Подпункт договора"/>
    <w:basedOn w:val="Normal"/>
    <w:qFormat/>
    <w:rsid w:val="00cd6e45"/>
    <w:pPr>
      <w:tabs>
        <w:tab w:val="clear" w:pos="708"/>
        <w:tab w:val="left" w:pos="360" w:leader="none"/>
      </w:tabs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BodyText21" w:customStyle="1">
    <w:name w:val="Body Text 21"/>
    <w:basedOn w:val="Normal"/>
    <w:qFormat/>
    <w:rsid w:val="00cd6e45"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styleId="Style40" w:customStyle="1">
    <w:name w:val="Обычный+ без отступа"/>
    <w:basedOn w:val="Normal"/>
    <w:uiPriority w:val="99"/>
    <w:qFormat/>
    <w:rsid w:val="00cd6e45"/>
    <w:pPr>
      <w:spacing w:lineRule="auto" w:line="360" w:before="120" w:after="0"/>
      <w:jc w:val="both"/>
    </w:pPr>
    <w:rPr>
      <w:rFonts w:eastAsia="MS Mincho" w:cs="Times New Roman"/>
      <w:sz w:val="28"/>
      <w:szCs w:val="28"/>
      <w:lang w:eastAsia="ru-RU"/>
    </w:rPr>
  </w:style>
  <w:style w:type="paragraph" w:styleId="211" w:customStyle="1">
    <w:name w:val="Обычный2"/>
    <w:qFormat/>
    <w:rsid w:val="00003389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ru-RU" w:bidi="ar-SA"/>
    </w:rPr>
  </w:style>
  <w:style w:type="paragraph" w:styleId="PlainText">
    <w:name w:val="Plain Text"/>
    <w:basedOn w:val="Normal"/>
    <w:link w:val="Style18"/>
    <w:uiPriority w:val="99"/>
    <w:unhideWhenUsed/>
    <w:qFormat/>
    <w:rsid w:val="00003389"/>
    <w:pPr/>
    <w:rPr>
      <w:rFonts w:ascii="Calibri" w:hAnsi="Calibri" w:eastAsia="Calibri" w:cs="Times New Roman"/>
      <w:sz w:val="22"/>
      <w:szCs w:val="21"/>
      <w:lang w:val="x-none"/>
    </w:rPr>
  </w:style>
  <w:style w:type="paragraph" w:styleId="Txt1" w:customStyle="1">
    <w:name w:val="txt1"/>
    <w:basedOn w:val="Normal"/>
    <w:qFormat/>
    <w:rsid w:val="00003389"/>
    <w:pPr/>
    <w:rPr>
      <w:rFonts w:ascii="Calibri" w:hAnsi="Calibri" w:eastAsia="Times New Roman" w:cs="Times New Roman"/>
      <w:szCs w:val="24"/>
      <w:lang w:eastAsia="ru-RU"/>
    </w:rPr>
  </w:style>
  <w:style w:type="paragraph" w:styleId="Formattext" w:customStyle="1">
    <w:name w:val="formattext"/>
    <w:basedOn w:val="Normal"/>
    <w:qFormat/>
    <w:rsid w:val="00003389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styleId="38" w:customStyle="1">
    <w:name w:val="Обычный3"/>
    <w:qFormat/>
    <w:rsid w:val="004900e5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ru-RU" w:bidi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2"/>
      <w:lang w:val="ru-RU" w:eastAsia="en-US" w:bidi="ar-SA"/>
    </w:rPr>
  </w:style>
  <w:style w:type="paragraph" w:styleId="Style4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2" w:customStyle="1">
    <w:name w:val="Заголовок таблицы"/>
    <w:basedOn w:val="Style41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cd6e45"/>
  </w:style>
  <w:style w:type="numbering" w:styleId="212" w:customStyle="1">
    <w:name w:val="Стиль2"/>
    <w:uiPriority w:val="99"/>
    <w:qFormat/>
    <w:rsid w:val="00cd6e45"/>
  </w:style>
  <w:style w:type="numbering" w:styleId="112" w:customStyle="1">
    <w:name w:val="Нет списка1"/>
    <w:semiHidden/>
    <w:qFormat/>
    <w:rsid w:val="00cd6e45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f0">
    <w:name w:val="Table Grid"/>
    <w:basedOn w:val="a5"/>
    <w:rsid w:val="009c3b1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e">
    <w:name w:val="Сетка таблицы1"/>
    <w:basedOn w:val="a5"/>
    <w:uiPriority w:val="39"/>
    <w:rsid w:val="00cd6e45"/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Application>AlterOffice/3.4.0.9$Linux_X86_64 LibreOffice_project/b8daf9e823b1a5463a2f48435ddc2e8696e7d4fc</Application>
  <AppVersion>15.0000</AppVersion>
  <Pages>6</Pages>
  <Words>771</Words>
  <Characters>5377</Characters>
  <CharactersWithSpaces>6018</CharactersWithSpaces>
  <Paragraphs>136</Paragraphs>
  <Company>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2023-05-24T06:11:00Z</dcterms:created>
  <dc:creator>Кочетов Сергей Владимирович</dc:creator>
  <dc:description/>
  <dc:language>ru-RU</dc:language>
  <cp:lastModifiedBy>kochetovsv@corp.gidroogk.com</cp:lastModifiedBy>
  <cp:lastPrinted>2023-05-16T09:29:00Z</cp:lastPrinted>
  <dcterms:modified xsi:type="dcterms:W3CDTF">2026-09-14T15:53:16Z</dcterms:modified>
  <cp:revision>72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