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0"/>
        <w:tblW w:w="906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1"/>
        <w:gridCol w:w="1238"/>
        <w:gridCol w:w="409"/>
        <w:gridCol w:w="1762"/>
        <w:gridCol w:w="324"/>
        <w:gridCol w:w="279"/>
        <w:gridCol w:w="4395"/>
      </w:tblGrid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13"/>
              <w:jc w:val="left"/>
              <w:rPr>
                <w:rFonts w:ascii="Calibri" w:hAnsi="Calibri" w:eastAsia="Calibri"/>
              </w:rPr>
            </w:pPr>
            <w:r>
              <w:rPr/>
              <w:drawing>
                <wp:inline distT="0" distB="0" distL="0" distR="0">
                  <wp:extent cx="1984375" cy="566420"/>
                  <wp:effectExtent l="0" t="0" r="0" b="0"/>
                  <wp:docPr id="1" name="Рисунок 2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08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08"/>
              <w:jc w:val="lef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Камчатский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филиал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08"/>
              <w:jc w:val="left"/>
              <w:rPr>
                <w:rFonts w:eastAsia="Calibri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АО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«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ТК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РусГидро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»</w:t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691" w:hRule="atLeast"/>
        </w:trPr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08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08"/>
              <w:jc w:val="left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4"/>
                <w:kern w:val="0"/>
                <w:sz w:val="17"/>
                <w:szCs w:val="17"/>
                <w:lang w:val="ru-RU" w:eastAsia="en-US" w:bidi="ar-SA"/>
              </w:rPr>
              <w:t>ул. Пограничная 14а, г. Петропавловск-Камчатский,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08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2"/>
                <w:kern w:val="0"/>
                <w:sz w:val="17"/>
                <w:szCs w:val="17"/>
                <w:lang w:val="ru-RU" w:eastAsia="en-US" w:bidi="ar-SA"/>
              </w:rPr>
              <w:t>Камчатский край, Российская Федерация, 683032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08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08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08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08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08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kftk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info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@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rushydro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08"/>
              <w:jc w:val="left"/>
              <w:rPr>
                <w:rFonts w:eastAsia="Calibri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www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.rushydro.ru</w:t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08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08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08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08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08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на №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08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08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spacing w:lineRule="auto" w:line="240" w:before="0" w:after="0"/>
        <w:ind w:hanging="0" w:right="566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hanging="0" w:right="566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hanging="0" w:right="566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hanging="0" w:right="566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Запрос технико-коммерческих предложений в рамках конкурентной закупки в электронной форме по лоту № 2023-ЭКСП БЕЗ-2027-ТК-КФ на право заключения договора на </w:t>
      </w:r>
      <w:r>
        <w:rPr>
          <w:rFonts w:cs="Times New Roman" w:ascii="Times New Roman" w:hAnsi="Times New Roman"/>
          <w:sz w:val="24"/>
          <w:szCs w:val="24"/>
        </w:rPr>
        <w:t xml:space="preserve">ОКПД 2: 80.10.12.20 </w:t>
      </w:r>
      <w:r>
        <w:rPr>
          <w:rFonts w:eastAsia="Calibri" w:cs="Times New Roman" w:ascii="Times New Roman" w:hAnsi="Times New Roman"/>
          <w:sz w:val="24"/>
          <w:szCs w:val="24"/>
        </w:rPr>
        <w:t xml:space="preserve">Услуги </w:t>
      </w:r>
      <w:r>
        <w:rPr>
          <w:rFonts w:cs="Times New Roman" w:ascii="Times New Roman" w:hAnsi="Times New Roman"/>
          <w:sz w:val="24"/>
          <w:szCs w:val="24"/>
        </w:rPr>
        <w:t>по охране территории ТУ Коммунальная энергетика, ТУ Елизово Камчатского филиала АО «ТК РусГидро»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 xml:space="preserve">Камчатский филиал АО «ТК РусГидро» сообщает о проведении анализа коммерческих предложений потенциальных поставщиков на право заключения договора на ОКПД 2: 80.10.12.20 </w:t>
      </w:r>
      <w:r>
        <w:rPr>
          <w:rFonts w:cs="Times New Roman" w:ascii="Times New Roman" w:hAnsi="Times New Roman"/>
          <w:sz w:val="24"/>
          <w:szCs w:val="24"/>
        </w:rPr>
        <w:t>услуги по охране территории ТУ Коммунальная энергетика, ТУ Елизово Камчатского филиала АО «ТК РусГидро» на 2027 год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услугам (в том числе сведения об объеме, месте, сроках оказания услуг) приведены в Приложении №1 к настоящему запросу; существенные условия будущего договора (в том числе условия оплаты и гарантийных обязательств) – см. Приложение №2 к настоящему запросу.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Критериями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являются цена продукции (без учета НДС) и полнота покрытия потребности Заказчика предложенной продукцией.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юридический адрес, почтовый адрес, ИНН паспортные данные, адрес регистрации, ИНН (при наличии):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гарантии наличия у Поставщика </w:t>
      </w:r>
      <w:r>
        <w:rPr>
          <w:rFonts w:eastAsia="Times New Roman" w:cs="Times New Roman" w:ascii="Times New Roman" w:hAnsi="Times New Roman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поставки требуемого объема продукции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поставки продукции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цену предложения в рублях (без </w:t>
      </w: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НДС и с учетом НДС).</w:t>
      </w:r>
    </w:p>
    <w:p>
      <w:pPr>
        <w:pStyle w:val="Normal"/>
        <w:spacing w:lineRule="auto" w:line="240" w:before="120" w:after="0"/>
        <w:ind w:hanging="0" w:left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 подачи технико-коммерческих предложений: не позднее срока окончания подачи заявок</w:t>
      </w:r>
      <w:bookmarkStart w:id="0" w:name="_GoBack"/>
      <w:bookmarkEnd w:id="0"/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Предложения должны быть направлены в виде сканированной электронной копии в адрес ответственного лица: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Руководителя ГКЭО и РТС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Камчатского филиала АО «ТК РусГидро»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SavchenkoEV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@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rushydro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ru</w:t>
      </w:r>
    </w:p>
    <w:p>
      <w:pPr>
        <w:pStyle w:val="Normal"/>
        <w:spacing w:lineRule="auto" w:line="240" w:before="120" w:after="0"/>
        <w:ind w:hanging="0" w:left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426" w:leader="none"/>
        </w:tabs>
        <w:spacing w:lineRule="auto" w:line="240" w:before="12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426" w:leader="none"/>
        </w:tabs>
        <w:spacing w:lineRule="auto" w:line="240" w:before="12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sectPr>
      <w:headerReference w:type="default" r:id="rId3"/>
      <w:type w:val="nextPage"/>
      <w:pgSz w:w="11906" w:h="16838"/>
      <w:pgMar w:left="1701" w:right="709" w:gutter="0" w:header="709" w:top="1134" w:footer="0" w:bottom="568"/>
      <w:pgNumType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505618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basedOn w:val="DefaultParagraphFont"/>
    <w:uiPriority w:val="99"/>
    <w:unhideWhenUsed/>
    <w:qFormat/>
    <w:rsid w:val="00852074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8f54a8"/>
    <w:rPr/>
  </w:style>
  <w:style w:type="character" w:styleId="Style11" w:customStyle="1">
    <w:name w:val="Нижний колонтитул Знак"/>
    <w:basedOn w:val="DefaultParagraphFont"/>
    <w:uiPriority w:val="99"/>
    <w:qFormat/>
    <w:rsid w:val="008f54a8"/>
    <w:rPr/>
  </w:style>
  <w:style w:type="character" w:styleId="Hyperlink">
    <w:name w:val="Hyperlink"/>
    <w:basedOn w:val="DefaultParagraphFont"/>
    <w:uiPriority w:val="99"/>
    <w:unhideWhenUsed/>
    <w:rsid w:val="0039662a"/>
    <w:rPr>
      <w:color w:val="0563C1" w:themeColor="hyperlink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f54a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55ed"/>
    <w:pPr>
      <w:spacing w:before="0" w:after="160"/>
      <w:ind w:hanging="0"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39"/>
    <w:rsid w:val="00054b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8BDFE-59EE-4FCA-A1F2-925B01505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AlterOffice/2026.2.0.0$Linux_X86_64 LibreOffice_project/bc4ef1adf80b36c7a6365f8ed6cbf29021361edd</Application>
  <AppVersion>15.0000</AppVersion>
  <Pages>2</Pages>
  <Words>520</Words>
  <Characters>3600</Characters>
  <CharactersWithSpaces>4070</CharactersWithSpaces>
  <Paragraphs>38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2023-11-09T21:37:00Z</dcterms:created>
  <dc:creator>KirnosenkoEA</dc:creator>
  <dc:description/>
  <dc:language>ru-RU</dc:language>
  <cp:lastModifiedBy>fedorovsa@corp.gidroogk.com</cp:lastModifiedBy>
  <cp:lastPrinted>2023-04-24T23:55:00Z</cp:lastPrinted>
  <dcterms:modified xsi:type="dcterms:W3CDTF">2026-09-15T08:58:45Z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