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footer5.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footer6.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highlight w:val="none"/>
          <w:shd w:fill="auto" w:val="clear"/>
        </w:rPr>
      </w:pPr>
      <w:r>
        <w:rPr>
          <w:sz w:val="24"/>
          <w:shd w:fill="auto" w:val="clear"/>
        </w:rPr>
        <w:t>Договор поставки № _______</w:t>
      </w:r>
    </w:p>
    <w:p>
      <w:pPr>
        <w:pStyle w:val="Normal"/>
        <w:shd w:val="clear" w:color="auto" w:fill="FFFFFF"/>
        <w:spacing w:before="0" w:after="120"/>
        <w:rPr>
          <w:highlight w:val="none"/>
          <w:shd w:fill="auto" w:val="clear"/>
        </w:rPr>
      </w:pPr>
      <w:r>
        <w:rPr>
          <w:sz w:val="24"/>
          <w:szCs w:val="24"/>
          <w:shd w:fill="auto" w:val="clear"/>
        </w:rPr>
        <w:t>Республика Хакасия, г. Саяногорск, рп. Черемушки</w:t>
        <w:tab/>
        <w:t xml:space="preserve"> </w:t>
        <w:tab/>
        <w:t>«___» __________ 20__ г.</w:t>
      </w:r>
    </w:p>
    <w:p>
      <w:pPr>
        <w:pStyle w:val="Normal"/>
        <w:shd w:val="clear" w:color="auto" w:fill="FFFFFF"/>
        <w:spacing w:before="0" w:after="120"/>
        <w:ind w:firstLine="567"/>
        <w:jc w:val="both"/>
        <w:rPr>
          <w:sz w:val="24"/>
          <w:szCs w:val="24"/>
          <w:highlight w:val="none"/>
          <w:shd w:fill="auto" w:val="clear"/>
        </w:rPr>
      </w:pPr>
      <w:r>
        <w:rPr>
          <w:sz w:val="24"/>
          <w:szCs w:val="24"/>
          <w:shd w:fill="auto" w:val="clear"/>
        </w:rPr>
      </w:r>
    </w:p>
    <w:p>
      <w:pPr>
        <w:pStyle w:val="Normal"/>
        <w:spacing w:before="0" w:after="120"/>
        <w:ind w:firstLine="567"/>
        <w:jc w:val="both"/>
        <w:rPr>
          <w:highlight w:val="none"/>
          <w:shd w:fill="auto" w:val="clear"/>
        </w:rPr>
      </w:pPr>
      <w:r>
        <w:rPr>
          <w:b/>
          <w:sz w:val="24"/>
          <w:szCs w:val="24"/>
          <w:shd w:fill="auto" w:val="clear"/>
        </w:rPr>
        <w:t xml:space="preserve">Акционерное общество «Гидроремонт-ВКК» (АО «Гидроремонт-ВКК»), </w:t>
      </w:r>
      <w:r>
        <w:rPr>
          <w:sz w:val="24"/>
          <w:szCs w:val="24"/>
          <w:shd w:fill="auto" w:val="clear"/>
        </w:rPr>
        <w:t>именуемое в дальнейшем «</w:t>
      </w:r>
      <w:r>
        <w:rPr>
          <w:b/>
          <w:sz w:val="24"/>
          <w:szCs w:val="24"/>
          <w:shd w:fill="auto" w:val="clear"/>
        </w:rPr>
        <w:t>Покупатель</w:t>
      </w:r>
      <w:r>
        <w:rPr>
          <w:sz w:val="24"/>
          <w:szCs w:val="24"/>
          <w:shd w:fill="auto" w:val="clear"/>
        </w:rPr>
        <w:t>», в лице _________________, действующего на основании ______________, с одной стороны, и</w:t>
      </w:r>
    </w:p>
    <w:p>
      <w:pPr>
        <w:pStyle w:val="Normal"/>
        <w:spacing w:before="0" w:after="120"/>
        <w:ind w:firstLine="567"/>
        <w:jc w:val="both"/>
        <w:rPr>
          <w:highlight w:val="none"/>
          <w:shd w:fill="auto" w:val="clear"/>
        </w:rPr>
      </w:pPr>
      <w:r>
        <w:rPr>
          <w:b/>
          <w:sz w:val="24"/>
          <w:szCs w:val="24"/>
          <w:shd w:fill="auto" w:val="clear"/>
        </w:rPr>
        <w:t>________________(___________),</w:t>
      </w:r>
      <w:r>
        <w:rPr>
          <w:sz w:val="24"/>
          <w:szCs w:val="24"/>
          <w:shd w:fill="auto" w:val="clear"/>
        </w:rPr>
        <w:t xml:space="preserve"> именуемое в дальнейшем «</w:t>
      </w:r>
      <w:r>
        <w:rPr>
          <w:b/>
          <w:sz w:val="24"/>
          <w:szCs w:val="24"/>
          <w:shd w:fill="auto" w:val="clear"/>
        </w:rPr>
        <w:t>Поставщик</w:t>
      </w:r>
      <w:r>
        <w:rPr>
          <w:sz w:val="24"/>
          <w:szCs w:val="24"/>
          <w:shd w:fill="auto" w:val="clear"/>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highlight w:val="none"/>
          <w:shd w:fill="auto" w:val="clear"/>
        </w:rPr>
      </w:pPr>
      <w:r>
        <w:rPr>
          <w:sz w:val="24"/>
          <w:szCs w:val="24"/>
          <w:shd w:fill="auto" w:val="clear"/>
        </w:rPr>
        <w:t>по результатам проведенного ____________(</w:t>
      </w:r>
      <w:r>
        <w:rPr>
          <w:i/>
          <w:sz w:val="24"/>
          <w:szCs w:val="24"/>
          <w:shd w:fill="auto" w:val="clear"/>
        </w:rPr>
        <w:t>указывается закупочная процедура</w:t>
      </w:r>
      <w:r>
        <w:rPr>
          <w:sz w:val="24"/>
          <w:szCs w:val="24"/>
          <w:shd w:fill="auto" w:val="clear"/>
        </w:rPr>
        <w:t xml:space="preserve">), что подтверждается Протоколом №____ от </w:t>
      </w:r>
      <w:r>
        <w:rPr>
          <w:bCs/>
          <w:sz w:val="24"/>
          <w:szCs w:val="24"/>
          <w:shd w:fill="auto" w:val="clear"/>
        </w:rPr>
        <w:t>«_____» _________ 20 __ г.,</w:t>
      </w:r>
      <w:r>
        <w:rPr>
          <w:sz w:val="24"/>
          <w:szCs w:val="24"/>
          <w:shd w:fill="auto" w:val="clear"/>
        </w:rPr>
        <w:t xml:space="preserve"> </w:t>
      </w:r>
    </w:p>
    <w:p>
      <w:pPr>
        <w:pStyle w:val="Normal"/>
        <w:spacing w:before="0" w:after="120"/>
        <w:ind w:firstLine="567"/>
        <w:jc w:val="both"/>
        <w:rPr>
          <w:highlight w:val="none"/>
          <w:shd w:fill="auto" w:val="clear"/>
        </w:rPr>
      </w:pPr>
      <w:r>
        <w:rPr>
          <w:sz w:val="24"/>
          <w:szCs w:val="24"/>
          <w:shd w:fill="auto" w:val="clear"/>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bCs/>
          <w:sz w:val="24"/>
          <w:szCs w:val="24"/>
          <w:shd w:fill="auto" w:val="clear"/>
        </w:rPr>
        <w:t>Предмет Договора</w:t>
      </w:r>
    </w:p>
    <w:p>
      <w:pPr>
        <w:pStyle w:val="Title"/>
        <w:numPr>
          <w:ilvl w:val="1"/>
          <w:numId w:val="6"/>
        </w:numPr>
        <w:tabs>
          <w:tab w:val="clear" w:pos="720"/>
          <w:tab w:val="left" w:pos="142" w:leader="none"/>
        </w:tabs>
        <w:spacing w:before="0" w:after="120"/>
        <w:ind w:left="0" w:firstLine="567"/>
        <w:jc w:val="both"/>
        <w:rPr>
          <w:highlight w:val="none"/>
          <w:shd w:fill="auto" w:val="clear"/>
        </w:rPr>
      </w:pPr>
      <w:r>
        <w:rPr>
          <w:b w:val="false"/>
          <w:sz w:val="24"/>
          <w:shd w:fill="auto" w:val="clear"/>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shd w:fill="auto" w:val="clear"/>
        </w:rPr>
        <w:t>Приложение № 1</w:t>
      </w:r>
      <w:r>
        <w:rPr>
          <w:b w:val="false"/>
          <w:sz w:val="24"/>
          <w:shd w:fill="auto" w:val="clear"/>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highlight w:val="none"/>
          <w:shd w:fill="auto" w:val="clear"/>
        </w:rPr>
      </w:pPr>
      <w:r>
        <w:rPr>
          <w:b w:val="false"/>
          <w:sz w:val="24"/>
          <w:shd w:fill="auto" w:val="clear"/>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Поставка по Договору выполняется для нужд Саяно-Шушенского филиала АО «Гидроремонт-ВКК» в п.Черемушки.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Место поставки: РФ, г. ___________, ул._______________, д.____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highlight w:val="none"/>
          <w:shd w:fill="auto" w:val="clear"/>
        </w:rPr>
      </w:pPr>
      <w:r>
        <w:rPr>
          <w:sz w:val="24"/>
          <w:szCs w:val="24"/>
          <w:shd w:fill="auto" w:val="clear"/>
        </w:rPr>
        <w:t xml:space="preserve">Срок поставки Продукции по Договору: не позднее ____________________.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Общая стоимость Продукции (далее – «Цена Договора») по Договору составляет __________(__________________) рублей _____ копеек, в том числе НДС (20 %) в размере ___________(____________) рублей ____ копеек.</w:t>
      </w:r>
      <w:r>
        <w:rPr>
          <w:bCs/>
          <w:szCs w:val="28"/>
          <w:shd w:fill="auto" w:val="clear"/>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color w:val="000000"/>
          <w:sz w:val="24"/>
          <w:szCs w:val="24"/>
          <w:shd w:fill="auto" w:val="clear"/>
        </w:rPr>
        <w:t>Стоимость Продукции.</w:t>
      </w:r>
    </w:p>
    <w:p>
      <w:pPr>
        <w:pStyle w:val="Normal"/>
        <w:tabs>
          <w:tab w:val="clear" w:pos="720"/>
          <w:tab w:val="left" w:pos="0" w:leader="none"/>
          <w:tab w:val="left" w:pos="851" w:leader="none"/>
        </w:tabs>
        <w:spacing w:before="0" w:after="120"/>
        <w:jc w:val="both"/>
        <w:rPr>
          <w:highlight w:val="none"/>
          <w:shd w:fill="auto" w:val="clear"/>
        </w:rPr>
      </w:pPr>
      <w:r>
        <w:rPr>
          <w:bCs/>
          <w:sz w:val="24"/>
          <w:szCs w:val="24"/>
          <w:shd w:fill="auto" w:val="clear"/>
        </w:rPr>
        <w:tab/>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shd w:fill="auto" w:val="clear"/>
        </w:rPr>
        <w:t xml:space="preserve">подлежащие уплате налоги, сборы и пошлины (в т.ч. по таможенному оформлению, если применимо), </w:t>
      </w:r>
      <w:r>
        <w:rPr>
          <w:bCs/>
          <w:sz w:val="24"/>
          <w:szCs w:val="24"/>
          <w:shd w:fill="auto" w:val="clear"/>
        </w:rPr>
        <w:t xml:space="preserve">а также </w:t>
      </w:r>
      <w:r>
        <w:rPr>
          <w:sz w:val="24"/>
          <w:szCs w:val="24"/>
          <w:shd w:fill="auto" w:val="clear"/>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Оплата в соответствии с Договором осуществляется следующим образом: </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2.5.1. Авансовый платеж в размере 30 % (тридцати процентов) от Цены Договора выплачивается в срок, не превышающий 30 (тридцать) календарных дней с даты получения Покупателем счета, выставленного Поставщиком, но не ранее 30 (тридцати) календарных дней до даты поставки Продукции.</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 xml:space="preserve">2.5.2.  Платеж в размере 70 % (семидесяти процентов) от стоимости поставленной Продукции, согласно Спецификации </w:t>
      </w:r>
      <w:bookmarkStart w:id="0" w:name="_GoBack"/>
      <w:bookmarkEnd w:id="0"/>
      <w:r>
        <w:rPr>
          <w:sz w:val="24"/>
          <w:szCs w:val="24"/>
          <w:shd w:fill="auto" w:val="clear"/>
        </w:rPr>
        <w:t xml:space="preserve">(Приложение № 1), производится Покупателем </w:t>
      </w:r>
      <w:r>
        <w:rPr>
          <w:sz w:val="24"/>
          <w:szCs w:val="24"/>
          <w:shd w:fill="auto" w:val="clear"/>
        </w:rPr>
        <w:t>в течение 30 (тридцати) календарных/</w:t>
      </w:r>
      <w:r>
        <w:rPr>
          <w:sz w:val="24"/>
          <w:szCs w:val="24"/>
          <w:shd w:fill="auto" w:val="clear"/>
        </w:rPr>
        <w:t xml:space="preserve"> 7 (семи) рабочих дней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 </w:t>
      </w:r>
    </w:p>
    <w:p>
      <w:pPr>
        <w:pStyle w:val="Normal"/>
        <w:shd w:val="clear" w:color="auto" w:fill="FFFFFF"/>
        <w:tabs>
          <w:tab w:val="clear" w:pos="720"/>
          <w:tab w:val="left" w:pos="567" w:leader="none"/>
          <w:tab w:val="left" w:pos="1440" w:leader="none"/>
        </w:tabs>
        <w:spacing w:before="0" w:after="120"/>
        <w:jc w:val="both"/>
        <w:rPr>
          <w:highlight w:val="none"/>
          <w:shd w:fill="auto" w:val="clear"/>
        </w:rPr>
      </w:pPr>
      <w:r>
        <w:rPr>
          <w:sz w:val="24"/>
          <w:szCs w:val="24"/>
          <w:shd w:fill="auto" w:val="clear"/>
        </w:rPr>
        <w:tab/>
        <w:t xml:space="preserve">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auto" w:val="clear"/>
        </w:rPr>
      </w:pPr>
      <w:r>
        <w:rPr>
          <w:sz w:val="24"/>
          <w:szCs w:val="24"/>
          <w:shd w:fill="auto" w:val="clear"/>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highlight w:val="none"/>
          <w:shd w:fill="auto" w:val="clear"/>
        </w:rPr>
      </w:pPr>
      <w:r>
        <w:rPr>
          <w:sz w:val="24"/>
          <w:szCs w:val="24"/>
          <w:shd w:fill="auto" w:val="clear"/>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highlight w:val="none"/>
          <w:shd w:fill="auto" w:val="clear"/>
        </w:rPr>
      </w:pPr>
      <w:r>
        <w:rPr>
          <w:sz w:val="24"/>
          <w:szCs w:val="24"/>
          <w:shd w:fill="auto" w:val="clear"/>
        </w:rPr>
        <w:t xml:space="preserve">Поставщик обязан представить Покупателю счета-фактуры </w:t>
      </w:r>
      <w:r>
        <w:rPr>
          <w:sz w:val="24"/>
          <w:szCs w:val="24"/>
          <w:shd w:fill="auto" w:val="clear"/>
        </w:rPr>
        <w:t>(УПД)</w:t>
      </w:r>
      <w:r>
        <w:rPr>
          <w:sz w:val="24"/>
          <w:szCs w:val="24"/>
          <w:shd w:fill="auto" w:val="clear"/>
        </w:rPr>
        <w:t xml:space="preserve">,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w:t>
      </w:r>
      <w:r>
        <w:rPr>
          <w:sz w:val="24"/>
          <w:szCs w:val="24"/>
          <w:shd w:fill="auto" w:val="clear"/>
        </w:rPr>
        <w:t>(УПД)</w:t>
      </w:r>
      <w:r>
        <w:rPr>
          <w:sz w:val="24"/>
          <w:szCs w:val="24"/>
          <w:shd w:fill="auto" w:val="clear"/>
        </w:rPr>
        <w:t xml:space="preserve">, он обязан произвести замену счета-фактуры </w:t>
      </w:r>
      <w:r>
        <w:rPr>
          <w:sz w:val="24"/>
          <w:szCs w:val="24"/>
          <w:shd w:fill="auto" w:val="clear"/>
        </w:rPr>
        <w:t>(УПД)</w:t>
      </w:r>
      <w:r>
        <w:rPr>
          <w:sz w:val="24"/>
          <w:szCs w:val="24"/>
          <w:shd w:fill="auto" w:val="clear"/>
        </w:rPr>
        <w:t xml:space="preserve">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w:t>
      </w:r>
      <w:r>
        <w:rPr>
          <w:sz w:val="24"/>
          <w:szCs w:val="24"/>
          <w:shd w:fill="auto" w:val="clear"/>
        </w:rPr>
        <w:t>(УПД)</w:t>
      </w:r>
      <w:r>
        <w:rPr>
          <w:sz w:val="24"/>
          <w:szCs w:val="24"/>
          <w:shd w:fill="auto" w:val="clear"/>
        </w:rPr>
        <w:t>,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highlight w:val="none"/>
          <w:shd w:fill="auto" w:val="clear"/>
        </w:rPr>
      </w:pPr>
      <w:r>
        <w:rPr>
          <w:sz w:val="24"/>
          <w:szCs w:val="24"/>
          <w:shd w:fill="auto" w:val="clear"/>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highlight w:val="none"/>
          <w:shd w:fill="auto" w:val="clear"/>
        </w:rPr>
      </w:pPr>
      <w:r>
        <w:rPr>
          <w:sz w:val="24"/>
          <w:szCs w:val="24"/>
          <w:shd w:fill="auto" w:val="clear"/>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sz w:val="24"/>
          <w:szCs w:val="24"/>
          <w:shd w:fill="auto" w:val="clear"/>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rFonts w:cs="Times New Roman"/>
          <w:color w:val="000000"/>
          <w:sz w:val="24"/>
          <w:szCs w:val="24"/>
          <w:shd w:fill="auto" w:val="clear"/>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Сертификат качества в </w:t>
      </w:r>
      <w:r>
        <w:rPr>
          <w:color w:val="000000"/>
          <w:sz w:val="24"/>
          <w:szCs w:val="24"/>
          <w:shd w:fill="auto" w:val="clear"/>
        </w:rPr>
        <w:t xml:space="preserve">1 </w:t>
      </w:r>
      <w:r>
        <w:rPr>
          <w:sz w:val="24"/>
          <w:szCs w:val="24"/>
          <w:shd w:fill="auto" w:val="clear"/>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Технический паспорт на русском языке в </w:t>
      </w:r>
      <w:r>
        <w:rPr>
          <w:color w:val="000000"/>
          <w:sz w:val="24"/>
          <w:szCs w:val="24"/>
          <w:shd w:fill="auto" w:val="clear"/>
        </w:rPr>
        <w:t xml:space="preserve">1 </w:t>
      </w:r>
      <w:r>
        <w:rPr>
          <w:sz w:val="24"/>
          <w:szCs w:val="24"/>
          <w:shd w:fill="auto" w:val="clear"/>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Инструкция по эксплуатации (монтажу и т.п.) на русском языке в </w:t>
      </w:r>
      <w:r>
        <w:rPr>
          <w:color w:val="000000"/>
          <w:sz w:val="24"/>
          <w:szCs w:val="24"/>
          <w:shd w:fill="auto" w:val="clear"/>
        </w:rPr>
        <w:t xml:space="preserve">1 </w:t>
      </w:r>
      <w:r>
        <w:rPr>
          <w:sz w:val="24"/>
          <w:szCs w:val="24"/>
          <w:shd w:fill="auto" w:val="clear"/>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Упаковочный лист на Продукцию в </w:t>
      </w:r>
      <w:r>
        <w:rPr>
          <w:color w:val="000000"/>
          <w:sz w:val="24"/>
          <w:szCs w:val="24"/>
          <w:shd w:fill="auto" w:val="clear"/>
        </w:rPr>
        <w:t xml:space="preserve">1 </w:t>
      </w:r>
      <w:r>
        <w:rPr>
          <w:sz w:val="24"/>
          <w:szCs w:val="24"/>
          <w:shd w:fill="auto" w:val="clear"/>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Сертификат о происхождении Продукции в </w:t>
      </w:r>
      <w:r>
        <w:rPr>
          <w:color w:val="000000"/>
          <w:sz w:val="24"/>
          <w:szCs w:val="24"/>
          <w:shd w:fill="auto" w:val="clear"/>
        </w:rPr>
        <w:t xml:space="preserve">1 </w:t>
      </w:r>
      <w:r>
        <w:rPr>
          <w:sz w:val="24"/>
          <w:szCs w:val="24"/>
          <w:shd w:fill="auto" w:val="clear"/>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pPr>
      <w:r>
        <w:rPr>
          <w:sz w:val="24"/>
          <w:szCs w:val="24"/>
          <w:shd w:fill="auto" w:val="clear"/>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auto" w:val="clear"/>
        </w:rPr>
        <w:t>(</w:t>
      </w:r>
      <w:r>
        <w:rPr>
          <w:rFonts w:cs="Times New Roman"/>
          <w:color w:val="000000"/>
          <w:sz w:val="24"/>
          <w:szCs w:val="24"/>
          <w:shd w:fill="auto" w:val="clear"/>
        </w:rPr>
        <w:t xml:space="preserve">в ред. </w:t>
      </w:r>
      <w:hyperlink r:id="rId2">
        <w:r>
          <w:rPr>
            <w:rStyle w:val="Hyperlink"/>
            <w:rFonts w:cs="Times New Roman"/>
            <w:color w:val="000000"/>
            <w:sz w:val="24"/>
            <w:szCs w:val="24"/>
            <w:u w:val="none"/>
            <w:shd w:fill="auto" w:val="clear"/>
          </w:rPr>
          <w:t>Постановления Правительства РФ от 21.12.2020 № 2200</w:t>
        </w:r>
      </w:hyperlink>
      <w:r>
        <w:rPr>
          <w:rFonts w:cs="Times New Roman"/>
          <w:sz w:val="24"/>
          <w:szCs w:val="24"/>
          <w:shd w:fill="auto" w:val="clear"/>
        </w:rPr>
        <w:t>)</w:t>
      </w:r>
      <w:r>
        <w:rPr>
          <w:sz w:val="24"/>
          <w:szCs w:val="24"/>
          <w:shd w:fill="auto" w:val="clear"/>
        </w:rPr>
        <w:t>;</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pPr>
      <w:r>
        <w:rPr>
          <w:sz w:val="24"/>
          <w:szCs w:val="24"/>
          <w:shd w:fill="auto" w:val="clear"/>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shd w:fill="auto" w:val="clear"/>
        </w:rPr>
        <w:t xml:space="preserve">товарно-транспортную накладную формы №1-Т </w:t>
      </w:r>
      <w:r>
        <w:rPr>
          <w:color w:val="000000"/>
          <w:sz w:val="24"/>
          <w:szCs w:val="24"/>
          <w:shd w:fill="auto" w:val="clear"/>
        </w:rPr>
        <w:t xml:space="preserve">(для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color w:val="000000"/>
          <w:sz w:val="24"/>
          <w:szCs w:val="24"/>
          <w:shd w:fill="auto" w:val="clear"/>
        </w:rPr>
        <w:t xml:space="preserve">(в ред. </w:t>
      </w:r>
      <w:hyperlink r:id="rId3">
        <w:r>
          <w:rPr>
            <w:rStyle w:val="Hyperlink"/>
            <w:rFonts w:cs="Times New Roman"/>
            <w:color w:val="000000"/>
            <w:sz w:val="24"/>
            <w:szCs w:val="24"/>
            <w:u w:val="none"/>
            <w:shd w:fill="auto" w:val="clear"/>
          </w:rPr>
          <w:t>Постановления Правительства РФ от 21.12.2020 № 2200</w:t>
        </w:r>
      </w:hyperlink>
      <w:r>
        <w:rPr>
          <w:rStyle w:val="Hyperlink"/>
          <w:rFonts w:cs="Times New Roman"/>
          <w:color w:val="000000"/>
          <w:sz w:val="24"/>
          <w:szCs w:val="24"/>
          <w:u w:val="none"/>
          <w:shd w:fill="auto" w:val="clear"/>
        </w:rPr>
        <w:t>)</w:t>
      </w:r>
      <w:r>
        <w:rPr>
          <w:rFonts w:cs="Times New Roman"/>
          <w:color w:val="000000"/>
          <w:sz w:val="24"/>
          <w:szCs w:val="24"/>
          <w:shd w:fill="auto" w:val="clear"/>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Поставщику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pPr>
      <w:r>
        <w:rPr>
          <w:sz w:val="24"/>
          <w:szCs w:val="24"/>
          <w:shd w:fill="auto" w:val="clear"/>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shd w:fill="auto" w:val="clear"/>
        </w:rPr>
        <w:t>товарно-транспортной накладной по форме №1-Т</w:t>
      </w:r>
      <w:r>
        <w:rPr>
          <w:sz w:val="24"/>
          <w:szCs w:val="24"/>
          <w:shd w:fill="auto" w:val="clear"/>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auto" w:val="clear"/>
        </w:rPr>
        <w:t>(</w:t>
      </w:r>
      <w:r>
        <w:rPr>
          <w:rFonts w:cs="Times New Roman"/>
          <w:color w:val="000000"/>
          <w:sz w:val="24"/>
          <w:szCs w:val="24"/>
          <w:shd w:fill="auto" w:val="clear"/>
        </w:rPr>
        <w:t xml:space="preserve">в ред. </w:t>
      </w:r>
      <w:hyperlink r:id="rId4">
        <w:r>
          <w:rPr>
            <w:rStyle w:val="Hyperlink"/>
            <w:rFonts w:cs="Times New Roman"/>
            <w:color w:val="000000"/>
            <w:sz w:val="24"/>
            <w:szCs w:val="24"/>
            <w:u w:val="none"/>
            <w:shd w:fill="auto" w:val="clear"/>
          </w:rPr>
          <w:t>Постановления Правительства РФ от 21.12.2020 № 2200</w:t>
        </w:r>
      </w:hyperlink>
      <w:r>
        <w:rPr>
          <w:rFonts w:cs="Times New Roman"/>
          <w:sz w:val="24"/>
          <w:szCs w:val="24"/>
          <w:shd w:fill="auto" w:val="clear"/>
        </w:rPr>
        <w:t>)</w:t>
      </w:r>
      <w:r>
        <w:rPr>
          <w:sz w:val="24"/>
          <w:szCs w:val="24"/>
          <w:shd w:fill="auto" w:val="clear"/>
        </w:rPr>
        <w:t xml:space="preserve">. В случае отсутствия замечаний Покупатель подписывает </w:t>
      </w:r>
      <w:r>
        <w:rPr>
          <w:color w:val="000000"/>
          <w:sz w:val="24"/>
          <w:szCs w:val="24"/>
          <w:shd w:fill="auto" w:val="clear"/>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На Продукцию устанавливается гарантийный срок, равный ________ (__________________)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shd w:fill="auto" w:val="clear"/>
        </w:rPr>
        <w:t>Покупателем в соответствии с п. 3.14. Договора</w:t>
      </w:r>
      <w:bookmarkEnd w:id="1"/>
      <w:bookmarkEnd w:id="2"/>
      <w:r>
        <w:rPr>
          <w:sz w:val="24"/>
          <w:szCs w:val="24"/>
          <w:shd w:fill="auto" w:val="clear"/>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highlight w:val="none"/>
          <w:shd w:fill="auto" w:val="clear"/>
        </w:rPr>
      </w:pPr>
      <w:r>
        <w:rPr>
          <w:sz w:val="24"/>
          <w:szCs w:val="24"/>
          <w:shd w:fill="auto" w:val="clear"/>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highlight w:val="none"/>
          <w:shd w:fill="auto" w:val="clear"/>
        </w:rPr>
      </w:pPr>
      <w:r>
        <w:rPr>
          <w:sz w:val="24"/>
          <w:szCs w:val="24"/>
          <w:shd w:fill="auto" w:val="clear"/>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w:t>
      </w:r>
      <w:r>
        <w:rPr>
          <w:sz w:val="28"/>
          <w:szCs w:val="28"/>
          <w:shd w:fill="auto" w:val="clear"/>
        </w:rPr>
        <w:t xml:space="preserve"> </w:t>
      </w:r>
      <w:r>
        <w:rPr>
          <w:sz w:val="24"/>
          <w:szCs w:val="24"/>
          <w:shd w:fill="auto" w:val="clear"/>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bookmarkStart w:id="3" w:name="_Hlk130023773"/>
      <w:r>
        <w:rPr>
          <w:sz w:val="24"/>
          <w:szCs w:val="24"/>
          <w:shd w:fill="auto" w:val="clear"/>
        </w:rPr>
        <w:t xml:space="preserve">В случае </w:t>
      </w:r>
      <w:bookmarkStart w:id="4" w:name="_Hlk130023740"/>
      <w:r>
        <w:rPr>
          <w:sz w:val="24"/>
          <w:szCs w:val="24"/>
          <w:shd w:fill="auto" w:val="clear"/>
        </w:rPr>
        <w:t xml:space="preserve">нарушения </w:t>
      </w:r>
      <w:bookmarkEnd w:id="4"/>
      <w:r>
        <w:rPr>
          <w:sz w:val="24"/>
          <w:szCs w:val="24"/>
          <w:shd w:fill="auto" w:val="clear"/>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Pr>
          <w:sz w:val="24"/>
          <w:szCs w:val="24"/>
          <w:shd w:fill="auto" w:val="clear"/>
        </w:rPr>
        <w:t xml:space="preserve">. </w:t>
      </w:r>
    </w:p>
    <w:p>
      <w:pPr>
        <w:pStyle w:val="Normal"/>
        <w:tabs>
          <w:tab w:val="clear" w:pos="720"/>
          <w:tab w:val="left" w:pos="1701" w:leader="none"/>
        </w:tabs>
        <w:jc w:val="both"/>
        <w:rPr>
          <w:highlight w:val="none"/>
          <w:shd w:fill="auto" w:val="clear"/>
        </w:rPr>
      </w:pPr>
      <w:r>
        <w:rPr>
          <w:sz w:val="24"/>
          <w:szCs w:val="24"/>
          <w:shd w:fill="auto" w:val="clear"/>
        </w:rPr>
        <w:tab/>
      </w:r>
      <w:bookmarkStart w:id="5" w:name="_Hlk130023812"/>
      <w:r>
        <w:rPr>
          <w:sz w:val="24"/>
          <w:szCs w:val="24"/>
          <w:shd w:fill="auto" w:val="clear"/>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стоимости некачественной </w:t>
      </w:r>
      <w:r>
        <w:rPr>
          <w:sz w:val="24"/>
          <w:szCs w:val="24"/>
          <w:shd w:fill="auto" w:val="clear"/>
        </w:rPr>
        <w:t>Продукции</w:t>
      </w:r>
      <w:r>
        <w:rPr>
          <w:rFonts w:eastAsia="Calibri"/>
          <w:bCs/>
          <w:sz w:val="24"/>
          <w:szCs w:val="24"/>
          <w:shd w:fill="auto" w:val="clear"/>
        </w:rPr>
        <w:t xml:space="preserve">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не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bookmarkEnd w:id="5"/>
      <w:r>
        <w:rPr>
          <w:rFonts w:eastAsia="Calibri"/>
          <w:bCs/>
          <w:sz w:val="24"/>
          <w:szCs w:val="24"/>
          <w:shd w:fill="auto" w:val="clear"/>
        </w:rPr>
        <w:t>.</w:t>
      </w:r>
      <w:r>
        <w:rPr>
          <w:sz w:val="24"/>
          <w:szCs w:val="24"/>
          <w:shd w:fill="auto" w:val="clear"/>
        </w:rPr>
        <w:t xml:space="preserve"> </w:t>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w:t>
      </w:r>
      <w:r>
        <w:rPr>
          <w:sz w:val="24"/>
          <w:szCs w:val="24"/>
          <w:shd w:fill="auto" w:val="clear"/>
        </w:rPr>
        <w:t>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В случае, если в результате составления и выставления Поставщиком счетов-фактур </w:t>
      </w:r>
      <w:r>
        <w:rPr>
          <w:sz w:val="24"/>
          <w:szCs w:val="24"/>
          <w:shd w:fill="auto" w:val="clear"/>
        </w:rPr>
        <w:t>(УПД)</w:t>
      </w:r>
      <w:r>
        <w:rPr>
          <w:sz w:val="24"/>
          <w:szCs w:val="24"/>
          <w:shd w:fill="auto" w:val="clear"/>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Pr>
          <w:sz w:val="24"/>
          <w:szCs w:val="24"/>
          <w:shd w:fill="auto" w:val="clear"/>
        </w:rPr>
        <w:t>В случае нарушения Поставщиком сроков, предусмотренных п. 2.9. Договора, Покупатель имеет право требовать от Поставщика уплаты штрафа в размере 50 000 (Пятидесяти тысяч) рублей за каждый случай нарушения</w:t>
      </w:r>
      <w:r>
        <w:rPr>
          <w:sz w:val="24"/>
          <w:szCs w:val="24"/>
          <w:shd w:fill="auto" w:val="clear"/>
        </w:rPr>
        <w:t>.</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highlight w:val="none"/>
          <w:shd w:fill="auto" w:val="clear"/>
        </w:rPr>
      </w:pPr>
      <w:r>
        <w:rPr>
          <w:sz w:val="24"/>
          <w:szCs w:val="24"/>
          <w:shd w:fill="auto" w:val="clear"/>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highlight w:val="none"/>
          <w:shd w:fill="auto" w:val="clear"/>
        </w:rPr>
      </w:pPr>
      <w:r>
        <w:rPr>
          <w:sz w:val="24"/>
          <w:szCs w:val="24"/>
          <w:shd w:fill="auto" w:val="clear"/>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highlight w:val="none"/>
          <w:shd w:fill="auto" w:val="clear"/>
        </w:rPr>
      </w:pPr>
      <w:r>
        <w:rPr>
          <w:sz w:val="24"/>
          <w:szCs w:val="24"/>
          <w:shd w:fill="auto" w:val="clear"/>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highlight w:val="none"/>
          <w:shd w:fill="auto" w:val="clear"/>
        </w:rPr>
      </w:pPr>
      <w:r>
        <w:rPr>
          <w:sz w:val="24"/>
          <w:szCs w:val="24"/>
          <w:shd w:fill="auto" w:val="clear"/>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highlight w:val="none"/>
          <w:shd w:fill="auto" w:val="clear"/>
        </w:rPr>
      </w:pPr>
      <w:r>
        <w:rPr>
          <w:sz w:val="24"/>
          <w:szCs w:val="24"/>
          <w:shd w:fill="auto" w:val="clear"/>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highlight w:val="none"/>
          <w:shd w:fill="auto" w:val="clear"/>
        </w:rPr>
      </w:pPr>
      <w:r>
        <w:rPr>
          <w:sz w:val="24"/>
          <w:szCs w:val="24"/>
          <w:shd w:fill="auto" w:val="clear"/>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highlight w:val="none"/>
          <w:shd w:fill="auto" w:val="clear"/>
        </w:rPr>
      </w:pPr>
      <w:r>
        <w:rPr>
          <w:sz w:val="24"/>
          <w:szCs w:val="24"/>
          <w:shd w:fill="auto" w:val="clear"/>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highlight w:val="none"/>
          <w:shd w:fill="auto" w:val="clear"/>
        </w:rPr>
      </w:pPr>
      <w:r>
        <w:rPr>
          <w:sz w:val="24"/>
          <w:szCs w:val="24"/>
          <w:shd w:fill="auto" w:val="clear"/>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highlight w:val="none"/>
          <w:shd w:fill="auto" w:val="clear"/>
        </w:rPr>
      </w:pPr>
      <w:r>
        <w:rPr>
          <w:sz w:val="24"/>
          <w:szCs w:val="24"/>
          <w:shd w:fill="auto" w:val="clear"/>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highlight w:val="none"/>
          <w:shd w:fill="auto" w:val="clear"/>
        </w:rPr>
      </w:pPr>
      <w:r>
        <w:rPr>
          <w:sz w:val="24"/>
          <w:szCs w:val="24"/>
          <w:shd w:fill="auto" w:val="clear"/>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highlight w:val="none"/>
          <w:shd w:fill="auto" w:val="clear"/>
        </w:rPr>
      </w:pPr>
      <w:r>
        <w:rPr>
          <w:sz w:val="24"/>
          <w:szCs w:val="24"/>
          <w:shd w:fill="auto" w:val="clear"/>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highlight w:val="none"/>
          <w:shd w:fill="auto" w:val="clear"/>
        </w:rPr>
      </w:pPr>
      <w:r>
        <w:rPr>
          <w:sz w:val="24"/>
          <w:szCs w:val="24"/>
          <w:shd w:fill="auto" w:val="clear"/>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highlight w:val="none"/>
          <w:shd w:fill="auto" w:val="clear"/>
        </w:rPr>
      </w:pPr>
      <w:r>
        <w:rPr>
          <w:sz w:val="24"/>
          <w:szCs w:val="24"/>
          <w:shd w:fill="auto" w:val="clear"/>
        </w:rPr>
        <w:t>выписка из торгового реестра страны инкорпорации;</w:t>
      </w:r>
    </w:p>
    <w:p>
      <w:pPr>
        <w:pStyle w:val="Normal"/>
        <w:numPr>
          <w:ilvl w:val="0"/>
          <w:numId w:val="9"/>
        </w:numPr>
        <w:spacing w:before="0" w:after="120"/>
        <w:ind w:left="709" w:hanging="283"/>
        <w:outlineLvl w:val="0"/>
        <w:rPr>
          <w:highlight w:val="none"/>
          <w:shd w:fill="auto" w:val="clear"/>
        </w:rPr>
      </w:pPr>
      <w:r>
        <w:rPr>
          <w:sz w:val="24"/>
          <w:szCs w:val="24"/>
          <w:shd w:fill="auto" w:val="clear"/>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highlight w:val="none"/>
          <w:shd w:fill="auto" w:val="clear"/>
        </w:rPr>
      </w:pPr>
      <w:r>
        <w:rPr>
          <w:sz w:val="24"/>
          <w:szCs w:val="24"/>
          <w:shd w:fill="auto" w:val="clear"/>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highlight w:val="none"/>
          <w:shd w:fill="auto" w:val="clear"/>
        </w:rPr>
      </w:pPr>
      <w:r>
        <w:rPr>
          <w:color w:val="000000"/>
          <w:sz w:val="24"/>
          <w:szCs w:val="24"/>
          <w:shd w:fill="auto" w:val="clea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shd w:fill="auto" w:val="clear"/>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highlight w:val="none"/>
          <w:shd w:fill="auto" w:val="clear"/>
        </w:rPr>
      </w:pPr>
      <w:r>
        <w:rPr>
          <w:bCs/>
          <w:color w:val="000000"/>
          <w:sz w:val="24"/>
          <w:szCs w:val="24"/>
          <w:shd w:fill="auto" w:val="clear"/>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highlight w:val="none"/>
          <w:shd w:fill="auto" w:val="clear"/>
        </w:rPr>
      </w:pPr>
      <w:r>
        <w:rPr>
          <w:bCs/>
          <w:color w:val="000000"/>
          <w:sz w:val="24"/>
          <w:szCs w:val="24"/>
          <w:shd w:fill="auto" w:val="clear"/>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highlight w:val="none"/>
          <w:shd w:fill="auto" w:val="clear"/>
        </w:rPr>
      </w:pPr>
      <w:r>
        <w:rPr>
          <w:bCs/>
          <w:color w:val="000000"/>
          <w:sz w:val="24"/>
          <w:szCs w:val="24"/>
          <w:shd w:fill="auto"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highlight w:val="none"/>
          <w:shd w:fill="auto" w:val="clear"/>
        </w:rPr>
      </w:pPr>
      <w:r>
        <w:rPr>
          <w:bCs/>
          <w:color w:val="000000"/>
          <w:sz w:val="24"/>
          <w:szCs w:val="24"/>
          <w:shd w:fill="auto" w:val="clear"/>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highlight w:val="none"/>
          <w:shd w:fill="auto" w:val="clear"/>
        </w:rPr>
      </w:pPr>
      <w:r>
        <w:rPr>
          <w:bCs/>
          <w:color w:val="000000"/>
          <w:sz w:val="24"/>
          <w:szCs w:val="24"/>
          <w:shd w:fill="auto" w:val="clear"/>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highlight w:val="none"/>
          <w:shd w:fill="auto" w:val="clear"/>
        </w:rPr>
      </w:pPr>
      <w:r>
        <w:rPr>
          <w:color w:val="000000"/>
          <w:sz w:val="24"/>
          <w:szCs w:val="24"/>
          <w:shd w:fill="auto" w:val="clear"/>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highlight w:val="none"/>
          <w:shd w:fill="auto" w:val="clear"/>
        </w:rPr>
      </w:pPr>
      <w:r>
        <w:rPr>
          <w:sz w:val="24"/>
          <w:szCs w:val="24"/>
          <w:shd w:fill="auto" w:val="clear"/>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highlight w:val="none"/>
          <w:shd w:fill="auto" w:val="clear"/>
        </w:rPr>
      </w:pPr>
      <w:r>
        <w:rPr>
          <w:sz w:val="24"/>
          <w:szCs w:val="24"/>
          <w:shd w:fill="auto" w:val="clear"/>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highlight w:val="none"/>
          <w:shd w:fill="auto" w:val="clear"/>
        </w:rPr>
      </w:pPr>
      <w:r>
        <w:rPr>
          <w:sz w:val="24"/>
          <w:szCs w:val="24"/>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numPr>
          <w:ilvl w:val="0"/>
          <w:numId w:val="0"/>
        </w:numPr>
        <w:tabs>
          <w:tab w:val="clear" w:pos="720"/>
          <w:tab w:val="left" w:pos="567" w:leader="none"/>
        </w:tabs>
        <w:bidi w:val="0"/>
        <w:spacing w:before="0" w:after="120"/>
        <w:ind w:left="0" w:right="0" w:firstLine="567"/>
        <w:jc w:val="both"/>
        <w:outlineLvl w:val="0"/>
        <w:rPr>
          <w:highlight w:val="none"/>
          <w:shd w:fill="auto" w:val="clear"/>
        </w:rPr>
      </w:pPr>
      <w:r>
        <w:rPr>
          <w:sz w:val="24"/>
          <w:szCs w:val="24"/>
          <w:shd w:fill="auto" w:val="clear"/>
        </w:rPr>
        <w:t>6.13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highlight w:val="none"/>
          <w:shd w:fill="auto" w:val="clear"/>
        </w:rPr>
      </w:pPr>
      <w:r>
        <w:rPr>
          <w:b/>
          <w:bCs/>
          <w:sz w:val="24"/>
          <w:szCs w:val="24"/>
          <w:shd w:fill="auto"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pPr>
      <w:r>
        <w:rPr>
          <w:sz w:val="24"/>
          <w:szCs w:val="24"/>
          <w:shd w:fill="auto" w:val="clear"/>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shd w:fill="auto" w:val="clear"/>
          </w:rPr>
          <w:t>№ 18162/09</w:t>
        </w:r>
      </w:hyperlink>
      <w:r>
        <w:rPr>
          <w:sz w:val="24"/>
          <w:szCs w:val="24"/>
          <w:shd w:fill="auto" w:val="clear"/>
        </w:rPr>
        <w:t xml:space="preserve"> и от 25.05.2010 </w:t>
      </w:r>
      <w:hyperlink r:id="rId6">
        <w:r>
          <w:rPr>
            <w:sz w:val="24"/>
            <w:szCs w:val="24"/>
            <w:shd w:fill="auto" w:val="clear"/>
          </w:rPr>
          <w:t>№ 15658/09</w:t>
        </w:r>
      </w:hyperlink>
      <w:r>
        <w:rPr>
          <w:sz w:val="24"/>
          <w:szCs w:val="24"/>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shd w:fill="auto" w:val="clear"/>
          </w:rPr>
          <w:t>Критери</w:t>
        </w:r>
      </w:hyperlink>
      <w:r>
        <w:rPr>
          <w:sz w:val="24"/>
          <w:szCs w:val="24"/>
          <w:shd w:fill="auto" w:val="clear"/>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Форс</w:t>
      </w:r>
      <w:r>
        <w:rPr>
          <w:b/>
          <w:bCs/>
          <w:sz w:val="24"/>
          <w:szCs w:val="24"/>
          <w:shd w:fill="auto" w:val="clear"/>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highlight w:val="none"/>
          <w:shd w:fill="auto" w:val="clear"/>
        </w:rPr>
      </w:pPr>
      <w:r>
        <w:rPr>
          <w:bCs/>
          <w:sz w:val="24"/>
          <w:szCs w:val="24"/>
          <w:shd w:fill="auto" w:val="clear"/>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highlight w:val="none"/>
          <w:shd w:fill="auto" w:val="clear"/>
        </w:rPr>
      </w:pPr>
      <w:r>
        <w:rPr>
          <w:bCs/>
          <w:sz w:val="24"/>
          <w:szCs w:val="24"/>
          <w:shd w:fill="auto" w:val="clear"/>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финансовую отчетность;</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бизнес-планы;</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highlight w:val="none"/>
          <w:shd w:fill="auto" w:val="clear"/>
        </w:rPr>
      </w:pPr>
      <w:r>
        <w:rPr>
          <w:bCs/>
          <w:sz w:val="24"/>
          <w:szCs w:val="24"/>
          <w:shd w:fill="auto" w:val="clear"/>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highlight w:val="none"/>
          <w:shd w:fill="auto" w:val="clear"/>
        </w:rPr>
      </w:pPr>
      <w:r>
        <w:rPr>
          <w:sz w:val="24"/>
          <w:szCs w:val="24"/>
          <w:shd w:fill="auto" w:val="clear"/>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highlight w:val="none"/>
          <w:shd w:fill="auto" w:val="clear"/>
        </w:rPr>
      </w:pPr>
      <w:r>
        <w:rPr>
          <w:sz w:val="24"/>
          <w:szCs w:val="24"/>
          <w:shd w:fill="auto" w:val="clear"/>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highlight w:val="none"/>
          <w:shd w:fill="auto" w:val="clear"/>
        </w:rPr>
      </w:pPr>
      <w:r>
        <w:rPr>
          <w:sz w:val="24"/>
          <w:szCs w:val="24"/>
          <w:shd w:fill="auto" w:val="clear"/>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 </w:t>
      </w:r>
      <w:r>
        <w:rPr>
          <w:sz w:val="24"/>
          <w:szCs w:val="24"/>
          <w:shd w:fill="auto" w:val="clear"/>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 </w:t>
      </w:r>
      <w:r>
        <w:rPr>
          <w:sz w:val="24"/>
          <w:szCs w:val="24"/>
          <w:shd w:fill="auto" w:val="clear"/>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w:t>
      </w:r>
    </w:p>
    <w:p>
      <w:pPr>
        <w:pStyle w:val="Normal"/>
        <w:widowControl w:val="false"/>
        <w:shd w:val="clear" w:color="auto" w:fill="FFFFFF"/>
        <w:tabs>
          <w:tab w:val="left" w:pos="720" w:leader="none"/>
        </w:tabs>
        <w:spacing w:before="0" w:after="120"/>
        <w:ind w:left="567" w:hanging="0"/>
        <w:jc w:val="both"/>
        <w:rPr>
          <w:sz w:val="24"/>
          <w:szCs w:val="24"/>
          <w:highlight w:val="none"/>
          <w:shd w:fill="auto" w:val="clear"/>
        </w:rPr>
      </w:pPr>
      <w:r>
        <w:rPr>
          <w:sz w:val="24"/>
          <w:szCs w:val="24"/>
          <w:shd w:fill="auto" w:val="clear"/>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bCs/>
          <w:sz w:val="24"/>
          <w:szCs w:val="24"/>
          <w:shd w:fill="auto" w:val="clear"/>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hd w:fill="auto" w:val="clear"/>
        </w:rPr>
        <w:t>.</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highlight w:val="none"/>
          <w:shd w:fill="auto" w:val="clear"/>
        </w:rPr>
      </w:pPr>
      <w:r>
        <w:rPr>
          <w:sz w:val="24"/>
          <w:szCs w:val="24"/>
          <w:shd w:fill="auto" w:val="clear"/>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Стороны установили, что существенным нарушением Договора Поставщиком является</w:t>
      </w:r>
      <w:r>
        <w:rPr>
          <w:shd w:fill="auto" w:val="clear"/>
        </w:rPr>
        <w:t>:</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highlight w:val="none"/>
          <w:shd w:fill="auto" w:val="clear"/>
        </w:rPr>
      </w:pPr>
      <w:r>
        <w:rPr>
          <w:sz w:val="24"/>
          <w:szCs w:val="24"/>
          <w:shd w:fill="auto" w:val="clear"/>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highlight w:val="none"/>
          <w:shd w:fill="auto" w:val="clear"/>
        </w:rPr>
      </w:pPr>
      <w:r>
        <w:rPr>
          <w:sz w:val="24"/>
          <w:szCs w:val="24"/>
          <w:shd w:fill="auto" w:val="clear"/>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bCs/>
          <w:sz w:val="24"/>
          <w:szCs w:val="24"/>
          <w:shd w:fill="auto" w:val="clear"/>
        </w:rPr>
        <w:t>Заверения</w:t>
      </w:r>
      <w:r>
        <w:rPr>
          <w:b/>
          <w:sz w:val="24"/>
          <w:szCs w:val="24"/>
          <w:shd w:fill="auto" w:val="clear"/>
        </w:rPr>
        <w:t xml:space="preserve"> Сторон</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Каждая</w:t>
      </w:r>
      <w:r>
        <w:rPr>
          <w:sz w:val="24"/>
          <w:szCs w:val="24"/>
          <w:shd w:fill="auto" w:val="clear"/>
        </w:rPr>
        <w:t xml:space="preserve"> из Сторон заявляет и подтверждает другой Стороне, что: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highlight w:val="none"/>
          <w:shd w:fill="auto" w:val="clear"/>
        </w:rPr>
      </w:pPr>
      <w:r>
        <w:rPr>
          <w:sz w:val="24"/>
          <w:szCs w:val="24"/>
          <w:shd w:fill="auto" w:val="clear"/>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highlight w:val="none"/>
          <w:shd w:fill="auto" w:val="clear"/>
        </w:rPr>
      </w:pPr>
      <w:r>
        <w:rPr>
          <w:sz w:val="24"/>
          <w:szCs w:val="24"/>
          <w:shd w:fill="auto" w:val="clear"/>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highlight w:val="none"/>
          <w:shd w:fill="auto" w:val="clear"/>
        </w:rPr>
      </w:pPr>
      <w:r>
        <w:rPr>
          <w:sz w:val="24"/>
          <w:szCs w:val="24"/>
          <w:shd w:fill="auto" w:val="clear"/>
        </w:rPr>
        <w:t xml:space="preserve">В случае, если при заключении Договора Поставщик предоставил </w:t>
      </w:r>
      <w:r>
        <w:rPr>
          <w:bCs/>
          <w:sz w:val="24"/>
          <w:szCs w:val="24"/>
          <w:shd w:fill="auto" w:val="clear"/>
        </w:rPr>
        <w:t>Покупателю</w:t>
      </w:r>
      <w:r>
        <w:rPr>
          <w:sz w:val="24"/>
          <w:szCs w:val="24"/>
          <w:shd w:fill="auto" w:val="clear"/>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shd w:fill="auto" w:val="clear"/>
        </w:rPr>
        <w:t xml:space="preserve">Поставщик </w:t>
      </w:r>
      <w:r>
        <w:rPr>
          <w:sz w:val="24"/>
          <w:szCs w:val="24"/>
          <w:shd w:fill="auto" w:val="clear"/>
        </w:rPr>
        <w:t xml:space="preserve">обязан по требованию </w:t>
      </w:r>
      <w:r>
        <w:rPr>
          <w:bCs/>
          <w:sz w:val="24"/>
          <w:szCs w:val="24"/>
          <w:shd w:fill="auto" w:val="clear"/>
        </w:rPr>
        <w:t>Покупателя</w:t>
      </w:r>
      <w:r>
        <w:rPr>
          <w:sz w:val="24"/>
          <w:szCs w:val="24"/>
          <w:shd w:fill="auto" w:val="clear"/>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highlight w:val="none"/>
          <w:shd w:fill="auto" w:val="clear"/>
        </w:rPr>
      </w:pPr>
      <w:r>
        <w:rPr>
          <w:sz w:val="24"/>
          <w:szCs w:val="24"/>
          <w:shd w:fill="auto"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Документ</w:t>
      </w:r>
      <w:r>
        <w:rPr>
          <w:bCs/>
          <w:sz w:val="24"/>
          <w:szCs w:val="24"/>
          <w:shd w:fill="auto" w:val="clear"/>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highlight w:val="none"/>
          <w:shd w:fill="auto" w:val="clear"/>
        </w:rPr>
      </w:pPr>
      <w:r>
        <w:rPr>
          <w:bCs/>
          <w:sz w:val="24"/>
          <w:szCs w:val="24"/>
          <w:shd w:fill="auto" w:val="clear"/>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highlight w:val="none"/>
          <w:shd w:fill="auto" w:val="clear"/>
        </w:rPr>
      </w:pPr>
      <w:r>
        <w:rPr>
          <w:sz w:val="24"/>
          <w:szCs w:val="24"/>
          <w:shd w:fill="auto" w:val="clear"/>
        </w:rPr>
        <w:t>Договор</w:t>
      </w:r>
      <w:r>
        <w:rPr>
          <w:bCs/>
          <w:sz w:val="24"/>
          <w:szCs w:val="24"/>
          <w:shd w:fill="auto" w:val="clear"/>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Приложения к Договору</w:t>
      </w:r>
    </w:p>
    <w:p>
      <w:pPr>
        <w:pStyle w:val="Heading3"/>
        <w:keepNext w:val="false"/>
        <w:tabs>
          <w:tab w:val="clear" w:pos="0"/>
        </w:tabs>
        <w:overflowPunct w:val="true"/>
        <w:spacing w:before="0" w:after="120"/>
        <w:ind w:left="567" w:hanging="0"/>
        <w:jc w:val="both"/>
        <w:textAlignment w:val="baseline"/>
        <w:rPr>
          <w:highlight w:val="none"/>
          <w:shd w:fill="auto" w:val="clear"/>
        </w:rPr>
      </w:pPr>
      <w:r>
        <w:rPr>
          <w:b w:val="false"/>
          <w:sz w:val="24"/>
          <w:szCs w:val="24"/>
          <w:shd w:fill="auto" w:val="clear"/>
        </w:rPr>
        <w:t>- Приложение № 1 – Спецификация.</w:t>
      </w:r>
    </w:p>
    <w:p>
      <w:pPr>
        <w:pStyle w:val="Normal"/>
        <w:spacing w:before="0" w:after="120"/>
        <w:ind w:left="567" w:hanging="567"/>
        <w:rPr>
          <w:highlight w:val="none"/>
          <w:shd w:fill="auto" w:val="clear"/>
        </w:rPr>
      </w:pPr>
      <w:bookmarkStart w:id="7" w:name="sub_1"/>
      <w:r>
        <w:rPr>
          <w:sz w:val="24"/>
          <w:szCs w:val="24"/>
          <w:shd w:fill="auto" w:val="clear"/>
        </w:rPr>
        <w:tab/>
      </w:r>
      <w:bookmarkEnd w:id="7"/>
    </w:p>
    <w:p>
      <w:pPr>
        <w:pStyle w:val="Normal"/>
        <w:widowControl w:val="false"/>
        <w:numPr>
          <w:ilvl w:val="0"/>
          <w:numId w:val="6"/>
        </w:numPr>
        <w:shd w:val="clear" w:color="auto" w:fill="FFFFFF"/>
        <w:tabs>
          <w:tab w:val="clear" w:pos="720"/>
          <w:tab w:val="left" w:pos="426" w:leader="none"/>
        </w:tabs>
        <w:spacing w:before="0" w:after="120"/>
        <w:ind w:left="0" w:hanging="0"/>
        <w:jc w:val="center"/>
        <w:rPr>
          <w:highlight w:val="none"/>
          <w:shd w:fill="auto" w:val="clear"/>
        </w:rPr>
      </w:pPr>
      <w:r>
        <w:rPr>
          <w:b/>
          <w:sz w:val="24"/>
          <w:szCs w:val="24"/>
          <w:shd w:fill="auto" w:val="clear"/>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927"/>
        <w:gridCol w:w="4786"/>
      </w:tblGrid>
      <w:tr>
        <w:trPr/>
        <w:tc>
          <w:tcPr>
            <w:tcW w:w="4927" w:type="dxa"/>
            <w:tcBorders/>
          </w:tcPr>
          <w:p>
            <w:pPr>
              <w:pStyle w:val="Normal"/>
              <w:widowControl w:val="false"/>
              <w:rPr>
                <w:highlight w:val="none"/>
                <w:shd w:fill="auto" w:val="clear"/>
              </w:rPr>
            </w:pPr>
            <w:r>
              <w:rPr>
                <w:b/>
                <w:sz w:val="24"/>
                <w:szCs w:val="24"/>
                <w:u w:val="single"/>
                <w:shd w:fill="auto" w:val="clear"/>
              </w:rPr>
              <w:t>Покупатель:</w:t>
            </w:r>
          </w:p>
        </w:tc>
        <w:tc>
          <w:tcPr>
            <w:tcW w:w="4786" w:type="dxa"/>
            <w:tcBorders/>
          </w:tcPr>
          <w:p>
            <w:pPr>
              <w:pStyle w:val="Normal"/>
              <w:widowControl w:val="false"/>
              <w:rPr>
                <w:highlight w:val="none"/>
                <w:shd w:fill="auto" w:val="clear"/>
              </w:rPr>
            </w:pPr>
            <w:r>
              <w:rPr>
                <w:b/>
                <w:sz w:val="24"/>
                <w:szCs w:val="24"/>
                <w:u w:val="single"/>
                <w:shd w:fill="auto" w:val="clear"/>
              </w:rPr>
              <w:t>Поставщик:</w:t>
            </w:r>
          </w:p>
        </w:tc>
      </w:tr>
      <w:tr>
        <w:trPr/>
        <w:tc>
          <w:tcPr>
            <w:tcW w:w="4927"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b/>
                <w:sz w:val="22"/>
                <w:szCs w:val="22"/>
                <w:shd w:fill="auto" w:val="clear"/>
              </w:rPr>
              <w:t>Акционерное общество</w:t>
            </w:r>
          </w:p>
          <w:p>
            <w:pPr>
              <w:pStyle w:val="Normal"/>
              <w:widowControl w:val="false"/>
              <w:rPr>
                <w:highlight w:val="none"/>
                <w:shd w:fill="auto" w:val="clear"/>
              </w:rPr>
            </w:pPr>
            <w:r>
              <w:rPr>
                <w:b/>
                <w:sz w:val="22"/>
                <w:szCs w:val="22"/>
                <w:shd w:fill="auto" w:val="clear"/>
              </w:rPr>
              <w:t>«Гидроремонт-ВКК» (АО «Гидроремонт-ВКК»)</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(место нахождения)</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(почтовый адрес)</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(ОГРН)</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(ИНН/КПП)</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расчетного счета)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банка, в котором</w:t>
            </w:r>
          </w:p>
          <w:p>
            <w:pPr>
              <w:pStyle w:val="Normal"/>
              <w:widowControl w:val="false"/>
              <w:rPr>
                <w:highlight w:val="none"/>
                <w:shd w:fill="auto" w:val="clear"/>
              </w:rPr>
            </w:pPr>
            <w:r>
              <w:rPr>
                <w:sz w:val="22"/>
                <w:szCs w:val="22"/>
                <w:shd w:fill="auto" w:val="clear"/>
              </w:rPr>
              <w:t>открыт расчетный счет)</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корреспондентского счета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(БИК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телефона/факса)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w:t>
            </w:r>
            <w:r>
              <w:rPr>
                <w:sz w:val="22"/>
                <w:szCs w:val="22"/>
                <w:shd w:fill="auto" w:val="clear"/>
                <w:lang w:val="en-US"/>
              </w:rPr>
              <w:t>email</w:t>
            </w:r>
            <w:r>
              <w:rPr>
                <w:sz w:val="22"/>
                <w:szCs w:val="22"/>
                <w:shd w:fill="auto" w:val="clear"/>
              </w:rPr>
              <w:t>)</w:t>
            </w:r>
          </w:p>
        </w:tc>
        <w:tc>
          <w:tcPr>
            <w:tcW w:w="4786"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юридического лица)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(место нахождения)</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(почтовый адрес)</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(ОГРН)</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(ИНН/КПП)</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расчетного счета)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(наименование банка, в котором</w:t>
            </w:r>
          </w:p>
          <w:p>
            <w:pPr>
              <w:pStyle w:val="Normal"/>
              <w:widowControl w:val="false"/>
              <w:rPr>
                <w:highlight w:val="none"/>
                <w:shd w:fill="auto" w:val="clear"/>
              </w:rPr>
            </w:pPr>
            <w:r>
              <w:rPr>
                <w:sz w:val="22"/>
                <w:szCs w:val="22"/>
                <w:shd w:fill="auto" w:val="clear"/>
              </w:rPr>
              <w:t>открыт расчетный счет)</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корреспондентского счета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(БИК банка)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(номер телефона/факса)</w:t>
            </w:r>
          </w:p>
          <w:p>
            <w:pPr>
              <w:pStyle w:val="Normal"/>
              <w:widowControl w:val="false"/>
              <w:rPr>
                <w:highlight w:val="none"/>
                <w:shd w:fill="auto" w:val="clear"/>
              </w:rPr>
            </w:pPr>
            <w:r>
              <w:rPr>
                <w:sz w:val="22"/>
                <w:szCs w:val="22"/>
                <w:shd w:fill="auto" w:val="clear"/>
              </w:rPr>
              <w:t>_________________________________</w:t>
            </w:r>
          </w:p>
          <w:p>
            <w:pPr>
              <w:pStyle w:val="Normal"/>
              <w:widowControl w:val="false"/>
              <w:rPr>
                <w:highlight w:val="none"/>
                <w:shd w:fill="auto" w:val="clear"/>
              </w:rPr>
            </w:pPr>
            <w:r>
              <w:rPr>
                <w:sz w:val="22"/>
                <w:szCs w:val="22"/>
                <w:shd w:fill="auto" w:val="clear"/>
              </w:rPr>
              <w:t>(</w:t>
            </w:r>
            <w:r>
              <w:rPr>
                <w:sz w:val="22"/>
                <w:szCs w:val="22"/>
                <w:shd w:fill="auto" w:val="clear"/>
                <w:lang w:val="en-US"/>
              </w:rPr>
              <w:t>email</w:t>
            </w:r>
            <w:r>
              <w:rPr>
                <w:sz w:val="22"/>
                <w:szCs w:val="22"/>
                <w:shd w:fill="auto" w:val="clear"/>
              </w:rPr>
              <w:t>)</w:t>
            </w:r>
          </w:p>
          <w:p>
            <w:pPr>
              <w:pStyle w:val="Normal"/>
              <w:widowControl w:val="false"/>
              <w:rPr>
                <w:sz w:val="22"/>
                <w:szCs w:val="22"/>
                <w:highlight w:val="none"/>
                <w:shd w:fill="auto" w:val="clear"/>
              </w:rPr>
            </w:pPr>
            <w:r>
              <w:rPr>
                <w:sz w:val="22"/>
                <w:szCs w:val="22"/>
                <w:shd w:fill="auto" w:val="clear"/>
              </w:rPr>
            </w:r>
          </w:p>
        </w:tc>
      </w:tr>
      <w:tr>
        <w:trPr/>
        <w:tc>
          <w:tcPr>
            <w:tcW w:w="4927"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 xml:space="preserve">_______________ / </w:t>
            </w:r>
            <w:r>
              <w:rPr>
                <w:sz w:val="22"/>
                <w:szCs w:val="22"/>
                <w:shd w:fill="auto" w:val="clear"/>
              </w:rPr>
              <w:t>_______________</w:t>
            </w:r>
            <w:r>
              <w:rPr>
                <w:sz w:val="22"/>
                <w:szCs w:val="22"/>
                <w:shd w:fill="auto" w:val="clear"/>
              </w:rPr>
              <w:t xml:space="preserve"> /</w:t>
            </w:r>
          </w:p>
          <w:p>
            <w:pPr>
              <w:pStyle w:val="Normal"/>
              <w:widowControl w:val="false"/>
              <w:rPr>
                <w:highlight w:val="none"/>
                <w:shd w:fill="auto" w:val="clear"/>
              </w:rPr>
            </w:pPr>
            <w:r>
              <w:rPr>
                <w:sz w:val="22"/>
                <w:szCs w:val="22"/>
                <w:shd w:fill="auto" w:val="clear"/>
              </w:rPr>
              <w:t>м.п.</w:t>
            </w:r>
          </w:p>
        </w:tc>
        <w:tc>
          <w:tcPr>
            <w:tcW w:w="4786" w:type="dxa"/>
            <w:tcBorders/>
          </w:tcPr>
          <w:p>
            <w:pPr>
              <w:pStyle w:val="Normal"/>
              <w:widowControl w:val="false"/>
              <w:rPr>
                <w:sz w:val="22"/>
                <w:szCs w:val="22"/>
                <w:highlight w:val="none"/>
                <w:shd w:fill="auto" w:val="clear"/>
              </w:rPr>
            </w:pPr>
            <w:r>
              <w:rPr>
                <w:sz w:val="22"/>
                <w:szCs w:val="22"/>
                <w:shd w:fill="auto" w:val="clear"/>
              </w:rPr>
            </w:r>
          </w:p>
          <w:p>
            <w:pPr>
              <w:pStyle w:val="Normal"/>
              <w:widowControl w:val="false"/>
              <w:rPr>
                <w:highlight w:val="none"/>
                <w:shd w:fill="auto" w:val="clear"/>
              </w:rPr>
            </w:pPr>
            <w:r>
              <w:rPr>
                <w:sz w:val="22"/>
                <w:szCs w:val="22"/>
                <w:shd w:fill="auto" w:val="clear"/>
              </w:rPr>
              <w:t xml:space="preserve">_______________ / </w:t>
            </w:r>
            <w:r>
              <w:rPr>
                <w:sz w:val="22"/>
                <w:szCs w:val="22"/>
                <w:shd w:fill="auto" w:val="clear"/>
              </w:rPr>
              <w:t>_______________</w:t>
            </w:r>
            <w:r>
              <w:rPr>
                <w:sz w:val="22"/>
                <w:szCs w:val="22"/>
                <w:shd w:fill="auto" w:val="clear"/>
              </w:rPr>
              <w:t xml:space="preserve"> /</w:t>
            </w:r>
          </w:p>
          <w:p>
            <w:pPr>
              <w:pStyle w:val="Normal"/>
              <w:widowControl w:val="false"/>
              <w:rPr>
                <w:highlight w:val="none"/>
                <w:shd w:fill="auto" w:val="clear"/>
              </w:rPr>
            </w:pPr>
            <w:r>
              <w:rPr>
                <w:sz w:val="22"/>
                <w:szCs w:val="22"/>
                <w:shd w:fill="auto" w:val="clear"/>
              </w:rPr>
              <w:t>м.п.</w:t>
            </w:r>
          </w:p>
        </w:tc>
      </w:tr>
    </w:tbl>
    <w:p>
      <w:pPr>
        <w:sectPr>
          <w:headerReference w:type="default" r:id="rId8"/>
          <w:footerReference w:type="even" r:id="rId9"/>
          <w:footerReference w:type="default" r:id="rId10"/>
          <w:footerReference w:type="first" r:id="rId11"/>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highlight w:val="none"/>
          <w:shd w:fill="auto" w:val="clear"/>
        </w:rPr>
      </w:pPr>
      <w:r>
        <w:rPr>
          <w:b/>
          <w:bCs/>
          <w:sz w:val="24"/>
          <w:szCs w:val="24"/>
          <w:shd w:fill="auto" w:val="clear"/>
        </w:rPr>
        <w:t>Приложение № 1</w:t>
      </w:r>
    </w:p>
    <w:p>
      <w:pPr>
        <w:pStyle w:val="BodyText"/>
        <w:spacing w:before="0" w:after="120"/>
        <w:ind w:firstLine="567"/>
        <w:jc w:val="right"/>
        <w:rPr>
          <w:highlight w:val="none"/>
          <w:shd w:fill="auto" w:val="clear"/>
        </w:rPr>
      </w:pPr>
      <w:r>
        <w:rPr>
          <w:bCs/>
          <w:sz w:val="24"/>
          <w:szCs w:val="24"/>
          <w:shd w:fill="auto" w:val="clear"/>
        </w:rPr>
        <w:t xml:space="preserve">к договору поставки </w:t>
      </w:r>
    </w:p>
    <w:p>
      <w:pPr>
        <w:pStyle w:val="BodyText"/>
        <w:spacing w:before="0" w:after="120"/>
        <w:ind w:firstLine="567"/>
        <w:jc w:val="right"/>
        <w:rPr>
          <w:highlight w:val="none"/>
          <w:shd w:fill="auto" w:val="clear"/>
        </w:rPr>
      </w:pPr>
      <w:r>
        <w:rPr>
          <w:bCs/>
          <w:sz w:val="24"/>
          <w:szCs w:val="24"/>
          <w:shd w:fill="auto" w:val="clear"/>
        </w:rPr>
        <w:t xml:space="preserve">№ </w:t>
      </w:r>
      <w:r>
        <w:rPr>
          <w:bCs/>
          <w:sz w:val="24"/>
          <w:szCs w:val="24"/>
          <w:shd w:fill="auto" w:val="clear"/>
        </w:rPr>
        <w:t>_____от «___» _________ ______ г.</w:t>
      </w:r>
    </w:p>
    <w:p>
      <w:pPr>
        <w:pStyle w:val="Normal"/>
        <w:numPr>
          <w:ilvl w:val="0"/>
          <w:numId w:val="0"/>
        </w:numPr>
        <w:spacing w:before="0" w:after="120"/>
        <w:ind w:left="0" w:firstLine="567"/>
        <w:jc w:val="center"/>
        <w:outlineLvl w:val="0"/>
        <w:rPr>
          <w:highlight w:val="none"/>
          <w:shd w:fill="auto" w:val="clear"/>
        </w:rPr>
      </w:pPr>
      <w:r>
        <w:rPr>
          <w:b/>
          <w:sz w:val="24"/>
          <w:szCs w:val="24"/>
          <w:shd w:fill="auto" w:val="clear"/>
        </w:rPr>
        <w:t>Спецификация №__</w:t>
      </w:r>
    </w:p>
    <w:p>
      <w:pPr>
        <w:pStyle w:val="Normal"/>
        <w:numPr>
          <w:ilvl w:val="0"/>
          <w:numId w:val="0"/>
        </w:numPr>
        <w:spacing w:before="0" w:after="120"/>
        <w:ind w:left="0" w:firstLine="567"/>
        <w:jc w:val="center"/>
        <w:outlineLvl w:val="0"/>
        <w:rPr>
          <w:highlight w:val="none"/>
          <w:shd w:fill="auto" w:val="clear"/>
        </w:rPr>
      </w:pPr>
      <w:r>
        <w:rPr>
          <w:b/>
          <w:i/>
          <w:color w:val="FF0000"/>
          <w:sz w:val="22"/>
          <w:szCs w:val="22"/>
          <w:shd w:fill="auto" w:val="clear"/>
        </w:rPr>
        <w:t>(заполняется на основании предложения, указанного в заявке участника закупки и технических требований)</w:t>
      </w:r>
    </w:p>
    <w:tbl>
      <w:tblPr>
        <w:tblW w:w="10632" w:type="dxa"/>
        <w:jc w:val="left"/>
        <w:tblInd w:w="-175" w:type="dxa"/>
        <w:tblLayout w:type="fixed"/>
        <w:tblCellMar>
          <w:top w:w="0" w:type="dxa"/>
          <w:left w:w="108" w:type="dxa"/>
          <w:bottom w:w="0" w:type="dxa"/>
          <w:right w:w="108" w:type="dxa"/>
        </w:tblCellMar>
        <w:tblLook w:val="04a0" w:noVBand="1" w:noHBand="0" w:lastColumn="0" w:firstColumn="1" w:lastRow="0" w:firstRow="1"/>
      </w:tblPr>
      <w:tblGrid>
        <w:gridCol w:w="710"/>
        <w:gridCol w:w="848"/>
        <w:gridCol w:w="421"/>
        <w:gridCol w:w="1707"/>
        <w:gridCol w:w="1559"/>
        <w:gridCol w:w="708"/>
        <w:gridCol w:w="711"/>
        <w:gridCol w:w="849"/>
        <w:gridCol w:w="1701"/>
        <w:gridCol w:w="1417"/>
      </w:tblGrid>
      <w:tr>
        <w:trPr>
          <w:trHeight w:val="510"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Поз. №</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Наименование</w:t>
            </w:r>
          </w:p>
        </w:tc>
        <w:tc>
          <w:tcPr>
            <w:tcW w:w="1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highlight w:val="none"/>
                <w:shd w:fill="auto" w:val="clear"/>
              </w:rPr>
            </w:pPr>
            <w:r>
              <w:rPr>
                <w:sz w:val="24"/>
                <w:szCs w:val="24"/>
                <w:shd w:fill="auto" w:val="clear"/>
              </w:rPr>
              <w:t>Страна происхождения Продукции / цифровой код страны</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Характеристики продукции</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Тип</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Ед. изм.</w:t>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Количество</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Цена  за единицу (руб., с НДС __%/ без НДС)</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highlight w:val="none"/>
                <w:shd w:fill="auto" w:val="clear"/>
              </w:rPr>
            </w:pPr>
            <w:r>
              <w:rPr>
                <w:bCs/>
                <w:sz w:val="22"/>
                <w:szCs w:val="24"/>
                <w:shd w:fill="auto" w:val="clear"/>
              </w:rPr>
              <w:t>Сумма (руб., с НДС __%/ без НДС)</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1.</w:t>
            </w:r>
          </w:p>
        </w:tc>
        <w:tc>
          <w:tcPr>
            <w:tcW w:w="126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1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highlight w:val="none"/>
                <w:shd w:fill="auto" w:val="clear"/>
              </w:rPr>
            </w:pPr>
            <w:r>
              <w:rPr>
                <w:sz w:val="22"/>
                <w:szCs w:val="24"/>
                <w:shd w:fill="auto" w:val="clear"/>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zCs w:val="24"/>
                <w:shd w:fill="auto" w:val="clear"/>
              </w:rPr>
              <w:t>________</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2.</w:t>
            </w:r>
          </w:p>
        </w:tc>
        <w:tc>
          <w:tcPr>
            <w:tcW w:w="126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1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highlight w:val="none"/>
                <w:shd w:fill="auto" w:val="clear"/>
              </w:rPr>
            </w:pPr>
            <w:r>
              <w:rPr>
                <w:sz w:val="22"/>
                <w:szCs w:val="24"/>
                <w:shd w:fill="auto" w:val="clear"/>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none"/>
                <w:shd w:fill="auto" w:val="clear"/>
              </w:rPr>
            </w:pPr>
            <w:r>
              <w:rPr>
                <w:sz w:val="22"/>
                <w:shd w:fill="auto" w:val="clear"/>
              </w:rPr>
              <w:t>________</w:t>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b/>
                <w:sz w:val="22"/>
                <w:szCs w:val="24"/>
                <w:highlight w:val="none"/>
                <w:shd w:fill="auto" w:val="clear"/>
              </w:rPr>
            </w:pPr>
            <w:r>
              <w:rPr>
                <w:b/>
                <w:sz w:val="22"/>
                <w:szCs w:val="24"/>
                <w:shd w:fill="auto" w:val="clear"/>
              </w:rPr>
            </w:r>
          </w:p>
        </w:tc>
        <w:tc>
          <w:tcPr>
            <w:tcW w:w="765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b/>
                <w:sz w:val="22"/>
                <w:szCs w:val="24"/>
                <w:shd w:fill="auto" w:val="clear"/>
              </w:rPr>
              <w:t>ИТОГО*</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sz w:val="22"/>
                <w:szCs w:val="24"/>
                <w:highlight w:val="none"/>
                <w:shd w:fill="auto" w:val="clear"/>
              </w:rPr>
            </w:pPr>
            <w:r>
              <w:rPr>
                <w:sz w:val="22"/>
                <w:szCs w:val="24"/>
                <w:shd w:fill="auto" w:val="clear"/>
              </w:rPr>
            </w:r>
          </w:p>
        </w:tc>
        <w:tc>
          <w:tcPr>
            <w:tcW w:w="765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none"/>
                <w:shd w:fill="auto" w:val="clear"/>
              </w:rPr>
            </w:pPr>
            <w:r>
              <w:rPr>
                <w:sz w:val="22"/>
                <w:szCs w:val="24"/>
                <w:shd w:fill="auto" w:val="clear"/>
              </w:rPr>
              <w:t>Итого с учетом НДС (</w:t>
            </w:r>
            <w:r>
              <w:rPr>
                <w:i/>
                <w:sz w:val="22"/>
                <w:szCs w:val="24"/>
                <w:shd w:fill="auto" w:val="clear"/>
              </w:rPr>
              <w:t>указывается при необходимости</w:t>
            </w:r>
            <w:r>
              <w:rPr>
                <w:sz w:val="22"/>
                <w:szCs w:val="24"/>
                <w:shd w:fill="auto" w:val="clear"/>
              </w:rPr>
              <w:t>)</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highlight w:val="none"/>
                <w:shd w:fill="auto" w:val="clear"/>
              </w:rPr>
            </w:pPr>
            <w:r>
              <w:rPr>
                <w:b/>
                <w:sz w:val="22"/>
                <w:szCs w:val="24"/>
                <w:shd w:fill="auto" w:val="clear"/>
              </w:rPr>
            </w:r>
          </w:p>
        </w:tc>
      </w:tr>
    </w:tbl>
    <w:p>
      <w:pPr>
        <w:pStyle w:val="BodyText"/>
        <w:spacing w:before="0" w:after="120"/>
        <w:ind w:firstLine="567"/>
        <w:rPr>
          <w:b/>
          <w:bCs/>
          <w:i/>
          <w:i/>
          <w:sz w:val="24"/>
          <w:szCs w:val="24"/>
          <w:highlight w:val="none"/>
          <w:shd w:fill="auto" w:val="clear"/>
        </w:rPr>
      </w:pPr>
      <w:r>
        <w:rPr>
          <w:b/>
          <w:bCs/>
          <w:i/>
          <w:sz w:val="24"/>
          <w:szCs w:val="24"/>
          <w:shd w:fill="auto" w:val="clear"/>
        </w:rPr>
      </w:r>
    </w:p>
    <w:p>
      <w:pPr>
        <w:pStyle w:val="BodyText"/>
        <w:spacing w:before="0" w:after="120"/>
        <w:ind w:firstLine="567"/>
        <w:rPr>
          <w:highlight w:val="none"/>
          <w:shd w:fill="auto" w:val="clear"/>
        </w:rPr>
      </w:pPr>
      <w:r>
        <w:rPr>
          <w:b/>
          <w:bCs/>
          <w:i/>
          <w:sz w:val="24"/>
          <w:szCs w:val="24"/>
          <w:shd w:fill="auto" w:val="clear"/>
        </w:rPr>
        <w:t>Условия поставки:</w:t>
      </w:r>
    </w:p>
    <w:p>
      <w:pPr>
        <w:pStyle w:val="Normal"/>
        <w:widowControl w:val="false"/>
        <w:numPr>
          <w:ilvl w:val="0"/>
          <w:numId w:val="20"/>
        </w:numPr>
        <w:tabs>
          <w:tab w:val="left" w:pos="720" w:leader="none"/>
        </w:tabs>
        <w:spacing w:before="0" w:after="120"/>
        <w:ind w:left="0" w:firstLine="284"/>
        <w:jc w:val="both"/>
        <w:rPr>
          <w:highlight w:val="none"/>
          <w:shd w:fill="auto" w:val="clear"/>
        </w:rPr>
      </w:pPr>
      <w:r>
        <w:rPr>
          <w:bCs/>
          <w:sz w:val="24"/>
          <w:szCs w:val="24"/>
          <w:shd w:fill="auto" w:val="clear"/>
        </w:rPr>
        <w:t>Общая сумма Спецификации составляет _______</w:t>
      </w:r>
      <w:r>
        <w:rPr>
          <w:b/>
          <w:sz w:val="24"/>
          <w:szCs w:val="24"/>
          <w:shd w:fill="auto" w:val="clear"/>
        </w:rPr>
        <w:t xml:space="preserve"> </w:t>
      </w:r>
      <w:r>
        <w:rPr>
          <w:sz w:val="24"/>
          <w:szCs w:val="24"/>
          <w:shd w:fill="auto" w:val="clear"/>
        </w:rPr>
        <w:t xml:space="preserve">(________), </w:t>
      </w:r>
      <w:r>
        <w:rPr>
          <w:i/>
          <w:sz w:val="24"/>
          <w:szCs w:val="24"/>
          <w:shd w:fill="auto" w:val="clear"/>
        </w:rPr>
        <w:t>в том числе НДС __%, в размере _____________ (________________)</w:t>
      </w:r>
      <w:r>
        <w:rPr>
          <w:b/>
          <w:sz w:val="24"/>
          <w:szCs w:val="24"/>
          <w:shd w:fill="auto" w:val="clear"/>
        </w:rPr>
        <w:t>.</w:t>
      </w:r>
    </w:p>
    <w:p>
      <w:pPr>
        <w:pStyle w:val="Normal"/>
        <w:widowControl w:val="false"/>
        <w:numPr>
          <w:ilvl w:val="0"/>
          <w:numId w:val="21"/>
        </w:numPr>
        <w:tabs>
          <w:tab w:val="left" w:pos="720" w:leader="none"/>
        </w:tabs>
        <w:spacing w:before="0" w:after="120"/>
        <w:ind w:left="0" w:firstLine="284"/>
        <w:jc w:val="both"/>
        <w:rPr>
          <w:highlight w:val="none"/>
          <w:shd w:fill="auto" w:val="clear"/>
        </w:rPr>
      </w:pPr>
      <w:r>
        <w:rPr>
          <w:sz w:val="24"/>
          <w:szCs w:val="24"/>
          <w:shd w:fill="auto" w:val="clear"/>
        </w:rPr>
        <w:t>Наименование производителя: ______________________;</w:t>
      </w:r>
    </w:p>
    <w:p>
      <w:pPr>
        <w:pStyle w:val="Normal"/>
        <w:widowControl w:val="false"/>
        <w:numPr>
          <w:ilvl w:val="0"/>
          <w:numId w:val="22"/>
        </w:numPr>
        <w:tabs>
          <w:tab w:val="left" w:pos="720" w:leader="none"/>
        </w:tabs>
        <w:spacing w:before="0" w:after="120"/>
        <w:ind w:left="0" w:firstLine="284"/>
        <w:jc w:val="both"/>
        <w:rPr>
          <w:highlight w:val="none"/>
          <w:shd w:fill="auto" w:val="clear"/>
        </w:rPr>
      </w:pPr>
      <w:r>
        <w:rPr>
          <w:sz w:val="24"/>
          <w:szCs w:val="24"/>
          <w:shd w:fill="auto" w:val="clear"/>
        </w:rPr>
        <w:t>Срок поставки Продукции: _______________________.</w:t>
      </w:r>
    </w:p>
    <w:p>
      <w:pPr>
        <w:pStyle w:val="Normal"/>
        <w:widowControl w:val="false"/>
        <w:numPr>
          <w:ilvl w:val="0"/>
          <w:numId w:val="23"/>
        </w:numPr>
        <w:tabs>
          <w:tab w:val="left" w:pos="720" w:leader="none"/>
        </w:tabs>
        <w:spacing w:before="0" w:after="120"/>
        <w:ind w:left="0" w:firstLine="284"/>
        <w:jc w:val="both"/>
        <w:rPr>
          <w:highlight w:val="none"/>
          <w:shd w:fill="auto" w:val="clear"/>
        </w:rPr>
      </w:pPr>
      <w:r>
        <w:rPr>
          <w:sz w:val="24"/>
          <w:szCs w:val="24"/>
          <w:shd w:fill="auto" w:val="clear"/>
        </w:rPr>
        <w:t>Иные условия, предусмотренные техническими требованиями:_________________.</w:t>
      </w:r>
    </w:p>
    <w:p>
      <w:pPr>
        <w:pStyle w:val="BodyText"/>
        <w:spacing w:before="0" w:after="120"/>
        <w:ind w:firstLine="567"/>
        <w:rPr>
          <w:highlight w:val="none"/>
          <w:shd w:fill="auto" w:val="clear"/>
        </w:rPr>
      </w:pPr>
      <w:r>
        <w:rPr>
          <w:b/>
          <w:sz w:val="24"/>
          <w:szCs w:val="24"/>
          <w:shd w:fill="auto" w:val="clear"/>
        </w:rPr>
        <w:t>*</w:t>
      </w:r>
      <w:r>
        <w:rPr>
          <w:sz w:val="24"/>
          <w:szCs w:val="24"/>
          <w:shd w:fill="auto" w:val="clear"/>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pacing w:before="0" w:after="120"/>
        <w:jc w:val="both"/>
        <w:rPr>
          <w:highlight w:val="none"/>
          <w:shd w:fill="auto" w:val="clear"/>
        </w:rPr>
      </w:pPr>
      <w:r>
        <w:rPr>
          <w:i/>
          <w:sz w:val="24"/>
          <w:szCs w:val="24"/>
          <w:shd w:fill="auto" w:val="clear"/>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highlight w:val="none"/>
          <w:shd w:fill="auto" w:val="clear"/>
        </w:rPr>
      </w:pPr>
      <w:r>
        <w:rPr>
          <w:i/>
          <w:sz w:val="24"/>
          <w:szCs w:val="24"/>
          <w:shd w:fill="auto" w:val="clear"/>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highlight w:val="none"/>
          <w:shd w:fill="auto" w:val="clear"/>
        </w:rPr>
      </w:pPr>
      <w:r>
        <w:rPr>
          <w:sz w:val="24"/>
          <w:szCs w:val="24"/>
          <w:shd w:fill="auto" w:val="clear"/>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Покупатель</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b/>
                <w:sz w:val="24"/>
                <w:szCs w:val="24"/>
                <w:u w:val="single"/>
                <w:shd w:fill="auto" w:val="clear"/>
                <w:lang w:val="ru-RU"/>
              </w:rPr>
              <w:t>Поставщик</w:t>
            </w:r>
            <w:r>
              <w:rPr>
                <w:rFonts w:ascii="Times New Roman" w:hAnsi="Times New Roman"/>
                <w:b/>
                <w:sz w:val="24"/>
                <w:szCs w:val="24"/>
                <w:u w:val="single"/>
                <w:shd w:fill="auto" w:val="clear"/>
              </w:rPr>
              <w:t>:</w:t>
            </w:r>
          </w:p>
          <w:p>
            <w:pPr>
              <w:pStyle w:val="Style18"/>
              <w:widowControl w:val="false"/>
              <w:spacing w:lineRule="auto" w:line="240" w:before="0" w:after="120"/>
              <w:ind w:firstLine="567"/>
              <w:jc w:val="left"/>
              <w:rPr>
                <w:rFonts w:ascii="Times New Roman" w:hAnsi="Times New Roman"/>
                <w:szCs w:val="24"/>
                <w:highlight w:val="none"/>
                <w:u w:val="single"/>
                <w:shd w:fill="auto" w:val="clear"/>
                <w:lang w:val="ru-RU"/>
              </w:rPr>
            </w:pPr>
            <w:r>
              <w:rPr>
                <w:rFonts w:ascii="Times New Roman" w:hAnsi="Times New Roman"/>
                <w:szCs w:val="24"/>
                <w:u w:val="single"/>
                <w:shd w:fill="auto" w:val="clear"/>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_______________ / _____________ /</w:t>
            </w:r>
          </w:p>
          <w:p>
            <w:pPr>
              <w:pStyle w:val="Style18"/>
              <w:widowControl w:val="false"/>
              <w:spacing w:lineRule="auto" w:line="240" w:before="0" w:after="120"/>
              <w:ind w:firstLine="567"/>
              <w:jc w:val="left"/>
              <w:rPr>
                <w:highlight w:val="none"/>
                <w:shd w:fill="auto" w:val="clear"/>
              </w:rPr>
            </w:pPr>
            <w:r>
              <w:rPr>
                <w:rFonts w:ascii="Times New Roman" w:hAnsi="Times New Roman"/>
                <w:sz w:val="24"/>
                <w:szCs w:val="24"/>
                <w:shd w:fill="auto" w:val="clear"/>
                <w:lang w:val="ru-RU"/>
              </w:rPr>
              <w:t>м.п.</w:t>
            </w:r>
          </w:p>
        </w:tc>
      </w:tr>
    </w:tbl>
    <w:p>
      <w:pPr>
        <w:pStyle w:val="BodyText"/>
        <w:numPr>
          <w:ilvl w:val="0"/>
          <w:numId w:val="0"/>
        </w:numPr>
        <w:spacing w:before="0" w:after="120"/>
        <w:ind w:left="0" w:hanging="0"/>
        <w:outlineLvl w:val="0"/>
        <w:rPr>
          <w:highlight w:val="none"/>
          <w:shd w:fill="auto" w:val="clear"/>
        </w:rPr>
      </w:pPr>
      <w:r>
        <w:rPr>
          <w:shd w:fill="auto" w:val="clear"/>
        </w:rPr>
      </w:r>
    </w:p>
    <w:sectPr>
      <w:headerReference w:type="default" r:id="rId12"/>
      <w:headerReference w:type="first" r:id="rId13"/>
      <w:footerReference w:type="even" r:id="rId14"/>
      <w:footerReference w:type="default" r:id="rId15"/>
      <w:footerReference w:type="first" r:id="rId16"/>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17</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15"/>
    <w:lvlOverride w:ilvl="0">
      <w:startOverride w:val="1"/>
    </w:lvlOverride>
  </w:num>
  <w:num w:numId="21">
    <w:abstractNumId w:val="15"/>
  </w:num>
  <w:num w:numId="22">
    <w:abstractNumId w:val="15"/>
  </w:num>
  <w:num w:numId="23">
    <w:abstractNumId w:val="15"/>
  </w:num>
</w:numbering>
</file>

<file path=word/settings.xml><?xml version="1.0" encoding="utf-8"?>
<w:settings xmlns:w="http://schemas.openxmlformats.org/wordprocessingml/2006/main">
  <w:zoom w:percent="98"/>
  <w:embedSystemFonts/>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b11d27"/>
    <w:rPr/>
  </w:style>
  <w:style w:type="character" w:styleId="1" w:customStyle="1">
    <w:name w:val="1. Статья Знак"/>
    <w:link w:val="12"/>
    <w:qFormat/>
    <w:rsid w:val="00b11d27"/>
    <w:rPr>
      <w:sz w:val="24"/>
      <w:szCs w:val="24"/>
      <w:lang w:val="x-none" w:eastAsia="x-none"/>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otnoteCharacters">
    <w:name w:val="Footnote Characters"/>
    <w:qFormat/>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tru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0"/>
      </w:numPr>
      <w:overflowPunct w:val="tru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true"/>
      <w:jc w:val="both"/>
      <w:textAlignment w:val="baseline"/>
    </w:pPr>
    <w:rPr>
      <w:bCs/>
      <w:sz w:val="24"/>
      <w:szCs w:val="24"/>
      <w:lang w:val="x-none" w:eastAsia="x-none"/>
    </w:rPr>
  </w:style>
  <w:style w:type="paragraph" w:styleId="Style21">
    <w:name w:val="Содержимое врезки"/>
    <w:basedOn w:val="Normal"/>
    <w:qFormat/>
    <w:pPr/>
    <w:rPr/>
  </w:style>
  <w:style w:type="paragraph" w:styleId="Style22">
    <w:name w:val="Таблица текст"/>
    <w:basedOn w:val="Normal"/>
    <w:qFormat/>
    <w:pPr>
      <w:spacing w:before="40" w:after="40"/>
      <w:ind w:left="57" w:right="57" w:hanging="0"/>
    </w:pPr>
    <w:rPr>
      <w:sz w:val="24"/>
      <w:szCs w:val="24"/>
    </w:rPr>
  </w:style>
  <w:style w:type="paragraph" w:styleId="Style23">
    <w:name w:val="Знак Знак Знак Знак"/>
    <w:basedOn w:val="Normal"/>
    <w:qFormat/>
    <w:pPr>
      <w:spacing w:lineRule="exact" w:line="240" w:before="0" w:after="160"/>
    </w:pPr>
    <w:rPr>
      <w:rFonts w:ascii="Verdana" w:hAnsi="Verdana" w:cs="Verdana"/>
      <w:lang w:val="en-US"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254ED-FA12-4A2F-B577-9B1701F56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Application>AlterOffice/3.4.0.9$Linux_X86_64 LibreOffice_project/b8daf9e823b1a5463a2f48435ddc2e8696e7d4fc</Application>
  <AppVersion>15.0000</AppVersion>
  <Pages>19</Pages>
  <Words>6679</Words>
  <Characters>47917</Characters>
  <CharactersWithSpaces>54139</CharactersWithSpaces>
  <Paragraphs>348</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2017-11-07T14:49:00Z</dcterms:created>
  <dc:creator>Света &amp; Алла (Twix)</dc:creator>
  <dc:description/>
  <dc:language>ru-RU</dc:language>
  <cp:lastModifiedBy>kuzmichevatav@corp.gidroogk.com</cp:lastModifiedBy>
  <cp:lastPrinted>2017-11-07T14:48:00Z</cp:lastPrinted>
  <dcterms:modified xsi:type="dcterms:W3CDTF">2026-09-15T11:10:03Z</dcterms:modified>
  <cp:revision>60</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