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CE9" w:rsidRDefault="00B24904">
      <w:pPr>
        <w:rPr>
          <w:rFonts w:ascii="Rostelecom Basis" w:eastAsia="Arial Unicode MS" w:hAnsi="Rostelecom Basis" w:cs="Times New Roman"/>
          <w:sz w:val="24"/>
          <w:szCs w:val="24"/>
        </w:rPr>
      </w:pPr>
      <w:r>
        <w:rPr>
          <w:rFonts w:ascii="Rostelecom Basis" w:eastAsia="Arial Unicode MS" w:hAnsi="Rostelecom Basis" w:cs="Times New Roman"/>
          <w:sz w:val="24"/>
          <w:szCs w:val="24"/>
        </w:rPr>
        <w:t>Техническое задание на поставку Аппарата телефонного проводного</w:t>
      </w:r>
    </w:p>
    <w:p w:rsidR="00C35CE9" w:rsidRDefault="00C35CE9">
      <w:pPr>
        <w:rPr>
          <w:rFonts w:ascii="Rostelecom Basis" w:eastAsia="Arial Unicode MS" w:hAnsi="Rostelecom Basis" w:cs="Times New Roman"/>
          <w:sz w:val="24"/>
          <w:szCs w:val="24"/>
        </w:rPr>
      </w:pPr>
    </w:p>
    <w:p w:rsidR="00C35CE9" w:rsidRDefault="00B24904">
      <w:pPr>
        <w:widowControl w:val="0"/>
        <w:tabs>
          <w:tab w:val="left" w:pos="142"/>
          <w:tab w:val="left" w:pos="284"/>
        </w:tabs>
        <w:spacing w:after="0" w:line="260" w:lineRule="exact"/>
        <w:jc w:val="both"/>
        <w:rPr>
          <w:rFonts w:ascii="Rostelecom Basis" w:eastAsia="Arial Unicode MS" w:hAnsi="Rostelecom Basis" w:cs="Times New Roman"/>
          <w:sz w:val="26"/>
          <w:szCs w:val="26"/>
          <w:lang w:eastAsia="ru-RU"/>
        </w:rPr>
      </w:pPr>
      <w:r>
        <w:rPr>
          <w:rFonts w:ascii="Rostelecom Basis" w:eastAsia="Arial Unicode MS" w:hAnsi="Rostelecom Basis" w:cs="Times New Roman"/>
          <w:sz w:val="26"/>
          <w:szCs w:val="26"/>
          <w:lang w:eastAsia="ru-RU"/>
        </w:rPr>
        <w:t>Соста</w:t>
      </w:r>
      <w:bookmarkStart w:id="0" w:name="_GoBack"/>
      <w:bookmarkEnd w:id="0"/>
      <w:r>
        <w:rPr>
          <w:rFonts w:ascii="Rostelecom Basis" w:eastAsia="Arial Unicode MS" w:hAnsi="Rostelecom Basis" w:cs="Times New Roman"/>
          <w:sz w:val="26"/>
          <w:szCs w:val="26"/>
          <w:lang w:eastAsia="ru-RU"/>
        </w:rPr>
        <w:t>в и технические требования к оборудованию.</w:t>
      </w:r>
    </w:p>
    <w:p w:rsidR="00C35CE9" w:rsidRDefault="00C35CE9">
      <w:pPr>
        <w:widowControl w:val="0"/>
        <w:tabs>
          <w:tab w:val="left" w:pos="142"/>
          <w:tab w:val="left" w:pos="284"/>
        </w:tabs>
        <w:spacing w:after="0" w:line="260" w:lineRule="exact"/>
        <w:jc w:val="both"/>
        <w:rPr>
          <w:rFonts w:ascii="Rostelecom Basis" w:eastAsia="Arial Unicode MS" w:hAnsi="Rostelecom Basis" w:cs="Times New Roman"/>
          <w:sz w:val="26"/>
          <w:szCs w:val="26"/>
          <w:lang w:eastAsia="ru-RU"/>
        </w:rPr>
      </w:pPr>
    </w:p>
    <w:p w:rsidR="00C35CE9" w:rsidRDefault="00B24904">
      <w:pPr>
        <w:widowControl w:val="0"/>
        <w:tabs>
          <w:tab w:val="left" w:pos="142"/>
          <w:tab w:val="left" w:pos="284"/>
        </w:tabs>
        <w:spacing w:after="0" w:line="260" w:lineRule="exact"/>
        <w:jc w:val="both"/>
        <w:rPr>
          <w:rFonts w:ascii="Rostelecom Basis" w:eastAsia="Arial Unicode MS" w:hAnsi="Rostelecom Basis" w:cs="Times New Roman"/>
          <w:sz w:val="26"/>
          <w:szCs w:val="26"/>
          <w:lang w:eastAsia="ru-RU"/>
        </w:rPr>
      </w:pPr>
      <w:r>
        <w:rPr>
          <w:rFonts w:ascii="Rostelecom Basis" w:eastAsia="Arial Unicode MS" w:hAnsi="Rostelecom Basis" w:cs="Times New Roman"/>
          <w:sz w:val="26"/>
          <w:szCs w:val="26"/>
          <w:lang w:eastAsia="ru-RU"/>
        </w:rPr>
        <w:t xml:space="preserve">К поставке требуется </w:t>
      </w:r>
      <w:r>
        <w:rPr>
          <w:rFonts w:ascii="Rostelecom Basis" w:eastAsia="Arial Unicode MS" w:hAnsi="Rostelecom Basis" w:cs="Times New Roman"/>
          <w:sz w:val="24"/>
          <w:szCs w:val="24"/>
        </w:rPr>
        <w:t xml:space="preserve">Аппарат телефонный проводной </w:t>
      </w:r>
      <w:proofErr w:type="spellStart"/>
      <w:r>
        <w:rPr>
          <w:rFonts w:ascii="Rostelecom Basis" w:eastAsia="Arial Unicode MS" w:hAnsi="Rostelecom Basis" w:cs="Times New Roman"/>
          <w:sz w:val="24"/>
          <w:szCs w:val="24"/>
          <w:lang w:val="en-US"/>
        </w:rPr>
        <w:t>Texet</w:t>
      </w:r>
      <w:proofErr w:type="spellEnd"/>
      <w:r>
        <w:rPr>
          <w:rFonts w:ascii="Rostelecom Basis" w:eastAsia="Arial Unicode MS" w:hAnsi="Rostelecom Basis" w:cs="Times New Roman"/>
          <w:sz w:val="24"/>
          <w:szCs w:val="24"/>
        </w:rPr>
        <w:t xml:space="preserve"> </w:t>
      </w:r>
      <w:r>
        <w:rPr>
          <w:rFonts w:ascii="Rostelecom Basis" w:eastAsia="Arial Unicode MS" w:hAnsi="Rostelecom Basis" w:cs="Times New Roman"/>
          <w:sz w:val="24"/>
          <w:szCs w:val="24"/>
          <w:lang w:val="en-US"/>
        </w:rPr>
        <w:t>TX</w:t>
      </w:r>
      <w:r>
        <w:rPr>
          <w:rFonts w:ascii="Rostelecom Basis" w:eastAsia="Arial Unicode MS" w:hAnsi="Rostelecom Basis" w:cs="Times New Roman"/>
          <w:sz w:val="24"/>
          <w:szCs w:val="24"/>
        </w:rPr>
        <w:t>-215</w:t>
      </w:r>
      <w:r>
        <w:rPr>
          <w:rFonts w:ascii="Rostelecom Basis" w:eastAsia="Arial Unicode MS" w:hAnsi="Rostelecom Basis" w:cs="Times New Roman"/>
          <w:sz w:val="24"/>
          <w:szCs w:val="24"/>
        </w:rPr>
        <w:t xml:space="preserve">, </w:t>
      </w:r>
      <w:proofErr w:type="spellStart"/>
      <w:r>
        <w:rPr>
          <w:rFonts w:ascii="Rostelecom Basis" w:eastAsia="Arial Unicode MS" w:hAnsi="Rostelecom Basis" w:cs="Times New Roman"/>
          <w:sz w:val="24"/>
          <w:szCs w:val="24"/>
          <w:lang w:val="en-US"/>
        </w:rPr>
        <w:t>Texet</w:t>
      </w:r>
      <w:proofErr w:type="spellEnd"/>
      <w:r>
        <w:rPr>
          <w:rFonts w:ascii="Rostelecom Basis" w:eastAsia="Arial Unicode MS" w:hAnsi="Rostelecom Basis" w:cs="Times New Roman"/>
          <w:sz w:val="24"/>
          <w:szCs w:val="24"/>
        </w:rPr>
        <w:t xml:space="preserve"> </w:t>
      </w:r>
      <w:r>
        <w:rPr>
          <w:rFonts w:ascii="Rostelecom Basis" w:eastAsia="Arial Unicode MS" w:hAnsi="Rostelecom Basis" w:cs="Times New Roman"/>
          <w:sz w:val="24"/>
          <w:szCs w:val="24"/>
          <w:lang w:val="en-US"/>
        </w:rPr>
        <w:t>TX</w:t>
      </w:r>
      <w:r>
        <w:rPr>
          <w:rFonts w:ascii="Rostelecom Basis" w:eastAsia="Arial Unicode MS" w:hAnsi="Rostelecom Basis" w:cs="Times New Roman"/>
          <w:sz w:val="24"/>
          <w:szCs w:val="24"/>
        </w:rPr>
        <w:t>-219</w:t>
      </w:r>
      <w:r>
        <w:rPr>
          <w:rFonts w:ascii="Rostelecom Basis" w:eastAsia="Arial Unicode MS" w:hAnsi="Rostelecom Basis" w:cs="Times New Roman"/>
          <w:sz w:val="26"/>
          <w:szCs w:val="26"/>
          <w:lang w:eastAsia="ru-RU"/>
        </w:rPr>
        <w:t xml:space="preserve"> </w:t>
      </w:r>
      <w:r>
        <w:rPr>
          <w:rFonts w:ascii="Rostelecom Basis" w:eastAsia="Arial Unicode MS" w:hAnsi="Rostelecom Basis" w:cs="Times New Roman"/>
          <w:sz w:val="24"/>
          <w:szCs w:val="24"/>
        </w:rPr>
        <w:t>или аналог (см. табл. 2)</w:t>
      </w:r>
      <w:r>
        <w:rPr>
          <w:rFonts w:ascii="Rostelecom Basis" w:eastAsia="Arial Unicode MS" w:hAnsi="Rostelecom Basis" w:cs="Times New Roman"/>
          <w:sz w:val="24"/>
          <w:szCs w:val="24"/>
        </w:rPr>
        <w:t xml:space="preserve">, соответствующий не ниже заявленным характеристикам. </w:t>
      </w:r>
    </w:p>
    <w:p w:rsidR="00B24904" w:rsidRDefault="00B24904" w:rsidP="00B24904">
      <w:pPr>
        <w:widowControl w:val="0"/>
        <w:tabs>
          <w:tab w:val="left" w:pos="142"/>
          <w:tab w:val="left" w:pos="284"/>
        </w:tabs>
        <w:spacing w:after="0" w:line="260" w:lineRule="exact"/>
        <w:jc w:val="both"/>
        <w:rPr>
          <w:rFonts w:ascii="Rostelecom Basis" w:eastAsia="Arial Unicode MS" w:hAnsi="Rostelecom Basis" w:cs="Times New Roman"/>
          <w:sz w:val="26"/>
          <w:szCs w:val="26"/>
          <w:lang w:eastAsia="ru-RU"/>
        </w:rPr>
      </w:pPr>
    </w:p>
    <w:p w:rsidR="00B24904" w:rsidRDefault="00B24904" w:rsidP="00B24904">
      <w:pPr>
        <w:pStyle w:val="a7"/>
        <w:keepNext/>
      </w:pPr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  <w:r>
        <w:t xml:space="preserve"> Параметры АО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5382"/>
        <w:gridCol w:w="4252"/>
      </w:tblGrid>
      <w:tr w:rsidR="00C35CE9" w:rsidTr="00B24904">
        <w:trPr>
          <w:trHeight w:val="60"/>
        </w:trPr>
        <w:tc>
          <w:tcPr>
            <w:tcW w:w="5382" w:type="dxa"/>
            <w:vAlign w:val="center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jc w:val="center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b/>
                <w:sz w:val="24"/>
                <w:szCs w:val="24"/>
                <w:lang w:eastAsia="ru-RU"/>
              </w:rPr>
              <w:t>Параметры</w:t>
            </w:r>
          </w:p>
        </w:tc>
        <w:tc>
          <w:tcPr>
            <w:tcW w:w="4252" w:type="dxa"/>
            <w:vAlign w:val="center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jc w:val="center"/>
              <w:rPr>
                <w:rFonts w:ascii="Rostelecom Basis" w:hAnsi="Rostelecom Basis" w:cs="Times New Roman"/>
                <w:b/>
              </w:rPr>
            </w:pPr>
            <w:r>
              <w:rPr>
                <w:rFonts w:ascii="Rostelecom Basis" w:eastAsia="Arial Unicode MS" w:hAnsi="Rostelecom Basis" w:cs="Times New Roman"/>
                <w:b/>
                <w:sz w:val="24"/>
                <w:szCs w:val="24"/>
                <w:lang w:eastAsia="ru-RU"/>
              </w:rPr>
              <w:t>Значения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Поддержка работы с ТФОП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/>
                <w:lang w:val="en-US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Состав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Базовый блок и трубка соединённые витым шнуром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Габариты базового блока, не более, мм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205x86x42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Габариты трубки, не более мм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218x86x47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Регулировка громкости вызывного сигнала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Тональный способ набора номера в соответствии с ГОСТ 28384-89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Импульсный способ набора номера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Температура эксплуатации с диапазоне, °С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+1 - +40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Белый, светло-серый, серый, черный (в зависимости от заказа)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 xml:space="preserve">Клавиатура </w:t>
            </w: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номеронабирателя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Не менее 12 кнопок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 xml:space="preserve">Разъем </w:t>
            </w:r>
            <w:r>
              <w:rPr>
                <w:rFonts w:ascii="Rostelecom Basis" w:eastAsia="Arial Unicode MS" w:hAnsi="Rostelecom Basis" w:cs="Arial Unicode MS"/>
                <w:sz w:val="24"/>
                <w:szCs w:val="24"/>
                <w:lang w:eastAsia="ru-RU"/>
              </w:rPr>
              <w:t>RJ-11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  <w:lang w:val="en-US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Настольный способ размещения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C35CE9" w:rsidTr="00B24904">
        <w:tc>
          <w:tcPr>
            <w:tcW w:w="5382" w:type="dxa"/>
          </w:tcPr>
          <w:p w:rsidR="00C35CE9" w:rsidRDefault="00B24904">
            <w:pPr>
              <w:widowControl w:val="0"/>
              <w:tabs>
                <w:tab w:val="left" w:pos="142"/>
                <w:tab w:val="left" w:pos="284"/>
              </w:tabs>
              <w:spacing w:after="0" w:line="260" w:lineRule="exact"/>
              <w:rPr>
                <w:rFonts w:ascii="Rostelecom Basis" w:hAnsi="Rostelecom Basis" w:cs="Times New Roman"/>
              </w:rPr>
            </w:pPr>
            <w:r>
              <w:rPr>
                <w:rFonts w:ascii="Rostelecom Basis" w:eastAsia="Arial Unicode MS" w:hAnsi="Rostelecom Basis" w:cs="Times New Roman"/>
                <w:sz w:val="24"/>
                <w:szCs w:val="24"/>
                <w:lang w:eastAsia="ru-RU"/>
              </w:rPr>
              <w:t>Настенный способ размещения</w:t>
            </w:r>
          </w:p>
        </w:tc>
        <w:tc>
          <w:tcPr>
            <w:tcW w:w="4252" w:type="dxa"/>
          </w:tcPr>
          <w:p w:rsidR="00C35CE9" w:rsidRDefault="00B24904">
            <w:pPr>
              <w:widowControl w:val="0"/>
              <w:spacing w:after="0" w:line="240" w:lineRule="auto"/>
              <w:rPr>
                <w:rFonts w:ascii="Rostelecom Basis" w:hAnsi="Rostelecom Basis" w:cs="Times New Roman"/>
                <w:color w:val="000000"/>
              </w:rPr>
            </w:pPr>
            <w:r>
              <w:rPr>
                <w:rFonts w:ascii="Rostelecom Basis" w:eastAsia="Arial Unicode MS" w:hAnsi="Rostelecom Basis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</w:tbl>
    <w:p w:rsidR="00B24904" w:rsidRDefault="00B24904">
      <w:pPr>
        <w:widowControl w:val="0"/>
        <w:spacing w:after="0" w:line="260" w:lineRule="exact"/>
        <w:rPr>
          <w:rFonts w:ascii="Rostelecom Basis" w:eastAsia="Arial Unicode MS" w:hAnsi="Rostelecom Basis" w:cs="Times New Roman"/>
          <w:sz w:val="24"/>
          <w:szCs w:val="24"/>
          <w:lang w:eastAsia="ru-RU"/>
        </w:rPr>
      </w:pPr>
    </w:p>
    <w:p w:rsidR="00B24904" w:rsidRDefault="00B24904" w:rsidP="00B24904">
      <w:pPr>
        <w:pStyle w:val="a7"/>
        <w:keepNext/>
      </w:pPr>
      <w:r>
        <w:t xml:space="preserve">Таблица </w:t>
      </w:r>
      <w:fldSimple w:instr=" SEQ Таблица \* ARABIC ">
        <w:r>
          <w:rPr>
            <w:noProof/>
          </w:rPr>
          <w:t>2</w:t>
        </w:r>
      </w:fldSimple>
      <w:r>
        <w:t xml:space="preserve"> Примеры и аналоги</w:t>
      </w:r>
    </w:p>
    <w:tbl>
      <w:tblPr>
        <w:tblW w:w="7580" w:type="dxa"/>
        <w:tblInd w:w="118" w:type="dxa"/>
        <w:tblLook w:val="04A0" w:firstRow="1" w:lastRow="0" w:firstColumn="1" w:lastColumn="0" w:noHBand="0" w:noVBand="1"/>
      </w:tblPr>
      <w:tblGrid>
        <w:gridCol w:w="2360"/>
        <w:gridCol w:w="5220"/>
      </w:tblGrid>
      <w:tr w:rsidR="00B24904" w:rsidRPr="00B24904" w:rsidTr="00B24904">
        <w:trPr>
          <w:trHeight w:val="430"/>
        </w:trPr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757171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Код позиции</w:t>
            </w:r>
          </w:p>
        </w:tc>
        <w:tc>
          <w:tcPr>
            <w:tcW w:w="5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57171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позиции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066.5620.5089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TeXet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TX-219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066.5620.5099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TeXet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TX-236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066.5620.5351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teXet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ТХ-215 белый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066.5620.5301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teXet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ТХ-215 черный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066.5620.0528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Аппарат телефонный BBK BKT-104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066.5620.5116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Аппарат телефонный проводной BBK BKT-105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066.5620.5139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Ritmix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RT-007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066.5620.5208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teXet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TX-245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066.5620.5294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 стационарный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Ritmix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RT-005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066.5620.5404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Аппарат телефонный проводной, стационарный </w:t>
            </w:r>
            <w:proofErr w:type="spellStart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Ritmix</w:t>
            </w:r>
            <w:proofErr w:type="spellEnd"/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RT-005 белый</w:t>
            </w:r>
          </w:p>
        </w:tc>
      </w:tr>
      <w:tr w:rsidR="00B24904" w:rsidRPr="00B24904" w:rsidTr="00B24904">
        <w:trPr>
          <w:trHeight w:val="410"/>
        </w:trPr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066.5620.5456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4904" w:rsidRPr="00B24904" w:rsidRDefault="00B24904" w:rsidP="00B2490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4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Аппарат телефонный проводной SANYO RA-S120W</w:t>
            </w:r>
          </w:p>
        </w:tc>
      </w:tr>
    </w:tbl>
    <w:p w:rsidR="00B24904" w:rsidRPr="00B24904" w:rsidRDefault="00B24904">
      <w:pPr>
        <w:widowControl w:val="0"/>
        <w:spacing w:after="0" w:line="260" w:lineRule="exact"/>
        <w:rPr>
          <w:rFonts w:ascii="Rostelecom Basis" w:eastAsia="Arial Unicode MS" w:hAnsi="Rostelecom Basis" w:cs="Times New Roman"/>
          <w:sz w:val="24"/>
          <w:szCs w:val="24"/>
          <w:lang w:eastAsia="ru-RU"/>
        </w:rPr>
      </w:pPr>
    </w:p>
    <w:sectPr w:rsidR="00B24904" w:rsidRPr="00B2490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 Unicode MS">
    <w:altName w:val="Malgun Gothic Semilight"/>
    <w:panose1 w:val="020B0604020202020204"/>
    <w:charset w:val="01"/>
    <w:family w:val="swiss"/>
    <w:pitch w:val="variable"/>
  </w:font>
  <w:font w:name="Rostelecom Basis">
    <w:panose1 w:val="020B05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E9"/>
    <w:rsid w:val="00B24904"/>
    <w:rsid w:val="00C3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435D"/>
  <w15:docId w15:val="{C1A1B720-E33F-45D9-B222-8CDFB68D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qFormat/>
    <w:locked/>
    <w:rsid w:val="00EB10E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a0"/>
    <w:link w:val="Tablecaption0"/>
    <w:qFormat/>
    <w:locked/>
    <w:rsid w:val="00EB10E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styleId="a3">
    <w:name w:val="Hyperlink"/>
    <w:basedOn w:val="a0"/>
    <w:uiPriority w:val="99"/>
    <w:semiHidden/>
    <w:unhideWhenUsed/>
    <w:rsid w:val="002960B5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Heading10">
    <w:name w:val="Heading #1"/>
    <w:basedOn w:val="a"/>
    <w:link w:val="Heading1"/>
    <w:qFormat/>
    <w:rsid w:val="00EB10E8"/>
    <w:pPr>
      <w:widowControl w:val="0"/>
      <w:shd w:val="clear" w:color="auto" w:fill="FFFFFF"/>
      <w:spacing w:before="480" w:after="120" w:line="240" w:lineRule="atLeast"/>
      <w:jc w:val="right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Tablecaption0">
    <w:name w:val="Table caption"/>
    <w:basedOn w:val="a"/>
    <w:link w:val="Tablecaption"/>
    <w:qFormat/>
    <w:rsid w:val="00EB10E8"/>
    <w:pPr>
      <w:widowControl w:val="0"/>
      <w:shd w:val="clear" w:color="auto" w:fill="FFFFFF"/>
      <w:spacing w:after="0" w:line="240" w:lineRule="atLeast"/>
      <w:ind w:hanging="380"/>
    </w:pPr>
    <w:rPr>
      <w:rFonts w:ascii="Times New Roman" w:hAnsi="Times New Roman" w:cs="Times New Roman"/>
      <w:sz w:val="26"/>
      <w:szCs w:val="26"/>
    </w:rPr>
  </w:style>
  <w:style w:type="paragraph" w:styleId="a9">
    <w:name w:val="Normal (Web)"/>
    <w:basedOn w:val="a"/>
    <w:uiPriority w:val="99"/>
    <w:unhideWhenUsed/>
    <w:qFormat/>
    <w:rsid w:val="00EB10E8"/>
    <w:pPr>
      <w:spacing w:beforeAutospacing="1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B10E8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FE0BD4"/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B10E8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6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7148</TotalTime>
  <Pages>1</Pages>
  <Words>250</Words>
  <Characters>1427</Characters>
  <Application>Microsoft Office Word</Application>
  <DocSecurity>0</DocSecurity>
  <Lines>11</Lines>
  <Paragraphs>3</Paragraphs>
  <ScaleCrop>false</ScaleCrop>
  <Company>RT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Зюбина Ирина Владимировна</dc:creator>
  <dc:description/>
  <cp:lastModifiedBy>Митько Даниил Димитриевич</cp:lastModifiedBy>
  <cp:revision>14</cp:revision>
  <dcterms:created xsi:type="dcterms:W3CDTF">2023-11-22T10:12:00Z</dcterms:created>
  <dcterms:modified xsi:type="dcterms:W3CDTF">2025-07-22T12:45:00Z</dcterms:modified>
  <dc:language>ru-RU</dc:language>
</cp:coreProperties>
</file>