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985" w:leader="none"/>
        </w:tabs>
        <w:spacing w:lineRule="auto" w:line="276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284" w:left="284"/>
        <w:rPr>
          <w:b/>
          <w:caps/>
        </w:rPr>
      </w:pPr>
      <w:bookmarkStart w:id="0" w:name="_Toc54643694"/>
      <w:r>
        <w:rPr>
          <w:b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1" w:name="_Toc46743505"/>
      <w:bookmarkStart w:id="2" w:name="_Toc54643695"/>
      <w:r>
        <w:rPr>
          <w:b/>
        </w:rPr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4"/>
        <w:gridCol w:w="7528"/>
      </w:tblGrid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Транспортная Компания РусГидро</w:t>
            </w:r>
          </w:p>
        </w:tc>
      </w:tr>
      <w:tr>
        <w:trPr>
          <w:cantSplit w:val="true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1"/>
        </w:numPr>
        <w:rPr>
          <w:b/>
        </w:rPr>
      </w:pPr>
      <w:bookmarkStart w:id="3" w:name="_Toc46743506"/>
      <w:bookmarkStart w:id="4" w:name="_Toc54643696"/>
      <w:r>
        <w:rPr>
          <w:b/>
        </w:rPr>
        <w:t>Наименование закупаемой продукции</w:t>
      </w:r>
      <w:bookmarkEnd w:id="3"/>
      <w:bookmarkEnd w:id="4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 w:val="false"/>
          <w:lang w:val="ru-RU"/>
        </w:rPr>
      </w:pPr>
      <w:bookmarkStart w:id="5" w:name="_Toc54643697"/>
      <w:bookmarkStart w:id="6" w:name="_Toc46743507"/>
      <w:r>
        <w:rPr>
          <w:b/>
        </w:rPr>
        <w:t xml:space="preserve">Цель </w:t>
      </w:r>
      <w:bookmarkEnd w:id="6"/>
      <w:r>
        <w:rPr>
          <w:b/>
        </w:rPr>
        <w:t xml:space="preserve">оказания услуг. </w:t>
      </w:r>
      <w:bookmarkEnd w:id="5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Аренда офисных помещений для обеспечения функционирования АУП Камчатского филиала АО «ТК РусГидро».</w:t>
      </w: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7" w:name="_Toc54643698"/>
      <w:bookmarkStart w:id="8" w:name="_Toc46743508"/>
      <w:r>
        <w:rPr>
          <w:b/>
        </w:rPr>
        <w:t>Существующее положение</w:t>
      </w:r>
      <w:bookmarkStart w:id="9" w:name="_Toc54643699"/>
      <w:bookmarkEnd w:id="7"/>
      <w:bookmarkEnd w:id="8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>собственных объектов недвижимого имущества</w:t>
      </w: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val="x-none" w:eastAsia="x-none"/>
        </w:rPr>
        <w:t xml:space="preserve"> для размещения </w:t>
      </w:r>
      <w:r>
        <w:rPr>
          <w:sz w:val="24"/>
          <w:szCs w:val="24"/>
          <w:lang w:eastAsia="x-none"/>
        </w:rPr>
        <w:t>АУП</w:t>
      </w:r>
      <w:r>
        <w:rPr>
          <w:sz w:val="24"/>
          <w:szCs w:val="24"/>
          <w:lang w:val="x-none" w:eastAsia="x-none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>
          <w:b/>
          <w:lang w:val="ru-RU"/>
        </w:rPr>
      </w:pPr>
      <w:bookmarkStart w:id="10" w:name="_Toc54643701"/>
      <w:bookmarkStart w:id="11" w:name="_Toc50125126"/>
      <w:bookmarkEnd w:id="9"/>
      <w:bookmarkEnd w:id="11"/>
      <w:r>
        <w:rPr>
          <w:b/>
        </w:rPr>
        <w:t>Иные требования и сведения общего характера</w:t>
      </w:r>
      <w:bookmarkEnd w:id="10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>обеспечения работоспособности АУП</w:t>
      </w:r>
      <w:r>
        <w:rPr/>
        <w:t xml:space="preserve"> Камчатского филиала АО «ТК РусГидро».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3"/>
        </w:numPr>
        <w:ind w:hanging="426" w:left="426"/>
        <w:rPr>
          <w:b/>
          <w:sz w:val="24"/>
          <w:szCs w:val="24"/>
        </w:rPr>
      </w:pPr>
      <w:bookmarkStart w:id="12" w:name="_Toc54643702"/>
      <w:bookmarkStart w:id="13" w:name="_Toc51339693"/>
      <w:r>
        <w:rPr>
          <w:b/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ind w:hanging="0" w:left="0"/>
        <w:rPr/>
      </w:pPr>
      <w:bookmarkStart w:id="14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4"/>
    </w:p>
    <w:p>
      <w:pPr>
        <w:pStyle w:val="Heading3"/>
        <w:numPr>
          <w:ilvl w:val="2"/>
          <w:numId w:val="3"/>
        </w:numPr>
        <w:ind w:hanging="0" w:left="0"/>
        <w:rPr/>
      </w:pPr>
      <w:bookmarkStart w:id="15" w:name="_Toc54643704"/>
      <w:r>
        <w:rPr/>
        <w:t>Требования к перечню и объему услуг</w:t>
      </w:r>
      <w:bookmarkEnd w:id="15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6" w:name="_Toc54643705"/>
      <w:bookmarkStart w:id="17" w:name="_Toc51339695"/>
      <w:r>
        <w:rPr>
          <w:b/>
          <w:sz w:val="24"/>
          <w:szCs w:val="24"/>
        </w:rPr>
        <w:t xml:space="preserve">Таблица 2. Перечень </w:t>
      </w:r>
      <w:bookmarkEnd w:id="17"/>
      <w:r>
        <w:rPr>
          <w:b/>
          <w:sz w:val="24"/>
          <w:szCs w:val="24"/>
        </w:rPr>
        <w:t>и объем оказываемых услуг</w:t>
      </w:r>
      <w:bookmarkEnd w:id="16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6"/>
        <w:gridCol w:w="6284"/>
        <w:gridCol w:w="1418"/>
        <w:gridCol w:w="1412"/>
      </w:tblGrid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944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ОКПД 2: 68.20.12.900 Аренда нежилых помещений (офиса) в г. Петропавловск-Камчатский для нужд Камчатского филиала АО "ТК РусГидро"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18" w:name="_Toc54643706"/>
      <w:bookmarkStart w:id="19" w:name="_Toc51339696"/>
      <w:r>
        <w:rPr/>
        <w:t xml:space="preserve">Требования </w:t>
      </w:r>
      <w:bookmarkEnd w:id="19"/>
      <w:r>
        <w:rPr/>
        <w:t>к срокам оказания услуг</w:t>
      </w:r>
      <w:bookmarkEnd w:id="18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20" w:name="_Toc54643707"/>
      <w:bookmarkStart w:id="21" w:name="_Toc51339697"/>
      <w:bookmarkStart w:id="22" w:name="_Toc50125127"/>
      <w:bookmarkStart w:id="23" w:name="_Toc50125126_Копия_1"/>
      <w:bookmarkEnd w:id="23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4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21"/>
      <w:bookmarkEnd w:id="22"/>
      <w:bookmarkEnd w:id="24"/>
      <w:r>
        <w:rPr>
          <w:b/>
          <w:sz w:val="24"/>
          <w:szCs w:val="24"/>
          <w:lang w:val="ru-RU"/>
        </w:rPr>
        <w:t>оказания услуг</w:t>
      </w:r>
      <w:bookmarkEnd w:id="20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6"/>
        <w:gridCol w:w="3609"/>
        <w:gridCol w:w="2298"/>
        <w:gridCol w:w="2877"/>
      </w:tblGrid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297" w:hRule="atLeast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ОКПД 2: 68.20.12.900 Аренда нежилых помещений (офиса) в г. Петропавловск-Камчатский для нужд Камчатского филиала АО "ТК РусГидро"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5" w:name="_Toc46743510"/>
            <w:r>
              <w:rPr>
                <w:sz w:val="24"/>
                <w:szCs w:val="24"/>
              </w:rPr>
              <w:t>31.12.2026</w:t>
            </w:r>
            <w:bookmarkEnd w:id="25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26" w:name="_Toc54643709"/>
      <w:bookmarkStart w:id="27" w:name="_Toc51339698"/>
      <w:bookmarkStart w:id="28" w:name="_Toc54643708"/>
      <w:bookmarkStart w:id="29" w:name="_Toc46743511"/>
      <w:r>
        <w:rPr>
          <w:b/>
        </w:rPr>
        <w:t xml:space="preserve">Требования к </w:t>
      </w:r>
      <w:bookmarkEnd w:id="29"/>
      <w:r>
        <w:rPr>
          <w:b/>
          <w:lang w:val="ru-RU"/>
        </w:rPr>
        <w:t>качеству услуг</w:t>
      </w:r>
      <w:bookmarkEnd w:id="28"/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7"/>
      <w:r>
        <w:rPr>
          <w:b/>
          <w:sz w:val="24"/>
          <w:szCs w:val="24"/>
          <w:lang w:val="ru-RU"/>
        </w:rPr>
        <w:t>качеству услуг</w:t>
      </w:r>
      <w:bookmarkEnd w:id="26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1): </w:t>
      </w:r>
      <w:r>
        <w:rPr>
          <w:b w:val="false"/>
          <w:bCs w:val="false"/>
          <w:sz w:val="24"/>
          <w:szCs w:val="24"/>
          <w:lang w:eastAsia="x-none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tbl>
      <w:tblPr>
        <w:tblStyle w:val="affff4"/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8"/>
        <w:gridCol w:w="1938"/>
        <w:gridCol w:w="3404"/>
        <w:gridCol w:w="1841"/>
        <w:gridCol w:w="1272"/>
        <w:gridCol w:w="992"/>
      </w:tblGrid>
      <w:tr>
        <w:trPr/>
        <w:tc>
          <w:tcPr>
            <w:tcW w:w="7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помещений должна </w:t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А) не менее 230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Б) количество отдельных кабинетов должно составлять не менее 13 штук;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должно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31" w:name="_GoBack"/>
            <w:bookmarkStart w:id="32" w:name="_GoBack"/>
            <w:bookmarkEnd w:id="32"/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Все помещения должны быть запираемыми и передаваться Заказчику с полным комплектом ключей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Помещения должны быть в общем хорошем состоянии, не требующем перед заселением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Возможность размещения вывески и информационных табличек на фасаде здания и дверях кабинетов.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33" w:name="_Toc51339699"/>
      <w:bookmarkStart w:id="34" w:name="_Toc4674351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33"/>
      <w:bookmarkEnd w:id="34"/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E79F-3DEB-4377-AD1E-D41CEED7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AlterOffice/2026.2.0.0$Linux_X86_64 LibreOffice_project/bc4ef1adf80b36c7a6365f8ed6cbf29021361edd</Application>
  <AppVersion>15.0000</AppVersion>
  <Pages>6</Pages>
  <Words>632</Words>
  <Characters>4164</Characters>
  <CharactersWithSpaces>4666</CharactersWithSpaces>
  <Paragraphs>127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2023-11-09T01:58:00Z</dcterms:created>
  <dc:creator>Быстров Олег Геннадьевич</dc:creator>
  <dc:description/>
  <dc:language>ru-RU</dc:language>
  <cp:lastModifiedBy>oleinikovadv@corp.gidroogk.com</cp:lastModifiedBy>
  <cp:lastPrinted>2006-07-26T14:04:00Z</cp:lastPrinted>
  <dcterms:modified xsi:type="dcterms:W3CDTF">2026-09-16T12:51:37Z</dcterms:modified>
  <cp:revision>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