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Verdana" w:hAnsi="Verdana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>
                <wp:simplePos x="0" y="0"/>
                <wp:positionH relativeFrom="column">
                  <wp:posOffset>283210</wp:posOffset>
                </wp:positionH>
                <wp:positionV relativeFrom="paragraph">
                  <wp:posOffset>2722880</wp:posOffset>
                </wp:positionV>
                <wp:extent cx="800100" cy="133350"/>
                <wp:effectExtent l="0" t="0" r="0" b="0"/>
                <wp:wrapNone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8"/>
                              <w:jc w:val="right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stroked="f" o:allowincell="f" style="position:absolute;margin-left:22.3pt;margin-top:214.4pt;width:62.9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8"/>
                        <w:jc w:val="right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column">
                  <wp:posOffset>1256665</wp:posOffset>
                </wp:positionH>
                <wp:positionV relativeFrom="paragraph">
                  <wp:posOffset>2723515</wp:posOffset>
                </wp:positionV>
                <wp:extent cx="927100" cy="133350"/>
                <wp:effectExtent l="0" t="0" r="0" b="0"/>
                <wp:wrapNone/>
                <wp:docPr id="3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8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98.95pt;margin-top:214.45pt;width:72.9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8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>
                <wp:simplePos x="0" y="0"/>
                <wp:positionH relativeFrom="column">
                  <wp:posOffset>1264285</wp:posOffset>
                </wp:positionH>
                <wp:positionV relativeFrom="paragraph">
                  <wp:posOffset>2914015</wp:posOffset>
                </wp:positionV>
                <wp:extent cx="828040" cy="133350"/>
                <wp:effectExtent l="0" t="0" r="0" b="0"/>
                <wp:wrapNone/>
                <wp:docPr id="5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8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9.55pt;margin-top:229.45pt;width:65.1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8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3810" distL="0" distR="0" simplePos="0" locked="0" layoutInCell="0" allowOverlap="1" relativeHeight="10">
                <wp:simplePos x="0" y="0"/>
                <wp:positionH relativeFrom="column">
                  <wp:posOffset>3150235</wp:posOffset>
                </wp:positionH>
                <wp:positionV relativeFrom="paragraph">
                  <wp:posOffset>11430</wp:posOffset>
                </wp:positionV>
                <wp:extent cx="2933700" cy="643890"/>
                <wp:effectExtent l="0" t="0" r="0" b="3810"/>
                <wp:wrapNone/>
                <wp:docPr id="7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640" cy="64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8"/>
                              <w:ind w:hanging="0" w:left="142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248.05pt;margin-top:0.9pt;width:230.95pt;height:50.65pt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8"/>
                        <w:ind w:hanging="0" w:left="142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18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18"/>
                        <w:rPr>
                          <w:rFonts w:ascii="Times New Roman" w:hAnsi="Times New Roman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</w:rPr>
                      </w:r>
                    </w:p>
                    <w:p>
                      <w:pPr>
                        <w:pStyle w:val="Style18"/>
                        <w:rPr>
                          <w:rFonts w:ascii="Times New Roman" w:hAnsi="Times New Roman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</w:rPr>
                      </w:r>
                    </w:p>
                    <w:p>
                      <w:pPr>
                        <w:pStyle w:val="Style18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       </w:t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3185160" cy="3192780"/>
            <wp:effectExtent l="0" t="0" r="0" b="0"/>
            <wp:docPr id="9" name="Изображение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60" cy="319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ind w:hanging="0" w:right="-166"/>
        <w:contextualSpacing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</w:r>
    </w:p>
    <w:p>
      <w:pPr>
        <w:pStyle w:val="Normal"/>
        <w:spacing w:before="0" w:after="0"/>
        <w:ind w:hanging="0" w:right="-166"/>
        <w:contextualSpacing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  <w:t>О запросе ТКП</w:t>
      </w:r>
    </w:p>
    <w:p>
      <w:pPr>
        <w:pStyle w:val="Normal"/>
        <w:spacing w:before="0" w:after="0"/>
        <w:ind w:hanging="0" w:right="-166"/>
        <w:contextualSpacing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Филиал ПАО «РусГидро» </w:t>
      </w:r>
      <w:r>
        <w:rPr>
          <w:rFonts w:eastAsia="Symbol" w:cs="Symbol" w:ascii="Symbol" w:hAnsi="Symbol"/>
          <w:sz w:val="28"/>
          <w:szCs w:val="28"/>
        </w:rPr>
        <w:sym w:font="Symbol" w:char="f02d"/>
      </w:r>
      <w:r>
        <w:rPr>
          <w:rFonts w:ascii="Times New Roman" w:hAnsi="Times New Roman"/>
          <w:sz w:val="28"/>
          <w:szCs w:val="28"/>
        </w:rPr>
        <w:t xml:space="preserve"> «Саяно-Шушенская ГЭС имени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>П.С. Непорожнего»</w:t>
      </w:r>
      <w:r>
        <w:rPr>
          <w:rStyle w:val="FootnoteReference"/>
          <w:rFonts w:ascii="Times New Roman" w:hAnsi="Times New Roman"/>
          <w:sz w:val="28"/>
          <w:szCs w:val="28"/>
        </w:rPr>
        <w:footnoteReference w:id="2"/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eastAsia="Symbol" w:cs="Symbol" w:ascii="Symbol" w:hAnsi="Symbol"/>
          <w:sz w:val="28"/>
          <w:szCs w:val="28"/>
        </w:rPr>
        <w:sym w:font="Symbol" w:char="f02d"/>
      </w:r>
      <w:r>
        <w:rPr>
          <w:rFonts w:ascii="Times New Roman" w:hAnsi="Times New Roman"/>
          <w:sz w:val="28"/>
          <w:szCs w:val="28"/>
        </w:rPr>
        <w:t xml:space="preserve"> Заказчик) инициирует запрос технико-коммерческих предложений у потенциальных контрагентов с целью возможности заключения в дальнейшем Договора на поставку товара</w:t>
      </w:r>
      <w:r>
        <w:rPr>
          <w:rFonts w:ascii="Times New Roman" w:hAnsi="Times New Roman"/>
          <w:i/>
          <w:sz w:val="28"/>
          <w:szCs w:val="28"/>
        </w:rPr>
        <w:t>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установленным требованиям Заказчика, является цена договора (без учета НДС).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>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юридический адрес, почтовый адрес, ИНН;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контактные данные: номер телефона,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, ФИО контактного лица;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гарантии наличия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деятельности.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63"/>
        <w:gridCol w:w="6691"/>
        <w:gridCol w:w="953"/>
        <w:gridCol w:w="1146"/>
      </w:tblGrid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Товара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Ед.</w:t>
            </w:r>
          </w:p>
          <w:p>
            <w:pPr>
              <w:pStyle w:val="Style19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изм.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Кол-во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Труба медная d=3/8"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59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Труба медная d=3/4"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Труба медная d=5/8"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Труба медная d=1/4"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Отвод 90⸰ медный d=3/4" двухраструбный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Отвод 90⸰ медный d=3/8" двухраструбный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Отвод 90⸰ медный d=5/8" двухраструбный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Теплоизоляция K-Flex 6x10 (3/8")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59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Теплоизоляция K-Flex 6x18 (3/4")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Теплоизоляция K-Flex 6x15 (5/8")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Теплоизоляция K-Flex 6x06 (1/4")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Дренажный шланг для конд. d=16 мм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57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Кабель ВВГнг-ls(A) 5х1,5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Кабель ВВГнг-ls(A) 3х2,5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152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Кабель ВВГнг-ls(A) 3х1,5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Помпа дренажная Si 27 (220V 50Hz)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Кабель-канал 100х40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Кабель-канал 60х40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Автоматический выключатель DEKraft ВА-101 1P 25А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Труба DKC ПВХ гофрированная c протяжкой d20мм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117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Дюбель-хомут DM PLAST 20 для круглого кабеля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Дюбель-гвоздь 6x40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122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Фреон R32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кг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9,5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Кронштейн внутреннего блока для Kentatsu KSHG140HFAN1/KSUTG140HFAN3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пара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Кронштейн наружного блока Kentatsu KSHG140HFAN1/KSUTG140HFAN3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пара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Кронштейн внутреннего блока для Kentatsu KSCB105HZRN1W/KSUNB105HZRN1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пара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Кронштейн наружного блока Kentatsu KSCB105HZRN1W/KSUNB105HZRN1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пара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28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Кронштейн наружного блока Kentatsu KSGOT70HZRN1/KSROT70HZRN1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пара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29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Кронштейн наружного блока Kentatsu KSGYK53HZRN1/KSRYK53HZRN1 YUKI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пара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</w:tbl>
    <w:p>
      <w:pPr>
        <w:pStyle w:val="Normal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Предложения должны быть направлены в виде сканированной электронной копии на портале ЭТП РАД к соответствующему запросу</w:t>
      </w:r>
      <w:r>
        <w:rPr>
          <w:rFonts w:ascii="Times New Roman" w:hAnsi="Times New Roman"/>
          <w:sz w:val="28"/>
          <w:szCs w:val="28"/>
          <w:lang w:val="en-US"/>
        </w:rPr>
        <w:t>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приёма технико-коммерческих предложений в течение 3 (трех) рабочих дней с даты размещения настоящего запроса.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Доставка товара по адресу: 655619, республика Хакасия, г. Саяногорск, рп. Черемушки, д. 106. </w:t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sectPr>
      <w:headerReference w:type="even" r:id="rId3"/>
      <w:headerReference w:type="default" r:id="rId4"/>
      <w:footnotePr>
        <w:numFmt w:val="decimal"/>
      </w:footnotePr>
      <w:type w:val="nextPage"/>
      <w:pgSz w:w="11906" w:h="16838"/>
      <w:pgMar w:left="1701" w:right="851" w:gutter="0" w:header="964" w:top="1134" w:footer="0" w:bottom="113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Times New Roman">
    <w:charset w:val="01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rPr>
          <w:rFonts w:ascii="Times New Roman" w:hAnsi="Times New Roman"/>
          <w:lang w:val="en-US"/>
        </w:rPr>
      </w:pPr>
      <w:r>
        <w:rPr>
          <w:rStyle w:val="Style13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 xml:space="preserve">Далее </w:t>
      </w:r>
      <w:r>
        <w:rPr>
          <w:rFonts w:eastAsia="Symbol" w:cs="Symbol" w:ascii="Symbol" w:hAnsi="Symbol"/>
          <w:lang w:val="en-US"/>
        </w:rPr>
        <w:sym w:font="Symbol" w:char="f02d"/>
      </w:r>
      <w:r>
        <w:rPr>
          <w:rFonts w:ascii="Times New Roman" w:hAnsi="Times New Roman"/>
          <w:lang w:val="en-US"/>
        </w:rPr>
        <w:t xml:space="preserve"> Филиал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0" name="Врезка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5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45322779"/>
    </w:sdtPr>
    <w:sdtContent>
      <w:p>
        <w:pPr>
          <w:pStyle w:val="Header"/>
          <w:jc w:val="center"/>
          <w:rPr>
            <w:rFonts w:ascii="Times New Roman" w:hAnsi="Times New Roman"/>
            <w:szCs w:val="24"/>
          </w:rPr>
        </w:pPr>
        <w:r>
          <w:rPr>
            <w:rFonts w:ascii="Times New Roman" w:hAnsi="Times New Roman"/>
            <w:szCs w:val="24"/>
          </w:rPr>
          <w:fldChar w:fldCharType="begin"/>
        </w:r>
        <w:r>
          <w:rPr>
            <w:szCs w:val="24"/>
            <w:rFonts w:ascii="Times New Roman" w:hAnsi="Times New Roman"/>
          </w:rPr>
          <w:instrText xml:space="preserve"> PAGE </w:instrText>
        </w:r>
        <w:r>
          <w:rPr>
            <w:szCs w:val="24"/>
            <w:rFonts w:ascii="Times New Roman" w:hAnsi="Times New Roman"/>
          </w:rPr>
          <w:fldChar w:fldCharType="separate"/>
        </w:r>
        <w:r>
          <w:rPr>
            <w:szCs w:val="24"/>
            <w:rFonts w:ascii="Times New Roman" w:hAnsi="Times New Roman"/>
          </w:rPr>
          <w:t>3</w:t>
        </w:r>
        <w:r>
          <w:rPr>
            <w:szCs w:val="24"/>
            <w:rFonts w:ascii="Times New Roman" w:hAnsi="Times New Roman"/>
          </w:rPr>
          <w:fldChar w:fldCharType="end"/>
        </w:r>
      </w:p>
    </w:sdtContent>
  </w:sdt>
  <w:p>
    <w:pPr>
      <w:pStyle w:val="Header"/>
      <w:rPr>
        <w:rFonts w:ascii="Times New Roman" w:hAnsi="Times New Roman"/>
        <w:szCs w:val="24"/>
      </w:rPr>
    </w:pPr>
    <w:r>
      <w:rPr>
        <w:rFonts w:ascii="Times New Roman" w:hAnsi="Times New Roman"/>
        <w:szCs w:val="24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625963"/>
    <w:pPr>
      <w:spacing w:beforeAutospacing="1" w:afterAutospacing="1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10" w:customStyle="1">
    <w:name w:val="Основной текст Знак"/>
    <w:basedOn w:val="DefaultParagraphFont"/>
    <w:qFormat/>
    <w:rsid w:val="00bf0301"/>
    <w:rPr>
      <w:rFonts w:ascii="Times New Roman" w:hAnsi="Times New Roman" w:eastAsia="Times New Roman"/>
      <w:sz w:val="28"/>
      <w:lang w:val="ru-RU"/>
    </w:rPr>
  </w:style>
  <w:style w:type="character" w:styleId="Hyperlink">
    <w:name w:val="Hyperlink"/>
    <w:basedOn w:val="DefaultParagraphFont"/>
    <w:uiPriority w:val="99"/>
    <w:unhideWhenUsed/>
    <w:rsid w:val="00943138"/>
    <w:rPr>
      <w:color w:val="0000FF" w:themeColor="hyperlink"/>
      <w:u w:val="single"/>
    </w:rPr>
  </w:style>
  <w:style w:type="character" w:styleId="1" w:customStyle="1">
    <w:name w:val="Заголовок 1 Знак"/>
    <w:basedOn w:val="DefaultParagraphFont"/>
    <w:uiPriority w:val="9"/>
    <w:qFormat/>
    <w:rsid w:val="00625963"/>
    <w:rPr>
      <w:rFonts w:ascii="Times New Roman" w:hAnsi="Times New Roman" w:eastAsia="Times New Roman"/>
      <w:b/>
      <w:bCs/>
      <w:kern w:val="2"/>
      <w:sz w:val="48"/>
      <w:szCs w:val="48"/>
      <w:lang w:val="ru-RU"/>
    </w:rPr>
  </w:style>
  <w:style w:type="character" w:styleId="Strong1">
    <w:name w:val="Strong1"/>
    <w:basedOn w:val="DefaultParagraphFont"/>
    <w:uiPriority w:val="22"/>
    <w:qFormat/>
    <w:rsid w:val="00a75c23"/>
    <w:rPr>
      <w:b/>
      <w:bCs/>
    </w:rPr>
  </w:style>
  <w:style w:type="character" w:styleId="Style11" w:customStyle="1">
    <w:name w:val="Нижний колонтитул Знак"/>
    <w:basedOn w:val="DefaultParagraphFont"/>
    <w:uiPriority w:val="99"/>
    <w:qFormat/>
    <w:rsid w:val="00eb4493"/>
    <w:rPr>
      <w:rFonts w:ascii="Geneva CY" w:hAnsi="Geneva CY" w:eastAsia="Geneva"/>
      <w:sz w:val="24"/>
      <w:lang w:val="ru-RU" w:eastAsia="en-US"/>
    </w:rPr>
  </w:style>
  <w:style w:type="character" w:styleId="Style12" w:customStyle="1">
    <w:name w:val="Текст сноски Знак"/>
    <w:basedOn w:val="DefaultParagraphFont"/>
    <w:uiPriority w:val="99"/>
    <w:semiHidden/>
    <w:qFormat/>
    <w:rsid w:val="00f971fa"/>
    <w:rPr>
      <w:rFonts w:ascii="Geneva CY" w:hAnsi="Geneva CY" w:eastAsia="Geneva"/>
      <w:lang w:val="ru-RU" w:eastAsia="en-US"/>
    </w:rPr>
  </w:style>
  <w:style w:type="character" w:styleId="Style13">
    <w:name w:val="Символ сноски"/>
    <w:uiPriority w:val="99"/>
    <w:semiHidden/>
    <w:unhideWhenUsed/>
    <w:qFormat/>
    <w:rsid w:val="00f971fa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4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rong">
    <w:name w:val="Strong"/>
    <w:qFormat/>
    <w:rPr>
      <w:b/>
      <w:bCs/>
    </w:rPr>
  </w:style>
  <w:style w:type="character" w:styleId="FollowedHyperlink">
    <w:name w:val="FollowedHyperlink"/>
    <w:rPr>
      <w:color w:val="800000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10"/>
    <w:unhideWhenUsed/>
    <w:rsid w:val="00bf0301"/>
    <w:pPr/>
    <w:rPr>
      <w:rFonts w:ascii="Times New Roman" w:hAnsi="Times New Roman" w:eastAsia="Times New Roman"/>
      <w:sz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Style11"/>
    <w:uiPriority w:val="99"/>
    <w:unhideWhenUsed/>
    <w:rsid w:val="00eb449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link w:val="Style12"/>
    <w:uiPriority w:val="99"/>
    <w:semiHidden/>
    <w:unhideWhenUsed/>
    <w:rsid w:val="00f971fa"/>
    <w:pPr/>
    <w:rPr>
      <w:sz w:val="20"/>
    </w:rPr>
  </w:style>
  <w:style w:type="paragraph" w:styleId="ListParagraph">
    <w:name w:val="List Paragraph"/>
    <w:basedOn w:val="Normal"/>
    <w:uiPriority w:val="34"/>
    <w:qFormat/>
    <w:rsid w:val="0017555a"/>
    <w:pPr>
      <w:spacing w:before="0" w:after="0"/>
      <w:ind w:hanging="0" w:left="720"/>
      <w:contextualSpacing/>
    </w:pPr>
    <w:rPr/>
  </w:style>
  <w:style w:type="paragraph" w:styleId="Style18">
    <w:name w:val="Содержимое врезки"/>
    <w:basedOn w:val="Normal"/>
    <w:qFormat/>
    <w:pPr/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notes" Target="footnotes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1AC55-81A2-4AD9-9CD8-2D4B52685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Application>AlterOffice/2026.2.0.0$Linux_X86_64 LibreOffice_project/bc4ef1adf80b36c7a6365f8ed6cbf29021361edd</Application>
  <AppVersion>15.0000</AppVersion>
  <Pages>3</Pages>
  <Words>463</Words>
  <Characters>2878</Characters>
  <CharactersWithSpaces>2506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2025-01-10T04:09:00Z</dcterms:created>
  <dc:creator>Andrey Zhurin</dc:creator>
  <dc:description/>
  <dc:language>ru-RU</dc:language>
  <cp:lastModifiedBy>vorotkovayuv@corp.gidroogk.com</cp:lastModifiedBy>
  <cp:lastPrinted>2022-06-02T06:22:00Z</cp:lastPrinted>
  <dcterms:modified xsi:type="dcterms:W3CDTF">2026-09-16T13:14:21Z</dcterms:modified>
  <cp:revision>62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