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0D67" w:rsidRDefault="00D00D67">
      <w:pPr>
        <w:keepNext/>
        <w:keepLines/>
        <w:jc w:val="right"/>
        <w:rPr>
          <w:bCs/>
          <w:sz w:val="24"/>
          <w:szCs w:val="26"/>
        </w:rPr>
      </w:pPr>
    </w:p>
    <w:p w:rsidR="00D00D67" w:rsidRDefault="00D00D67">
      <w:pPr>
        <w:keepNext/>
        <w:keepLines/>
        <w:jc w:val="right"/>
        <w:rPr>
          <w:b/>
          <w:bCs/>
          <w:sz w:val="24"/>
          <w:szCs w:val="24"/>
        </w:rPr>
      </w:pPr>
    </w:p>
    <w:p w:rsidR="00D00D67" w:rsidRDefault="00D00D67">
      <w:pPr>
        <w:keepNext/>
        <w:keepLines/>
        <w:jc w:val="right"/>
        <w:rPr>
          <w:b/>
          <w:bCs/>
          <w:sz w:val="24"/>
          <w:szCs w:val="24"/>
        </w:rPr>
      </w:pPr>
    </w:p>
    <w:p w:rsidR="00D00D67" w:rsidRDefault="00D00D67">
      <w:pPr>
        <w:keepNext/>
        <w:keepLines/>
        <w:jc w:val="right"/>
        <w:rPr>
          <w:b/>
          <w:bCs/>
          <w:sz w:val="24"/>
          <w:szCs w:val="24"/>
        </w:rPr>
      </w:pPr>
    </w:p>
    <w:p w:rsidR="00D00D67" w:rsidRDefault="00D00D67">
      <w:pPr>
        <w:keepNext/>
        <w:keepLines/>
        <w:jc w:val="center"/>
        <w:rPr>
          <w:rFonts w:eastAsia="Calibri"/>
          <w:sz w:val="24"/>
          <w:szCs w:val="24"/>
        </w:rPr>
      </w:pPr>
    </w:p>
    <w:p w:rsidR="00D00D67" w:rsidRDefault="00D00D67">
      <w:pPr>
        <w:keepNext/>
        <w:keepLines/>
        <w:jc w:val="center"/>
        <w:rPr>
          <w:rFonts w:eastAsia="Calibri"/>
          <w:sz w:val="24"/>
          <w:szCs w:val="24"/>
        </w:rPr>
      </w:pPr>
    </w:p>
    <w:p w:rsidR="00D00D67" w:rsidRDefault="00D00D67">
      <w:pPr>
        <w:keepNext/>
        <w:keepLines/>
        <w:jc w:val="center"/>
        <w:rPr>
          <w:rFonts w:eastAsia="Calibri"/>
          <w:sz w:val="24"/>
          <w:szCs w:val="24"/>
        </w:rPr>
      </w:pPr>
    </w:p>
    <w:p w:rsidR="00D00D67" w:rsidRDefault="00D00D67">
      <w:pPr>
        <w:keepNext/>
        <w:keepLines/>
        <w:jc w:val="center"/>
        <w:rPr>
          <w:rFonts w:eastAsia="Calibri"/>
          <w:sz w:val="24"/>
          <w:szCs w:val="24"/>
        </w:rPr>
      </w:pPr>
    </w:p>
    <w:p w:rsidR="00D00D67" w:rsidRDefault="00D00D67">
      <w:pPr>
        <w:keepNext/>
        <w:keepLines/>
        <w:jc w:val="center"/>
        <w:rPr>
          <w:rFonts w:eastAsia="Calibri"/>
          <w:sz w:val="24"/>
          <w:szCs w:val="24"/>
        </w:rPr>
      </w:pPr>
    </w:p>
    <w:p w:rsidR="00D00D67" w:rsidRDefault="00D00D67">
      <w:pPr>
        <w:keepNext/>
        <w:keepLines/>
        <w:jc w:val="center"/>
        <w:rPr>
          <w:rFonts w:eastAsia="Calibri"/>
          <w:sz w:val="24"/>
          <w:szCs w:val="24"/>
        </w:rPr>
      </w:pPr>
    </w:p>
    <w:p w:rsidR="00D00D67" w:rsidRDefault="00D00D67">
      <w:pPr>
        <w:keepNext/>
        <w:keepLines/>
        <w:rPr>
          <w:rFonts w:eastAsia="Calibri"/>
          <w:sz w:val="24"/>
          <w:szCs w:val="24"/>
        </w:rPr>
      </w:pPr>
    </w:p>
    <w:p w:rsidR="00D00D67" w:rsidRDefault="00D00D67">
      <w:pPr>
        <w:keepNext/>
        <w:keepLines/>
        <w:jc w:val="center"/>
        <w:rPr>
          <w:rFonts w:eastAsia="Calibri"/>
          <w:sz w:val="24"/>
          <w:szCs w:val="24"/>
        </w:rPr>
      </w:pPr>
    </w:p>
    <w:p w:rsidR="00D00D67" w:rsidRDefault="00D00D67">
      <w:pPr>
        <w:keepNext/>
        <w:keepLines/>
        <w:jc w:val="center"/>
        <w:rPr>
          <w:rFonts w:eastAsia="Calibri"/>
          <w:sz w:val="24"/>
          <w:szCs w:val="24"/>
        </w:rPr>
      </w:pPr>
    </w:p>
    <w:p w:rsidR="00D00D67" w:rsidRDefault="00D00D67">
      <w:pPr>
        <w:keepNext/>
        <w:keepLines/>
        <w:jc w:val="center"/>
        <w:rPr>
          <w:rFonts w:eastAsia="Calibri"/>
          <w:sz w:val="24"/>
          <w:szCs w:val="24"/>
        </w:rPr>
      </w:pPr>
    </w:p>
    <w:p w:rsidR="00D00D67" w:rsidRDefault="00D00D67">
      <w:pPr>
        <w:keepNext/>
        <w:keepLines/>
        <w:jc w:val="center"/>
        <w:rPr>
          <w:rFonts w:eastAsia="Calibri"/>
          <w:sz w:val="24"/>
          <w:szCs w:val="24"/>
        </w:rPr>
      </w:pPr>
    </w:p>
    <w:p w:rsidR="00D00D67" w:rsidRDefault="009003AF">
      <w:pPr>
        <w:widowControl w:val="0"/>
        <w:tabs>
          <w:tab w:val="left" w:pos="426"/>
        </w:tabs>
        <w:jc w:val="center"/>
        <w:rPr>
          <w:rFonts w:eastAsia="Calibri"/>
          <w:b/>
          <w:sz w:val="32"/>
          <w:szCs w:val="24"/>
        </w:rPr>
      </w:pPr>
      <w:r>
        <w:rPr>
          <w:rFonts w:eastAsia="Calibri"/>
          <w:b/>
          <w:szCs w:val="24"/>
        </w:rPr>
        <w:t>Технические требования</w:t>
      </w:r>
    </w:p>
    <w:p w:rsidR="00D00D67" w:rsidRDefault="009003AF">
      <w:pPr>
        <w:widowControl w:val="0"/>
        <w:tabs>
          <w:tab w:val="left" w:pos="426"/>
        </w:tabs>
        <w:jc w:val="center"/>
        <w:rPr>
          <w:rFonts w:eastAsia="Calibri"/>
          <w:b/>
          <w:szCs w:val="24"/>
        </w:rPr>
      </w:pPr>
      <w:r>
        <w:rPr>
          <w:rFonts w:eastAsia="Calibri"/>
          <w:b/>
          <w:szCs w:val="24"/>
        </w:rPr>
        <w:t>на поставку Комплектных трансформаторных подстанций</w:t>
      </w:r>
    </w:p>
    <w:p w:rsidR="00D00D67" w:rsidRDefault="00D00D67">
      <w:pPr>
        <w:widowControl w:val="0"/>
        <w:tabs>
          <w:tab w:val="left" w:pos="426"/>
        </w:tabs>
        <w:jc w:val="center"/>
        <w:rPr>
          <w:rFonts w:eastAsia="Calibri"/>
          <w:b/>
          <w:szCs w:val="24"/>
        </w:rPr>
      </w:pPr>
    </w:p>
    <w:p w:rsidR="00D00D67" w:rsidRDefault="009003AF">
      <w:pPr>
        <w:widowControl w:val="0"/>
        <w:tabs>
          <w:tab w:val="left" w:pos="426"/>
        </w:tabs>
        <w:jc w:val="center"/>
        <w:rPr>
          <w:rFonts w:eastAsia="Calibri"/>
          <w:b/>
          <w:szCs w:val="24"/>
        </w:rPr>
      </w:pPr>
      <w:r>
        <w:rPr>
          <w:rFonts w:eastAsia="Calibri"/>
          <w:b/>
          <w:szCs w:val="24"/>
        </w:rPr>
        <w:t xml:space="preserve">«ОКПД2 27.11.43.000. Поставка комплектных трансформаторных подстанций для Центральных электрических сетей </w:t>
      </w:r>
      <w:r w:rsidR="00473EEF">
        <w:rPr>
          <w:rFonts w:eastAsia="Calibri"/>
          <w:b/>
          <w:szCs w:val="24"/>
        </w:rPr>
        <w:t>на строительство КТПН-10/0,4 кВ 2х400 кВА</w:t>
      </w:r>
      <w:r w:rsidR="00732786">
        <w:rPr>
          <w:rFonts w:eastAsia="Calibri"/>
          <w:b/>
          <w:szCs w:val="24"/>
        </w:rPr>
        <w:t xml:space="preserve"> от ПС35/10 кВ «ст. Золотинка ОАО «РЖД»</w:t>
      </w:r>
      <w:r w:rsidR="00473EEF">
        <w:rPr>
          <w:rFonts w:eastAsia="Calibri"/>
          <w:b/>
          <w:szCs w:val="24"/>
        </w:rPr>
        <w:t xml:space="preserve">. </w:t>
      </w:r>
    </w:p>
    <w:p w:rsidR="00D00D67" w:rsidRDefault="00D00D67">
      <w:pPr>
        <w:widowControl w:val="0"/>
        <w:tabs>
          <w:tab w:val="left" w:pos="426"/>
        </w:tabs>
        <w:jc w:val="center"/>
        <w:rPr>
          <w:rFonts w:eastAsia="Calibri"/>
          <w:b/>
          <w:szCs w:val="24"/>
        </w:rPr>
      </w:pPr>
    </w:p>
    <w:p w:rsidR="00D00D67" w:rsidRDefault="00D00D67">
      <w:pPr>
        <w:keepNext/>
        <w:keepLines/>
        <w:rPr>
          <w:rFonts w:eastAsia="Calibri"/>
          <w:b/>
          <w:i/>
          <w:sz w:val="24"/>
          <w:szCs w:val="24"/>
        </w:rPr>
      </w:pPr>
    </w:p>
    <w:p w:rsidR="00D00D67" w:rsidRDefault="00D00D67">
      <w:pPr>
        <w:keepNext/>
        <w:keepLines/>
        <w:jc w:val="center"/>
        <w:rPr>
          <w:rFonts w:eastAsia="Calibri"/>
          <w:b/>
          <w:i/>
          <w:sz w:val="24"/>
          <w:szCs w:val="24"/>
        </w:rPr>
      </w:pPr>
    </w:p>
    <w:p w:rsidR="00D00D67" w:rsidRDefault="00D00D67">
      <w:pPr>
        <w:keepNext/>
        <w:keepLines/>
        <w:jc w:val="center"/>
        <w:rPr>
          <w:rFonts w:eastAsia="Calibri"/>
          <w:b/>
          <w:i/>
          <w:sz w:val="24"/>
          <w:szCs w:val="24"/>
        </w:rPr>
      </w:pPr>
    </w:p>
    <w:p w:rsidR="00D00D67" w:rsidRDefault="00D00D67">
      <w:pPr>
        <w:keepNext/>
        <w:keepLines/>
        <w:jc w:val="center"/>
        <w:rPr>
          <w:rFonts w:eastAsia="Calibri"/>
          <w:b/>
          <w:i/>
          <w:sz w:val="24"/>
          <w:szCs w:val="24"/>
        </w:rPr>
      </w:pPr>
    </w:p>
    <w:p w:rsidR="00D00D67" w:rsidRDefault="00D00D67">
      <w:pPr>
        <w:keepNext/>
        <w:keepLines/>
        <w:jc w:val="center"/>
        <w:rPr>
          <w:rFonts w:eastAsia="Calibri"/>
          <w:b/>
          <w:i/>
          <w:sz w:val="24"/>
          <w:szCs w:val="24"/>
        </w:rPr>
      </w:pPr>
    </w:p>
    <w:p w:rsidR="00D00D67" w:rsidRDefault="00D00D67">
      <w:pPr>
        <w:keepNext/>
        <w:keepLines/>
        <w:jc w:val="center"/>
        <w:rPr>
          <w:rFonts w:eastAsia="Calibri"/>
          <w:b/>
          <w:i/>
          <w:sz w:val="24"/>
          <w:szCs w:val="24"/>
        </w:rPr>
      </w:pPr>
    </w:p>
    <w:p w:rsidR="00D00D67" w:rsidRDefault="00D00D67">
      <w:pPr>
        <w:keepNext/>
        <w:keepLines/>
        <w:jc w:val="center"/>
        <w:rPr>
          <w:rFonts w:eastAsia="Calibri"/>
          <w:b/>
          <w:i/>
          <w:sz w:val="24"/>
          <w:szCs w:val="24"/>
        </w:rPr>
      </w:pPr>
    </w:p>
    <w:p w:rsidR="00D00D67" w:rsidRDefault="00D00D67">
      <w:pPr>
        <w:keepNext/>
        <w:keepLines/>
        <w:jc w:val="center"/>
        <w:rPr>
          <w:rFonts w:eastAsia="Calibri"/>
          <w:b/>
          <w:i/>
          <w:sz w:val="24"/>
          <w:szCs w:val="24"/>
        </w:rPr>
      </w:pPr>
    </w:p>
    <w:p w:rsidR="00D00D67" w:rsidRDefault="00D00D67">
      <w:pPr>
        <w:keepNext/>
        <w:keepLines/>
        <w:jc w:val="center"/>
        <w:rPr>
          <w:rFonts w:eastAsia="Calibri"/>
          <w:b/>
          <w:i/>
          <w:sz w:val="24"/>
          <w:szCs w:val="24"/>
        </w:rPr>
      </w:pPr>
    </w:p>
    <w:p w:rsidR="00D00D67" w:rsidRDefault="00D00D67">
      <w:pPr>
        <w:keepNext/>
        <w:keepLines/>
        <w:jc w:val="center"/>
        <w:rPr>
          <w:rFonts w:eastAsia="Calibri"/>
          <w:b/>
          <w:i/>
          <w:sz w:val="24"/>
          <w:szCs w:val="24"/>
        </w:rPr>
      </w:pPr>
    </w:p>
    <w:p w:rsidR="00D00D67" w:rsidRDefault="00D00D67">
      <w:pPr>
        <w:keepNext/>
        <w:keepLines/>
        <w:jc w:val="center"/>
        <w:rPr>
          <w:rFonts w:eastAsia="Calibri"/>
          <w:b/>
          <w:i/>
          <w:sz w:val="24"/>
          <w:szCs w:val="24"/>
        </w:rPr>
      </w:pPr>
    </w:p>
    <w:p w:rsidR="00D00D67" w:rsidRDefault="00D00D67">
      <w:pPr>
        <w:keepNext/>
        <w:keepLines/>
        <w:jc w:val="center"/>
        <w:rPr>
          <w:rFonts w:eastAsia="Calibri"/>
          <w:b/>
          <w:i/>
          <w:sz w:val="24"/>
          <w:szCs w:val="24"/>
        </w:rPr>
      </w:pPr>
    </w:p>
    <w:p w:rsidR="00D00D67" w:rsidRDefault="00D00D67">
      <w:pPr>
        <w:keepNext/>
        <w:keepLines/>
        <w:jc w:val="center"/>
        <w:rPr>
          <w:rFonts w:eastAsia="Calibri"/>
          <w:b/>
          <w:i/>
          <w:sz w:val="24"/>
          <w:szCs w:val="24"/>
        </w:rPr>
      </w:pPr>
    </w:p>
    <w:p w:rsidR="00D00D67" w:rsidRDefault="00D00D67">
      <w:pPr>
        <w:keepNext/>
        <w:keepLines/>
        <w:jc w:val="center"/>
        <w:rPr>
          <w:rFonts w:eastAsia="Calibri"/>
          <w:b/>
          <w:i/>
          <w:sz w:val="24"/>
          <w:szCs w:val="24"/>
        </w:rPr>
      </w:pPr>
    </w:p>
    <w:p w:rsidR="00D00D67" w:rsidRDefault="00D00D67">
      <w:pPr>
        <w:keepNext/>
        <w:keepLines/>
        <w:jc w:val="center"/>
        <w:rPr>
          <w:rFonts w:eastAsia="Calibri"/>
          <w:b/>
          <w:i/>
          <w:sz w:val="24"/>
          <w:szCs w:val="24"/>
        </w:rPr>
      </w:pPr>
    </w:p>
    <w:p w:rsidR="00D00D67" w:rsidRDefault="00D00D67">
      <w:pPr>
        <w:keepNext/>
        <w:keepLines/>
        <w:jc w:val="center"/>
        <w:rPr>
          <w:rFonts w:eastAsia="Calibri"/>
          <w:b/>
          <w:i/>
          <w:sz w:val="24"/>
          <w:szCs w:val="24"/>
        </w:rPr>
      </w:pPr>
    </w:p>
    <w:p w:rsidR="00D00D67" w:rsidRDefault="009003AF">
      <w:pPr>
        <w:rPr>
          <w:rFonts w:eastAsia="Calibri"/>
          <w:b/>
          <w:i/>
          <w:sz w:val="24"/>
          <w:szCs w:val="24"/>
        </w:rPr>
      </w:pPr>
      <w:r>
        <w:br w:type="page"/>
      </w:r>
    </w:p>
    <w:p w:rsidR="00D00D67" w:rsidRDefault="00D00D67">
      <w:pPr>
        <w:keepNext/>
        <w:keepLines/>
        <w:jc w:val="center"/>
        <w:rPr>
          <w:rFonts w:eastAsia="Calibri"/>
          <w:b/>
          <w:i/>
          <w:sz w:val="24"/>
          <w:szCs w:val="24"/>
        </w:rPr>
      </w:pPr>
    </w:p>
    <w:p w:rsidR="00D00D67" w:rsidRDefault="009003AF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СОДЕРЖАНИЕ</w:t>
      </w:r>
    </w:p>
    <w:p w:rsidR="00D00D67" w:rsidRDefault="00D00D67">
      <w:pPr>
        <w:rPr>
          <w:b/>
          <w:sz w:val="24"/>
          <w:szCs w:val="24"/>
        </w:rPr>
      </w:pPr>
    </w:p>
    <w:p w:rsidR="00D00D67" w:rsidRDefault="009003AF">
      <w:pPr>
        <w:tabs>
          <w:tab w:val="left" w:pos="560"/>
          <w:tab w:val="right" w:leader="dot" w:pos="9911"/>
        </w:tabs>
        <w:spacing w:before="120"/>
        <w:rPr>
          <w:bCs/>
          <w:sz w:val="24"/>
          <w:szCs w:val="24"/>
        </w:rPr>
      </w:pPr>
      <w:r>
        <w:rPr>
          <w:bCs/>
          <w:sz w:val="24"/>
          <w:szCs w:val="24"/>
        </w:rPr>
        <w:t>1.</w:t>
      </w:r>
      <w:r>
        <w:rPr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>Общие сведения</w:t>
      </w:r>
      <w:r>
        <w:rPr>
          <w:bCs/>
          <w:sz w:val="24"/>
          <w:szCs w:val="24"/>
        </w:rPr>
        <w:tab/>
        <w:t>3</w:t>
      </w:r>
    </w:p>
    <w:p w:rsidR="00D00D67" w:rsidRDefault="009003AF">
      <w:pPr>
        <w:tabs>
          <w:tab w:val="left" w:pos="560"/>
          <w:tab w:val="right" w:leader="dot" w:pos="9911"/>
        </w:tabs>
        <w:spacing w:before="120"/>
        <w:rPr>
          <w:bCs/>
          <w:sz w:val="24"/>
          <w:szCs w:val="24"/>
        </w:rPr>
      </w:pPr>
      <w:r>
        <w:rPr>
          <w:bCs/>
          <w:sz w:val="24"/>
          <w:szCs w:val="24"/>
        </w:rPr>
        <w:t>1.1.</w:t>
      </w:r>
      <w:r>
        <w:rPr>
          <w:bCs/>
          <w:sz w:val="24"/>
          <w:szCs w:val="24"/>
        </w:rPr>
        <w:tab/>
        <w:t>Обозначения и сокращения</w:t>
      </w:r>
      <w:r>
        <w:rPr>
          <w:bCs/>
          <w:sz w:val="24"/>
          <w:szCs w:val="24"/>
        </w:rPr>
        <w:tab/>
        <w:t>3</w:t>
      </w:r>
    </w:p>
    <w:p w:rsidR="00D00D67" w:rsidRDefault="009003AF">
      <w:pPr>
        <w:tabs>
          <w:tab w:val="left" w:pos="560"/>
          <w:tab w:val="right" w:leader="dot" w:pos="9911"/>
        </w:tabs>
        <w:spacing w:before="120"/>
        <w:rPr>
          <w:bCs/>
          <w:sz w:val="24"/>
          <w:szCs w:val="24"/>
        </w:rPr>
      </w:pPr>
      <w:r>
        <w:rPr>
          <w:bCs/>
          <w:sz w:val="24"/>
          <w:szCs w:val="24"/>
        </w:rPr>
        <w:t>1.2.</w:t>
      </w:r>
      <w:r>
        <w:rPr>
          <w:bCs/>
          <w:sz w:val="24"/>
          <w:szCs w:val="24"/>
        </w:rPr>
        <w:tab/>
        <w:t>Наименование закупаемой продукции</w:t>
      </w:r>
      <w:r>
        <w:rPr>
          <w:bCs/>
          <w:sz w:val="24"/>
          <w:szCs w:val="24"/>
        </w:rPr>
        <w:tab/>
        <w:t>4</w:t>
      </w:r>
    </w:p>
    <w:p w:rsidR="00D00D67" w:rsidRDefault="009003AF">
      <w:pPr>
        <w:tabs>
          <w:tab w:val="left" w:pos="560"/>
          <w:tab w:val="right" w:leader="dot" w:pos="9911"/>
        </w:tabs>
        <w:spacing w:before="120"/>
        <w:rPr>
          <w:bCs/>
          <w:sz w:val="24"/>
          <w:szCs w:val="24"/>
        </w:rPr>
      </w:pPr>
      <w:r>
        <w:rPr>
          <w:bCs/>
          <w:sz w:val="24"/>
          <w:szCs w:val="24"/>
        </w:rPr>
        <w:t>1.3.</w:t>
      </w:r>
      <w:r>
        <w:rPr>
          <w:bCs/>
          <w:sz w:val="24"/>
          <w:szCs w:val="24"/>
        </w:rPr>
        <w:tab/>
        <w:t>Цель использования закупаемой продукции</w:t>
      </w:r>
      <w:r>
        <w:rPr>
          <w:bCs/>
          <w:sz w:val="24"/>
          <w:szCs w:val="24"/>
        </w:rPr>
        <w:tab/>
        <w:t>4</w:t>
      </w:r>
    </w:p>
    <w:p w:rsidR="00D00D67" w:rsidRDefault="009003AF">
      <w:pPr>
        <w:tabs>
          <w:tab w:val="left" w:pos="560"/>
          <w:tab w:val="right" w:leader="dot" w:pos="9911"/>
        </w:tabs>
        <w:spacing w:before="120"/>
        <w:rPr>
          <w:bCs/>
          <w:sz w:val="24"/>
          <w:szCs w:val="24"/>
        </w:rPr>
      </w:pPr>
      <w:r>
        <w:rPr>
          <w:bCs/>
          <w:sz w:val="24"/>
          <w:szCs w:val="24"/>
        </w:rPr>
        <w:t>2.</w:t>
      </w:r>
      <w:r>
        <w:rPr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>Требования к продукции</w:t>
      </w:r>
      <w:r>
        <w:rPr>
          <w:bCs/>
          <w:sz w:val="24"/>
          <w:szCs w:val="24"/>
        </w:rPr>
        <w:tab/>
        <w:t>4</w:t>
      </w:r>
    </w:p>
    <w:p w:rsidR="00D00D67" w:rsidRDefault="009003AF">
      <w:pPr>
        <w:tabs>
          <w:tab w:val="left" w:pos="560"/>
          <w:tab w:val="right" w:leader="dot" w:pos="9911"/>
        </w:tabs>
        <w:spacing w:before="120"/>
        <w:rPr>
          <w:bCs/>
          <w:sz w:val="24"/>
          <w:szCs w:val="24"/>
        </w:rPr>
      </w:pPr>
      <w:r>
        <w:rPr>
          <w:bCs/>
          <w:sz w:val="24"/>
          <w:szCs w:val="24"/>
        </w:rPr>
        <w:t>2.1.</w:t>
      </w:r>
      <w:r>
        <w:rPr>
          <w:bCs/>
          <w:sz w:val="24"/>
          <w:szCs w:val="24"/>
        </w:rPr>
        <w:tab/>
        <w:t>Требования к объемам и срокам поставки</w:t>
      </w:r>
      <w:r>
        <w:rPr>
          <w:bCs/>
          <w:sz w:val="24"/>
          <w:szCs w:val="24"/>
        </w:rPr>
        <w:tab/>
        <w:t>4</w:t>
      </w:r>
    </w:p>
    <w:p w:rsidR="00D00D67" w:rsidRDefault="009003AF">
      <w:pPr>
        <w:tabs>
          <w:tab w:val="left" w:pos="560"/>
          <w:tab w:val="right" w:leader="dot" w:pos="9911"/>
        </w:tabs>
        <w:spacing w:before="120"/>
        <w:rPr>
          <w:bCs/>
          <w:sz w:val="24"/>
          <w:szCs w:val="24"/>
        </w:rPr>
      </w:pPr>
      <w:r>
        <w:rPr>
          <w:bCs/>
          <w:sz w:val="24"/>
          <w:szCs w:val="24"/>
        </w:rPr>
        <w:t>2.1.1.</w:t>
      </w:r>
      <w:r>
        <w:rPr>
          <w:bCs/>
          <w:sz w:val="24"/>
          <w:szCs w:val="24"/>
        </w:rPr>
        <w:tab/>
        <w:t>Перечень и объем закупаемой продукции</w:t>
      </w:r>
      <w:r>
        <w:rPr>
          <w:bCs/>
          <w:sz w:val="24"/>
          <w:szCs w:val="24"/>
        </w:rPr>
        <w:tab/>
        <w:t>4</w:t>
      </w:r>
    </w:p>
    <w:p w:rsidR="00D00D67" w:rsidRDefault="009003AF">
      <w:pPr>
        <w:tabs>
          <w:tab w:val="left" w:pos="560"/>
          <w:tab w:val="right" w:leader="dot" w:pos="9911"/>
        </w:tabs>
        <w:spacing w:before="120"/>
        <w:rPr>
          <w:bCs/>
          <w:sz w:val="24"/>
          <w:szCs w:val="24"/>
        </w:rPr>
      </w:pPr>
      <w:r>
        <w:rPr>
          <w:bCs/>
          <w:sz w:val="24"/>
          <w:szCs w:val="24"/>
        </w:rPr>
        <w:t>Таблица 1. Перечень и объем закупаемой продукции</w:t>
      </w:r>
      <w:r>
        <w:rPr>
          <w:bCs/>
          <w:sz w:val="24"/>
          <w:szCs w:val="24"/>
        </w:rPr>
        <w:tab/>
        <w:t>4</w:t>
      </w:r>
    </w:p>
    <w:p w:rsidR="00D00D67" w:rsidRDefault="009003AF">
      <w:pPr>
        <w:tabs>
          <w:tab w:val="left" w:pos="560"/>
          <w:tab w:val="right" w:leader="dot" w:pos="9911"/>
        </w:tabs>
        <w:spacing w:before="120"/>
        <w:rPr>
          <w:bCs/>
          <w:sz w:val="24"/>
          <w:szCs w:val="24"/>
        </w:rPr>
      </w:pPr>
      <w:r>
        <w:rPr>
          <w:bCs/>
          <w:sz w:val="24"/>
          <w:szCs w:val="24"/>
        </w:rPr>
        <w:t>2.1.2.</w:t>
      </w:r>
      <w:r>
        <w:rPr>
          <w:bCs/>
          <w:sz w:val="24"/>
          <w:szCs w:val="24"/>
        </w:rPr>
        <w:tab/>
        <w:t xml:space="preserve">Требования к срокам поставки продукции </w:t>
      </w:r>
      <w:r>
        <w:rPr>
          <w:bCs/>
          <w:sz w:val="24"/>
          <w:szCs w:val="24"/>
        </w:rPr>
        <w:tab/>
        <w:t>5</w:t>
      </w:r>
    </w:p>
    <w:p w:rsidR="00D00D67" w:rsidRDefault="009003AF">
      <w:pPr>
        <w:tabs>
          <w:tab w:val="left" w:pos="560"/>
          <w:tab w:val="right" w:leader="dot" w:pos="9911"/>
        </w:tabs>
        <w:spacing w:before="120"/>
        <w:rPr>
          <w:bCs/>
          <w:sz w:val="24"/>
          <w:szCs w:val="24"/>
        </w:rPr>
      </w:pPr>
      <w:r>
        <w:rPr>
          <w:bCs/>
          <w:sz w:val="24"/>
          <w:szCs w:val="24"/>
        </w:rPr>
        <w:t>Таблица 2. Требования по срокам поставки продукции</w:t>
      </w:r>
      <w:r>
        <w:rPr>
          <w:bCs/>
          <w:sz w:val="24"/>
          <w:szCs w:val="24"/>
        </w:rPr>
        <w:tab/>
        <w:t>5</w:t>
      </w:r>
    </w:p>
    <w:p w:rsidR="00D00D67" w:rsidRDefault="009003AF">
      <w:pPr>
        <w:tabs>
          <w:tab w:val="left" w:pos="560"/>
          <w:tab w:val="right" w:leader="dot" w:pos="9911"/>
        </w:tabs>
        <w:spacing w:before="120"/>
        <w:rPr>
          <w:bCs/>
          <w:sz w:val="24"/>
          <w:szCs w:val="24"/>
        </w:rPr>
      </w:pPr>
      <w:r>
        <w:rPr>
          <w:bCs/>
          <w:sz w:val="24"/>
          <w:szCs w:val="24"/>
        </w:rPr>
        <w:t>2.2.</w:t>
      </w:r>
      <w:r>
        <w:rPr>
          <w:bCs/>
          <w:sz w:val="24"/>
          <w:szCs w:val="24"/>
        </w:rPr>
        <w:tab/>
        <w:t>Требования к качеству продукции</w:t>
      </w:r>
      <w:r>
        <w:rPr>
          <w:bCs/>
          <w:sz w:val="24"/>
          <w:szCs w:val="24"/>
        </w:rPr>
        <w:tab/>
        <w:t>7</w:t>
      </w:r>
    </w:p>
    <w:p w:rsidR="00D00D67" w:rsidRDefault="009003AF">
      <w:pPr>
        <w:tabs>
          <w:tab w:val="left" w:pos="560"/>
          <w:tab w:val="right" w:leader="dot" w:pos="9911"/>
        </w:tabs>
        <w:spacing w:before="120"/>
        <w:rPr>
          <w:bCs/>
          <w:sz w:val="24"/>
          <w:szCs w:val="24"/>
        </w:rPr>
      </w:pPr>
      <w:r>
        <w:rPr>
          <w:bCs/>
          <w:sz w:val="24"/>
          <w:szCs w:val="24"/>
        </w:rPr>
        <w:t>Таблица 3. Требования к продукции…………………………………………………………….</w:t>
      </w:r>
      <w:r>
        <w:rPr>
          <w:bCs/>
          <w:sz w:val="24"/>
          <w:szCs w:val="24"/>
        </w:rPr>
        <w:tab/>
        <w:t>7</w:t>
      </w:r>
    </w:p>
    <w:p w:rsidR="00D00D67" w:rsidRDefault="009003AF">
      <w:pPr>
        <w:tabs>
          <w:tab w:val="left" w:pos="560"/>
          <w:tab w:val="right" w:leader="dot" w:pos="9911"/>
        </w:tabs>
        <w:spacing w:before="120"/>
        <w:rPr>
          <w:bCs/>
          <w:sz w:val="24"/>
          <w:szCs w:val="24"/>
        </w:rPr>
      </w:pPr>
      <w:r>
        <w:rPr>
          <w:bCs/>
          <w:sz w:val="24"/>
          <w:szCs w:val="24"/>
        </w:rPr>
        <w:t>3.</w:t>
      </w:r>
      <w:r>
        <w:rPr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>Требования к документам, предоставляемым в составе заявки участника</w:t>
      </w:r>
      <w:r>
        <w:rPr>
          <w:bCs/>
          <w:sz w:val="24"/>
          <w:szCs w:val="24"/>
        </w:rPr>
        <w:tab/>
        <w:t>11</w:t>
      </w:r>
    </w:p>
    <w:p w:rsidR="00D00D67" w:rsidRDefault="009003AF">
      <w:pPr>
        <w:tabs>
          <w:tab w:val="left" w:pos="560"/>
          <w:tab w:val="right" w:leader="dot" w:pos="9911"/>
        </w:tabs>
        <w:spacing w:before="120"/>
        <w:rPr>
          <w:bCs/>
          <w:sz w:val="24"/>
          <w:szCs w:val="24"/>
        </w:rPr>
      </w:pPr>
      <w:r>
        <w:rPr>
          <w:bCs/>
          <w:sz w:val="24"/>
          <w:szCs w:val="24"/>
        </w:rPr>
        <w:t>4.</w:t>
      </w:r>
      <w:r>
        <w:rPr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>Требования к документации по ценообразованию на этапе закупки</w:t>
      </w:r>
      <w:r>
        <w:rPr>
          <w:bCs/>
          <w:sz w:val="24"/>
          <w:szCs w:val="24"/>
        </w:rPr>
        <w:tab/>
        <w:t>13</w:t>
      </w:r>
    </w:p>
    <w:p w:rsidR="00D00D67" w:rsidRDefault="009003AF">
      <w:pPr>
        <w:tabs>
          <w:tab w:val="left" w:pos="560"/>
          <w:tab w:val="right" w:leader="dot" w:pos="9911"/>
        </w:tabs>
        <w:spacing w:before="120"/>
        <w:rPr>
          <w:bCs/>
          <w:sz w:val="24"/>
          <w:szCs w:val="24"/>
        </w:rPr>
      </w:pPr>
      <w:r>
        <w:rPr>
          <w:bCs/>
          <w:sz w:val="24"/>
          <w:szCs w:val="24"/>
          <w:lang w:val="en-US"/>
        </w:rPr>
        <w:t>5</w:t>
      </w:r>
      <w:r>
        <w:rPr>
          <w:bCs/>
          <w:sz w:val="24"/>
          <w:szCs w:val="24"/>
        </w:rPr>
        <w:t>.</w:t>
      </w:r>
      <w:r>
        <w:rPr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>Приложения</w:t>
      </w:r>
      <w:r>
        <w:rPr>
          <w:bCs/>
          <w:sz w:val="24"/>
          <w:szCs w:val="24"/>
        </w:rPr>
        <w:tab/>
        <w:t>13</w:t>
      </w:r>
    </w:p>
    <w:p w:rsidR="00D00D67" w:rsidRDefault="00D00D67">
      <w:pPr>
        <w:tabs>
          <w:tab w:val="left" w:pos="560"/>
          <w:tab w:val="right" w:leader="dot" w:pos="9911"/>
        </w:tabs>
        <w:spacing w:before="120"/>
        <w:rPr>
          <w:bCs/>
          <w:sz w:val="24"/>
          <w:szCs w:val="24"/>
        </w:rPr>
      </w:pPr>
    </w:p>
    <w:p w:rsidR="00D00D67" w:rsidRDefault="00D00D67">
      <w:pPr>
        <w:pStyle w:val="22"/>
        <w:tabs>
          <w:tab w:val="clear" w:pos="0"/>
        </w:tabs>
        <w:ind w:left="0" w:firstLine="0"/>
        <w:rPr>
          <w:b w:val="0"/>
          <w:lang w:val="ru-RU"/>
        </w:rPr>
      </w:pPr>
    </w:p>
    <w:p w:rsidR="00D00D67" w:rsidRDefault="009003AF">
      <w:pPr>
        <w:keepNext/>
        <w:keepLines/>
        <w:jc w:val="center"/>
        <w:rPr>
          <w:rFonts w:eastAsia="Calibri"/>
          <w:b/>
          <w:sz w:val="24"/>
          <w:szCs w:val="24"/>
        </w:rPr>
      </w:pPr>
      <w:r>
        <w:br w:type="page"/>
      </w:r>
    </w:p>
    <w:p w:rsidR="00D00D67" w:rsidRDefault="009003AF">
      <w:pPr>
        <w:keepNext/>
        <w:keepLines/>
        <w:numPr>
          <w:ilvl w:val="0"/>
          <w:numId w:val="7"/>
        </w:numPr>
        <w:spacing w:before="120" w:after="60"/>
        <w:ind w:left="357" w:hanging="357"/>
        <w:jc w:val="center"/>
        <w:outlineLvl w:val="0"/>
        <w:rPr>
          <w:rFonts w:eastAsia="Calibri"/>
          <w:b/>
          <w:caps/>
          <w:sz w:val="24"/>
          <w:szCs w:val="24"/>
          <w:lang w:eastAsia="x-none"/>
        </w:rPr>
      </w:pPr>
      <w:bookmarkStart w:id="0" w:name="_Toc135474668"/>
      <w:r>
        <w:rPr>
          <w:rFonts w:eastAsia="Calibri"/>
          <w:b/>
          <w:sz w:val="24"/>
          <w:szCs w:val="24"/>
          <w:lang w:eastAsia="x-none"/>
        </w:rPr>
        <w:lastRenderedPageBreak/>
        <w:t>Общие сведения</w:t>
      </w:r>
      <w:bookmarkEnd w:id="0"/>
    </w:p>
    <w:p w:rsidR="00D00D67" w:rsidRDefault="009003AF">
      <w:pPr>
        <w:keepNext/>
        <w:numPr>
          <w:ilvl w:val="1"/>
          <w:numId w:val="7"/>
        </w:numPr>
        <w:spacing w:before="120" w:after="60"/>
        <w:outlineLvl w:val="3"/>
        <w:rPr>
          <w:rFonts w:eastAsia="Calibri"/>
          <w:b/>
          <w:bCs/>
          <w:sz w:val="24"/>
          <w:szCs w:val="24"/>
          <w:lang w:val="x-none" w:eastAsia="x-none"/>
        </w:rPr>
      </w:pPr>
      <w:bookmarkStart w:id="1" w:name="_Toc135474669"/>
      <w:bookmarkStart w:id="2" w:name="_Toc46743505"/>
      <w:bookmarkStart w:id="3" w:name="_Toc75446567"/>
      <w:bookmarkStart w:id="4" w:name="_Toc133243565"/>
      <w:bookmarkStart w:id="5" w:name="_Toc133498440"/>
      <w:bookmarkStart w:id="6" w:name="_Toc133498693"/>
      <w:bookmarkStart w:id="7" w:name="_Toc133499033"/>
      <w:bookmarkStart w:id="8" w:name="_Toc133586901"/>
      <w:r>
        <w:rPr>
          <w:rFonts w:eastAsia="Calibri"/>
          <w:b/>
          <w:bCs/>
          <w:sz w:val="24"/>
          <w:szCs w:val="24"/>
          <w:lang w:val="x-none" w:eastAsia="x-none"/>
        </w:rPr>
        <w:t>Обозначения и сокращения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</w:p>
    <w:p w:rsidR="00D00D67" w:rsidRDefault="00D00D67">
      <w:pPr>
        <w:rPr>
          <w:bCs/>
          <w:i/>
          <w:sz w:val="24"/>
          <w:szCs w:val="24"/>
          <w:shd w:val="clear" w:color="auto" w:fill="FFFF99"/>
        </w:rPr>
      </w:pPr>
    </w:p>
    <w:tbl>
      <w:tblPr>
        <w:tblW w:w="9783" w:type="dxa"/>
        <w:jc w:val="center"/>
        <w:tblLayout w:type="fixed"/>
        <w:tblLook w:val="04A0" w:firstRow="1" w:lastRow="0" w:firstColumn="1" w:lastColumn="0" w:noHBand="0" w:noVBand="1"/>
      </w:tblPr>
      <w:tblGrid>
        <w:gridCol w:w="1785"/>
        <w:gridCol w:w="7998"/>
      </w:tblGrid>
      <w:tr w:rsidR="00D00D67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0D67" w:rsidRDefault="009003AF">
            <w:pPr>
              <w:widowControl w:val="0"/>
              <w:tabs>
                <w:tab w:val="left" w:pos="426"/>
              </w:tabs>
              <w:spacing w:after="120"/>
              <w:rPr>
                <w:sz w:val="24"/>
                <w:szCs w:val="24"/>
              </w:rPr>
            </w:pPr>
            <w:r>
              <w:rPr>
                <w:rFonts w:eastAsia="Calibri"/>
                <w:iCs/>
                <w:sz w:val="24"/>
                <w:szCs w:val="24"/>
              </w:rPr>
              <w:t>БКТП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0D67" w:rsidRDefault="009003AF">
            <w:pPr>
              <w:widowControl w:val="0"/>
              <w:tabs>
                <w:tab w:val="left" w:pos="426"/>
              </w:tabs>
              <w:spacing w:after="120"/>
              <w:rPr>
                <w:bCs/>
                <w:iCs/>
                <w:sz w:val="24"/>
                <w:szCs w:val="24"/>
              </w:rPr>
            </w:pPr>
            <w:r>
              <w:rPr>
                <w:iCs/>
                <w:color w:val="111111"/>
                <w:sz w:val="24"/>
                <w:szCs w:val="24"/>
              </w:rPr>
              <w:t>блочная комплектная трансформаторная подстанция;</w:t>
            </w:r>
          </w:p>
        </w:tc>
      </w:tr>
      <w:tr w:rsidR="00D00D67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0D67" w:rsidRDefault="009003AF">
            <w:pPr>
              <w:widowControl w:val="0"/>
              <w:tabs>
                <w:tab w:val="left" w:pos="426"/>
              </w:tabs>
              <w:spacing w:after="120"/>
              <w:rPr>
                <w:sz w:val="24"/>
                <w:szCs w:val="24"/>
              </w:rPr>
            </w:pPr>
            <w:r>
              <w:rPr>
                <w:rFonts w:eastAsia="Calibri"/>
                <w:iCs/>
                <w:sz w:val="24"/>
                <w:szCs w:val="24"/>
              </w:rPr>
              <w:t>ВН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0D67" w:rsidRDefault="009003AF">
            <w:pPr>
              <w:widowControl w:val="0"/>
              <w:tabs>
                <w:tab w:val="left" w:pos="426"/>
              </w:tabs>
              <w:spacing w:after="120"/>
              <w:rPr>
                <w:bCs/>
                <w:iCs/>
                <w:sz w:val="24"/>
                <w:szCs w:val="24"/>
              </w:rPr>
            </w:pPr>
            <w:r>
              <w:rPr>
                <w:iCs/>
                <w:color w:val="111111"/>
                <w:sz w:val="24"/>
                <w:szCs w:val="24"/>
              </w:rPr>
              <w:t>высокое напряжение;</w:t>
            </w:r>
          </w:p>
        </w:tc>
      </w:tr>
      <w:tr w:rsidR="00D00D67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0D67" w:rsidRDefault="009003AF">
            <w:pPr>
              <w:widowControl w:val="0"/>
              <w:tabs>
                <w:tab w:val="left" w:pos="426"/>
              </w:tabs>
              <w:spacing w:after="120"/>
              <w:rPr>
                <w:bCs/>
                <w:sz w:val="24"/>
                <w:szCs w:val="24"/>
                <w:shd w:val="clear" w:color="auto" w:fill="FFFFFF"/>
                <w:lang w:val="en-US"/>
              </w:rPr>
            </w:pPr>
            <w:r>
              <w:rPr>
                <w:iCs/>
                <w:sz w:val="24"/>
                <w:szCs w:val="24"/>
              </w:rPr>
              <w:t>ГКПЗ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0D67" w:rsidRDefault="009003AF">
            <w:pPr>
              <w:widowControl w:val="0"/>
              <w:tabs>
                <w:tab w:val="left" w:pos="426"/>
              </w:tabs>
              <w:spacing w:after="120"/>
              <w:rPr>
                <w:bCs/>
                <w:iCs/>
                <w:sz w:val="24"/>
                <w:szCs w:val="24"/>
                <w:shd w:val="clear" w:color="auto" w:fill="FFFFFF"/>
                <w:lang w:val="en-US"/>
              </w:rPr>
            </w:pPr>
            <w:r>
              <w:rPr>
                <w:iCs/>
                <w:sz w:val="24"/>
                <w:szCs w:val="24"/>
              </w:rPr>
              <w:t xml:space="preserve">годовая комплексная программа закупок; </w:t>
            </w:r>
          </w:p>
        </w:tc>
      </w:tr>
      <w:tr w:rsidR="00D00D67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0D67" w:rsidRDefault="009003AF">
            <w:pPr>
              <w:widowControl w:val="0"/>
              <w:tabs>
                <w:tab w:val="left" w:pos="426"/>
              </w:tabs>
              <w:spacing w:after="120"/>
              <w:rPr>
                <w:bCs/>
                <w:sz w:val="24"/>
                <w:szCs w:val="24"/>
                <w:shd w:val="clear" w:color="auto" w:fill="FFFFFF"/>
              </w:rPr>
            </w:pPr>
            <w:r>
              <w:rPr>
                <w:iCs/>
                <w:sz w:val="24"/>
                <w:szCs w:val="24"/>
              </w:rPr>
              <w:t>ГОСТ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0D67" w:rsidRDefault="009003AF">
            <w:pPr>
              <w:widowControl w:val="0"/>
              <w:tabs>
                <w:tab w:val="left" w:pos="426"/>
              </w:tabs>
              <w:spacing w:after="120"/>
              <w:rPr>
                <w:bCs/>
                <w:iCs/>
                <w:sz w:val="24"/>
                <w:szCs w:val="24"/>
                <w:shd w:val="clear" w:color="auto" w:fill="FFFFFF"/>
              </w:rPr>
            </w:pPr>
            <w:r>
              <w:rPr>
                <w:iCs/>
                <w:sz w:val="24"/>
                <w:szCs w:val="24"/>
              </w:rPr>
              <w:t>государственный стандарт;</w:t>
            </w:r>
          </w:p>
        </w:tc>
      </w:tr>
      <w:tr w:rsidR="00D00D67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0D67" w:rsidRDefault="009003AF">
            <w:pPr>
              <w:widowControl w:val="0"/>
              <w:tabs>
                <w:tab w:val="left" w:pos="426"/>
              </w:tabs>
              <w:spacing w:after="60"/>
              <w:rPr>
                <w:rFonts w:eastAsia="Calibri"/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ЗИП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0D67" w:rsidRDefault="009003AF">
            <w:pPr>
              <w:widowControl w:val="0"/>
              <w:tabs>
                <w:tab w:val="left" w:pos="426"/>
              </w:tabs>
              <w:spacing w:after="60"/>
              <w:rPr>
                <w:iCs/>
                <w:color w:val="111111"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запасные части, инструмент и принадлежности;</w:t>
            </w:r>
          </w:p>
        </w:tc>
      </w:tr>
      <w:tr w:rsidR="00D00D67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0D67" w:rsidRDefault="009003AF">
            <w:pPr>
              <w:widowControl w:val="0"/>
              <w:tabs>
                <w:tab w:val="left" w:pos="426"/>
              </w:tabs>
              <w:spacing w:after="120"/>
              <w:rPr>
                <w:bCs/>
                <w:sz w:val="24"/>
                <w:szCs w:val="24"/>
                <w:shd w:val="clear" w:color="auto" w:fill="FFFFFF"/>
              </w:rPr>
            </w:pPr>
            <w:r>
              <w:rPr>
                <w:iCs/>
                <w:sz w:val="24"/>
                <w:szCs w:val="24"/>
              </w:rPr>
              <w:t>КЗ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0D67" w:rsidRDefault="009003AF">
            <w:pPr>
              <w:widowControl w:val="0"/>
              <w:tabs>
                <w:tab w:val="left" w:pos="426"/>
              </w:tabs>
              <w:spacing w:after="120"/>
              <w:rPr>
                <w:bCs/>
                <w:iCs/>
                <w:sz w:val="24"/>
                <w:szCs w:val="24"/>
                <w:shd w:val="clear" w:color="auto" w:fill="FFFFFF"/>
              </w:rPr>
            </w:pPr>
            <w:r>
              <w:rPr>
                <w:iCs/>
                <w:sz w:val="24"/>
                <w:szCs w:val="24"/>
              </w:rPr>
              <w:t>короткое замыкание;</w:t>
            </w:r>
          </w:p>
        </w:tc>
      </w:tr>
      <w:tr w:rsidR="00D00D67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0D67" w:rsidRDefault="009003AF">
            <w:pPr>
              <w:widowControl w:val="0"/>
              <w:tabs>
                <w:tab w:val="left" w:pos="426"/>
              </w:tabs>
              <w:spacing w:after="60"/>
              <w:rPr>
                <w:rFonts w:eastAsia="Calibri"/>
                <w:iCs/>
                <w:sz w:val="24"/>
                <w:szCs w:val="24"/>
              </w:rPr>
            </w:pPr>
            <w:r>
              <w:rPr>
                <w:rFonts w:eastAsia="Calibri"/>
                <w:iCs/>
                <w:sz w:val="24"/>
                <w:szCs w:val="24"/>
              </w:rPr>
              <w:t>КРУ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0D67" w:rsidRDefault="009003AF">
            <w:pPr>
              <w:widowControl w:val="0"/>
              <w:tabs>
                <w:tab w:val="left" w:pos="426"/>
              </w:tabs>
              <w:spacing w:after="60"/>
              <w:rPr>
                <w:iCs/>
                <w:color w:val="111111"/>
                <w:sz w:val="24"/>
                <w:szCs w:val="24"/>
              </w:rPr>
            </w:pPr>
            <w:r>
              <w:rPr>
                <w:iCs/>
                <w:color w:val="111111"/>
                <w:sz w:val="24"/>
                <w:szCs w:val="24"/>
              </w:rPr>
              <w:t>комплектное распределительное устройство;</w:t>
            </w:r>
          </w:p>
        </w:tc>
      </w:tr>
      <w:tr w:rsidR="00D00D67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0D67" w:rsidRDefault="009003AF">
            <w:pPr>
              <w:widowControl w:val="0"/>
              <w:tabs>
                <w:tab w:val="left" w:pos="426"/>
              </w:tabs>
              <w:spacing w:after="120"/>
              <w:rPr>
                <w:rFonts w:eastAsia="Calibri"/>
                <w:iCs/>
                <w:sz w:val="24"/>
                <w:szCs w:val="24"/>
              </w:rPr>
            </w:pPr>
            <w:r>
              <w:rPr>
                <w:rFonts w:eastAsia="Calibri"/>
                <w:iCs/>
                <w:sz w:val="24"/>
                <w:szCs w:val="24"/>
              </w:rPr>
              <w:t>КСО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0D67" w:rsidRDefault="009003AF">
            <w:pPr>
              <w:widowControl w:val="0"/>
              <w:tabs>
                <w:tab w:val="left" w:pos="426"/>
              </w:tabs>
              <w:spacing w:after="120"/>
              <w:rPr>
                <w:iCs/>
                <w:color w:val="111111"/>
                <w:sz w:val="24"/>
                <w:szCs w:val="24"/>
              </w:rPr>
            </w:pPr>
            <w:r>
              <w:rPr>
                <w:iCs/>
                <w:color w:val="111111"/>
                <w:sz w:val="24"/>
                <w:szCs w:val="24"/>
              </w:rPr>
              <w:t>камеры сборные одностороннего обслуживания;</w:t>
            </w:r>
          </w:p>
        </w:tc>
      </w:tr>
      <w:tr w:rsidR="00D00D67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0D67" w:rsidRDefault="009003AF">
            <w:pPr>
              <w:widowControl w:val="0"/>
              <w:tabs>
                <w:tab w:val="left" w:pos="426"/>
              </w:tabs>
              <w:spacing w:after="120"/>
              <w:rPr>
                <w:rFonts w:eastAsia="Calibri"/>
                <w:iCs/>
                <w:sz w:val="24"/>
                <w:szCs w:val="24"/>
              </w:rPr>
            </w:pPr>
            <w:r>
              <w:rPr>
                <w:rFonts w:eastAsia="Calibri"/>
                <w:iCs/>
                <w:sz w:val="24"/>
                <w:szCs w:val="24"/>
              </w:rPr>
              <w:t>КТП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0D67" w:rsidRDefault="009003AF">
            <w:pPr>
              <w:widowControl w:val="0"/>
              <w:tabs>
                <w:tab w:val="left" w:pos="426"/>
              </w:tabs>
              <w:spacing w:after="120"/>
              <w:rPr>
                <w:iCs/>
                <w:color w:val="111111"/>
                <w:sz w:val="24"/>
                <w:szCs w:val="24"/>
              </w:rPr>
            </w:pPr>
            <w:r>
              <w:rPr>
                <w:iCs/>
                <w:color w:val="111111"/>
                <w:sz w:val="24"/>
                <w:szCs w:val="24"/>
              </w:rPr>
              <w:t>комплектная трансформаторная подстанция/ столбовая трансформаторная подстанция;</w:t>
            </w:r>
          </w:p>
        </w:tc>
      </w:tr>
      <w:tr w:rsidR="00D00D67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0D67" w:rsidRDefault="009003AF">
            <w:pPr>
              <w:widowControl w:val="0"/>
              <w:tabs>
                <w:tab w:val="left" w:pos="426"/>
              </w:tabs>
              <w:spacing w:after="120"/>
              <w:rPr>
                <w:rFonts w:eastAsia="Calibri"/>
                <w:iCs/>
                <w:sz w:val="24"/>
                <w:szCs w:val="24"/>
              </w:rPr>
            </w:pPr>
            <w:r>
              <w:rPr>
                <w:rFonts w:eastAsia="Calibri"/>
                <w:iCs/>
                <w:sz w:val="24"/>
                <w:szCs w:val="24"/>
              </w:rPr>
              <w:t>КТПМ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0D67" w:rsidRDefault="009003AF">
            <w:pPr>
              <w:widowControl w:val="0"/>
              <w:tabs>
                <w:tab w:val="left" w:pos="426"/>
              </w:tabs>
              <w:spacing w:after="120"/>
              <w:rPr>
                <w:iCs/>
                <w:color w:val="111111"/>
                <w:sz w:val="24"/>
                <w:szCs w:val="24"/>
              </w:rPr>
            </w:pPr>
            <w:r>
              <w:rPr>
                <w:iCs/>
                <w:color w:val="111111"/>
                <w:sz w:val="24"/>
                <w:szCs w:val="24"/>
              </w:rPr>
              <w:t>мачтовые комплектные трансформаторные подстанции;</w:t>
            </w:r>
          </w:p>
        </w:tc>
      </w:tr>
      <w:tr w:rsidR="00D00D67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0D67" w:rsidRDefault="009003AF">
            <w:pPr>
              <w:widowControl w:val="0"/>
              <w:tabs>
                <w:tab w:val="left" w:pos="426"/>
              </w:tabs>
              <w:spacing w:after="120"/>
              <w:rPr>
                <w:iCs/>
                <w:sz w:val="24"/>
                <w:szCs w:val="24"/>
              </w:rPr>
            </w:pPr>
            <w:r>
              <w:rPr>
                <w:iCs/>
                <w:color w:val="111111"/>
                <w:sz w:val="24"/>
                <w:szCs w:val="24"/>
              </w:rPr>
              <w:t>КТПН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0D67" w:rsidRDefault="009003AF">
            <w:pPr>
              <w:widowControl w:val="0"/>
              <w:tabs>
                <w:tab w:val="left" w:pos="426"/>
              </w:tabs>
              <w:spacing w:after="120"/>
              <w:rPr>
                <w:iCs/>
                <w:sz w:val="24"/>
                <w:szCs w:val="24"/>
              </w:rPr>
            </w:pPr>
            <w:r>
              <w:rPr>
                <w:iCs/>
                <w:color w:val="111111"/>
                <w:sz w:val="24"/>
                <w:szCs w:val="24"/>
              </w:rPr>
              <w:t>комплектная подстанция наружной установки;</w:t>
            </w:r>
          </w:p>
        </w:tc>
      </w:tr>
      <w:tr w:rsidR="00D00D67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0D67" w:rsidRDefault="009003AF">
            <w:pPr>
              <w:widowControl w:val="0"/>
              <w:tabs>
                <w:tab w:val="left" w:pos="426"/>
              </w:tabs>
              <w:spacing w:after="120"/>
              <w:rPr>
                <w:iCs/>
                <w:sz w:val="24"/>
                <w:szCs w:val="24"/>
              </w:rPr>
            </w:pPr>
            <w:r>
              <w:rPr>
                <w:rFonts w:eastAsia="Calibri"/>
                <w:iCs/>
                <w:sz w:val="24"/>
                <w:szCs w:val="24"/>
              </w:rPr>
              <w:t>КТПС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0D67" w:rsidRDefault="009003AF">
            <w:pPr>
              <w:widowControl w:val="0"/>
              <w:tabs>
                <w:tab w:val="left" w:pos="426"/>
              </w:tabs>
              <w:spacing w:after="120"/>
              <w:rPr>
                <w:iCs/>
                <w:sz w:val="24"/>
                <w:szCs w:val="24"/>
              </w:rPr>
            </w:pPr>
            <w:r>
              <w:rPr>
                <w:iCs/>
                <w:color w:val="111111"/>
                <w:sz w:val="24"/>
                <w:szCs w:val="24"/>
              </w:rPr>
              <w:t>столбовые комплектные трансформаторные подстанции;</w:t>
            </w:r>
          </w:p>
        </w:tc>
      </w:tr>
      <w:tr w:rsidR="00D00D67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0D67" w:rsidRDefault="009003AF">
            <w:pPr>
              <w:widowControl w:val="0"/>
              <w:tabs>
                <w:tab w:val="left" w:pos="426"/>
              </w:tabs>
              <w:spacing w:after="120"/>
              <w:rPr>
                <w:iCs/>
                <w:sz w:val="24"/>
                <w:szCs w:val="24"/>
              </w:rPr>
            </w:pPr>
            <w:r>
              <w:rPr>
                <w:rFonts w:eastAsia="Calibri"/>
                <w:iCs/>
                <w:sz w:val="24"/>
                <w:szCs w:val="24"/>
              </w:rPr>
              <w:t>ЛЭП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0D67" w:rsidRDefault="009003AF">
            <w:pPr>
              <w:widowControl w:val="0"/>
              <w:tabs>
                <w:tab w:val="left" w:pos="426"/>
              </w:tabs>
              <w:spacing w:after="120"/>
              <w:rPr>
                <w:iCs/>
                <w:sz w:val="24"/>
                <w:szCs w:val="24"/>
              </w:rPr>
            </w:pPr>
            <w:r>
              <w:rPr>
                <w:iCs/>
                <w:color w:val="111111"/>
                <w:sz w:val="24"/>
                <w:szCs w:val="24"/>
              </w:rPr>
              <w:t>линии электропередач;</w:t>
            </w:r>
          </w:p>
        </w:tc>
      </w:tr>
      <w:tr w:rsidR="00D00D67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0D67" w:rsidRDefault="009003AF">
            <w:pPr>
              <w:widowControl w:val="0"/>
              <w:tabs>
                <w:tab w:val="left" w:pos="426"/>
              </w:tabs>
              <w:spacing w:after="120"/>
              <w:rPr>
                <w:iCs/>
                <w:sz w:val="24"/>
                <w:szCs w:val="24"/>
                <w:lang w:val="en-US"/>
              </w:rPr>
            </w:pPr>
            <w:r>
              <w:rPr>
                <w:rFonts w:eastAsia="Calibri"/>
                <w:iCs/>
                <w:sz w:val="24"/>
                <w:szCs w:val="24"/>
              </w:rPr>
              <w:t>НН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0D67" w:rsidRDefault="009003AF">
            <w:pPr>
              <w:widowControl w:val="0"/>
              <w:tabs>
                <w:tab w:val="left" w:pos="426"/>
              </w:tabs>
              <w:spacing w:after="120"/>
              <w:rPr>
                <w:rStyle w:val="aff1"/>
                <w:b w:val="0"/>
                <w:i w:val="0"/>
                <w:iCs/>
                <w:sz w:val="24"/>
                <w:szCs w:val="24"/>
                <w:shd w:val="clear" w:color="auto" w:fill="auto"/>
              </w:rPr>
            </w:pPr>
            <w:r>
              <w:rPr>
                <w:iCs/>
                <w:color w:val="111111"/>
                <w:sz w:val="24"/>
                <w:szCs w:val="24"/>
              </w:rPr>
              <w:t>низкое напряжение;</w:t>
            </w:r>
          </w:p>
        </w:tc>
      </w:tr>
      <w:tr w:rsidR="00D00D67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0D67" w:rsidRDefault="009003AF">
            <w:pPr>
              <w:widowControl w:val="0"/>
              <w:tabs>
                <w:tab w:val="left" w:pos="426"/>
              </w:tabs>
              <w:spacing w:after="120"/>
              <w:rPr>
                <w:iCs/>
                <w:sz w:val="24"/>
                <w:szCs w:val="24"/>
                <w:lang w:val="en-US"/>
              </w:rPr>
            </w:pPr>
            <w:r>
              <w:rPr>
                <w:iCs/>
                <w:sz w:val="24"/>
                <w:szCs w:val="24"/>
              </w:rPr>
              <w:t>НКУ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0D67" w:rsidRDefault="009003AF">
            <w:pPr>
              <w:widowControl w:val="0"/>
              <w:tabs>
                <w:tab w:val="left" w:pos="426"/>
              </w:tabs>
              <w:spacing w:after="120"/>
              <w:rPr>
                <w:rStyle w:val="aff1"/>
                <w:b w:val="0"/>
                <w:i w:val="0"/>
                <w:iCs/>
                <w:sz w:val="24"/>
                <w:szCs w:val="24"/>
                <w:shd w:val="clear" w:color="auto" w:fill="auto"/>
              </w:rPr>
            </w:pPr>
            <w:r>
              <w:rPr>
                <w:iCs/>
                <w:sz w:val="24"/>
                <w:szCs w:val="24"/>
              </w:rPr>
              <w:t>низковольтные комплектные устройства;</w:t>
            </w:r>
          </w:p>
        </w:tc>
      </w:tr>
      <w:tr w:rsidR="00D00D67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0D67" w:rsidRDefault="009003AF">
            <w:pPr>
              <w:widowControl w:val="0"/>
              <w:tabs>
                <w:tab w:val="left" w:pos="426"/>
              </w:tabs>
              <w:spacing w:after="120"/>
              <w:rPr>
                <w:iCs/>
                <w:sz w:val="24"/>
                <w:szCs w:val="24"/>
                <w:lang w:val="en-US"/>
              </w:rPr>
            </w:pPr>
            <w:r>
              <w:rPr>
                <w:iCs/>
                <w:sz w:val="24"/>
                <w:szCs w:val="24"/>
              </w:rPr>
              <w:t>НТД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0D67" w:rsidRDefault="009003AF">
            <w:pPr>
              <w:widowControl w:val="0"/>
              <w:tabs>
                <w:tab w:val="left" w:pos="426"/>
              </w:tabs>
              <w:spacing w:after="120"/>
              <w:rPr>
                <w:rStyle w:val="aff1"/>
                <w:b w:val="0"/>
                <w:i w:val="0"/>
                <w:iCs/>
                <w:sz w:val="24"/>
                <w:szCs w:val="24"/>
                <w:shd w:val="clear" w:color="auto" w:fill="auto"/>
              </w:rPr>
            </w:pPr>
            <w:r>
              <w:rPr>
                <w:iCs/>
                <w:sz w:val="24"/>
                <w:szCs w:val="24"/>
              </w:rPr>
              <w:t>нормативно-техническая документация;</w:t>
            </w:r>
          </w:p>
        </w:tc>
      </w:tr>
      <w:tr w:rsidR="00D00D67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0D67" w:rsidRDefault="009003AF">
            <w:pPr>
              <w:widowControl w:val="0"/>
              <w:tabs>
                <w:tab w:val="left" w:pos="426"/>
              </w:tabs>
              <w:spacing w:after="120"/>
              <w:rPr>
                <w:iCs/>
                <w:sz w:val="24"/>
                <w:szCs w:val="24"/>
                <w:lang w:val="en-US"/>
              </w:rPr>
            </w:pPr>
            <w:r>
              <w:rPr>
                <w:rFonts w:eastAsia="Calibri"/>
                <w:iCs/>
                <w:sz w:val="24"/>
                <w:szCs w:val="24"/>
              </w:rPr>
              <w:t>ОПН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0D67" w:rsidRDefault="009003AF">
            <w:pPr>
              <w:widowControl w:val="0"/>
              <w:tabs>
                <w:tab w:val="left" w:pos="426"/>
              </w:tabs>
              <w:spacing w:after="120"/>
              <w:rPr>
                <w:rStyle w:val="aff1"/>
                <w:b w:val="0"/>
                <w:i w:val="0"/>
                <w:iCs/>
                <w:sz w:val="24"/>
                <w:szCs w:val="24"/>
                <w:shd w:val="clear" w:color="auto" w:fill="auto"/>
              </w:rPr>
            </w:pPr>
            <w:r>
              <w:rPr>
                <w:iCs/>
                <w:color w:val="111111"/>
                <w:sz w:val="24"/>
                <w:szCs w:val="24"/>
              </w:rPr>
              <w:t>ограничитель перенапряжения нелинейный;</w:t>
            </w:r>
          </w:p>
        </w:tc>
      </w:tr>
      <w:tr w:rsidR="00D00D67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0D67" w:rsidRDefault="009003AF">
            <w:pPr>
              <w:widowControl w:val="0"/>
              <w:tabs>
                <w:tab w:val="left" w:pos="426"/>
              </w:tabs>
              <w:spacing w:after="120"/>
              <w:rPr>
                <w:iCs/>
                <w:sz w:val="24"/>
                <w:szCs w:val="24"/>
                <w:lang w:val="en-US"/>
              </w:rPr>
            </w:pPr>
            <w:r>
              <w:rPr>
                <w:iCs/>
                <w:sz w:val="24"/>
                <w:szCs w:val="24"/>
              </w:rPr>
              <w:t>ПУЭ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0D67" w:rsidRDefault="009003AF">
            <w:pPr>
              <w:widowControl w:val="0"/>
              <w:tabs>
                <w:tab w:val="left" w:pos="426"/>
              </w:tabs>
              <w:spacing w:after="120"/>
              <w:rPr>
                <w:rStyle w:val="aff1"/>
                <w:b w:val="0"/>
                <w:i w:val="0"/>
                <w:iCs/>
                <w:sz w:val="24"/>
                <w:szCs w:val="24"/>
                <w:shd w:val="clear" w:color="auto" w:fill="auto"/>
              </w:rPr>
            </w:pPr>
            <w:r>
              <w:rPr>
                <w:iCs/>
                <w:sz w:val="24"/>
                <w:szCs w:val="24"/>
              </w:rPr>
              <w:t>правила устройства электроустановок;</w:t>
            </w:r>
          </w:p>
        </w:tc>
      </w:tr>
      <w:tr w:rsidR="00D00D67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0D67" w:rsidRDefault="009003AF">
            <w:pPr>
              <w:widowControl w:val="0"/>
              <w:tabs>
                <w:tab w:val="left" w:pos="426"/>
              </w:tabs>
              <w:spacing w:after="120"/>
              <w:rPr>
                <w:iCs/>
                <w:sz w:val="24"/>
                <w:szCs w:val="24"/>
                <w:lang w:val="en-US"/>
              </w:rPr>
            </w:pPr>
            <w:r>
              <w:rPr>
                <w:iCs/>
                <w:sz w:val="24"/>
                <w:szCs w:val="24"/>
              </w:rPr>
              <w:t>РЗ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0D67" w:rsidRDefault="009003AF">
            <w:pPr>
              <w:widowControl w:val="0"/>
              <w:tabs>
                <w:tab w:val="left" w:pos="426"/>
              </w:tabs>
              <w:spacing w:after="120"/>
              <w:rPr>
                <w:rStyle w:val="aff1"/>
                <w:b w:val="0"/>
                <w:i w:val="0"/>
                <w:iCs/>
                <w:sz w:val="24"/>
                <w:szCs w:val="24"/>
                <w:shd w:val="clear" w:color="auto" w:fill="auto"/>
              </w:rPr>
            </w:pPr>
            <w:r>
              <w:rPr>
                <w:iCs/>
                <w:sz w:val="24"/>
                <w:szCs w:val="24"/>
              </w:rPr>
              <w:t>релейная защита;</w:t>
            </w:r>
          </w:p>
        </w:tc>
      </w:tr>
      <w:tr w:rsidR="00D00D67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0D67" w:rsidRDefault="009003AF">
            <w:pPr>
              <w:widowControl w:val="0"/>
              <w:tabs>
                <w:tab w:val="left" w:pos="426"/>
              </w:tabs>
              <w:spacing w:after="120"/>
              <w:rPr>
                <w:iCs/>
                <w:sz w:val="24"/>
                <w:szCs w:val="24"/>
                <w:lang w:val="en-US"/>
              </w:rPr>
            </w:pPr>
            <w:r>
              <w:rPr>
                <w:iCs/>
                <w:sz w:val="24"/>
                <w:szCs w:val="24"/>
              </w:rPr>
              <w:t>РПН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0D67" w:rsidRDefault="009003AF">
            <w:pPr>
              <w:widowControl w:val="0"/>
              <w:tabs>
                <w:tab w:val="left" w:pos="426"/>
              </w:tabs>
              <w:spacing w:after="120"/>
              <w:rPr>
                <w:rStyle w:val="aff1"/>
                <w:b w:val="0"/>
                <w:i w:val="0"/>
                <w:iCs/>
                <w:sz w:val="24"/>
                <w:szCs w:val="24"/>
                <w:shd w:val="clear" w:color="auto" w:fill="auto"/>
              </w:rPr>
            </w:pPr>
            <w:r>
              <w:rPr>
                <w:iCs/>
                <w:sz w:val="24"/>
                <w:szCs w:val="24"/>
              </w:rPr>
              <w:t>регулирование под нагрузкой;</w:t>
            </w:r>
          </w:p>
        </w:tc>
      </w:tr>
      <w:tr w:rsidR="00D00D67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0D67" w:rsidRDefault="009003AF">
            <w:pPr>
              <w:widowControl w:val="0"/>
              <w:tabs>
                <w:tab w:val="left" w:pos="426"/>
              </w:tabs>
              <w:spacing w:after="120"/>
              <w:rPr>
                <w:iCs/>
                <w:sz w:val="24"/>
                <w:szCs w:val="24"/>
                <w:lang w:val="en-US"/>
              </w:rPr>
            </w:pPr>
            <w:r>
              <w:rPr>
                <w:rFonts w:eastAsia="Calibri"/>
                <w:iCs/>
                <w:sz w:val="24"/>
                <w:szCs w:val="24"/>
              </w:rPr>
              <w:t>РУВН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0D67" w:rsidRDefault="009003AF">
            <w:pPr>
              <w:widowControl w:val="0"/>
              <w:tabs>
                <w:tab w:val="left" w:pos="426"/>
              </w:tabs>
              <w:spacing w:after="120"/>
              <w:rPr>
                <w:rStyle w:val="aff1"/>
                <w:b w:val="0"/>
                <w:i w:val="0"/>
                <w:iCs/>
                <w:sz w:val="24"/>
                <w:szCs w:val="24"/>
                <w:shd w:val="clear" w:color="auto" w:fill="auto"/>
              </w:rPr>
            </w:pPr>
            <w:r>
              <w:rPr>
                <w:iCs/>
                <w:color w:val="111111"/>
                <w:sz w:val="24"/>
                <w:szCs w:val="24"/>
              </w:rPr>
              <w:t>распределительное устройство высокого напряжения;</w:t>
            </w:r>
          </w:p>
        </w:tc>
      </w:tr>
      <w:tr w:rsidR="00D00D67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0D67" w:rsidRDefault="009003AF">
            <w:pPr>
              <w:widowControl w:val="0"/>
              <w:tabs>
                <w:tab w:val="left" w:pos="426"/>
              </w:tabs>
              <w:spacing w:after="120"/>
              <w:rPr>
                <w:iCs/>
                <w:sz w:val="24"/>
                <w:szCs w:val="24"/>
                <w:lang w:val="en-US"/>
              </w:rPr>
            </w:pPr>
            <w:r>
              <w:rPr>
                <w:rFonts w:eastAsia="Calibri"/>
                <w:iCs/>
                <w:sz w:val="24"/>
                <w:szCs w:val="24"/>
              </w:rPr>
              <w:t>РУНН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0D67" w:rsidRDefault="009003AF">
            <w:pPr>
              <w:widowControl w:val="0"/>
              <w:tabs>
                <w:tab w:val="left" w:pos="426"/>
              </w:tabs>
              <w:spacing w:after="120"/>
              <w:rPr>
                <w:rStyle w:val="aff1"/>
                <w:b w:val="0"/>
                <w:i w:val="0"/>
                <w:iCs/>
                <w:sz w:val="24"/>
                <w:szCs w:val="24"/>
                <w:shd w:val="clear" w:color="auto" w:fill="auto"/>
              </w:rPr>
            </w:pPr>
            <w:r>
              <w:rPr>
                <w:iCs/>
                <w:color w:val="111111"/>
                <w:sz w:val="24"/>
                <w:szCs w:val="24"/>
              </w:rPr>
              <w:t>распределительное устройство низкого напряжения;</w:t>
            </w:r>
          </w:p>
        </w:tc>
      </w:tr>
      <w:tr w:rsidR="00D00D67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0D67" w:rsidRDefault="009003AF">
            <w:pPr>
              <w:widowControl w:val="0"/>
              <w:tabs>
                <w:tab w:val="left" w:pos="426"/>
              </w:tabs>
              <w:spacing w:after="120"/>
              <w:rPr>
                <w:iCs/>
                <w:sz w:val="24"/>
                <w:szCs w:val="24"/>
                <w:lang w:val="en-US"/>
              </w:rPr>
            </w:pPr>
            <w:r>
              <w:rPr>
                <w:iCs/>
                <w:sz w:val="24"/>
                <w:szCs w:val="24"/>
              </w:rPr>
              <w:t>ТУ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0D67" w:rsidRDefault="009003AF">
            <w:pPr>
              <w:widowControl w:val="0"/>
              <w:tabs>
                <w:tab w:val="left" w:pos="426"/>
              </w:tabs>
              <w:spacing w:after="120"/>
              <w:rPr>
                <w:rStyle w:val="aff1"/>
                <w:b w:val="0"/>
                <w:i w:val="0"/>
                <w:iCs/>
                <w:sz w:val="24"/>
                <w:szCs w:val="24"/>
                <w:shd w:val="clear" w:color="auto" w:fill="auto"/>
              </w:rPr>
            </w:pPr>
            <w:r>
              <w:rPr>
                <w:iCs/>
                <w:sz w:val="24"/>
                <w:szCs w:val="24"/>
              </w:rPr>
              <w:t>технические условия;</w:t>
            </w:r>
          </w:p>
        </w:tc>
      </w:tr>
      <w:tr w:rsidR="00D00D67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0D67" w:rsidRDefault="009003AF">
            <w:pPr>
              <w:widowControl w:val="0"/>
              <w:tabs>
                <w:tab w:val="left" w:pos="426"/>
              </w:tabs>
              <w:spacing w:after="120"/>
              <w:rPr>
                <w:iCs/>
                <w:sz w:val="24"/>
                <w:szCs w:val="24"/>
                <w:lang w:val="en-US"/>
              </w:rPr>
            </w:pPr>
            <w:r>
              <w:rPr>
                <w:iCs/>
                <w:sz w:val="24"/>
                <w:szCs w:val="24"/>
              </w:rPr>
              <w:t>ТМГ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0D67" w:rsidRDefault="009003AF">
            <w:pPr>
              <w:widowControl w:val="0"/>
              <w:tabs>
                <w:tab w:val="left" w:pos="426"/>
              </w:tabs>
              <w:spacing w:after="120"/>
              <w:rPr>
                <w:rStyle w:val="aff1"/>
                <w:b w:val="0"/>
                <w:i w:val="0"/>
                <w:iCs/>
                <w:sz w:val="24"/>
                <w:szCs w:val="24"/>
                <w:shd w:val="clear" w:color="auto" w:fill="auto"/>
              </w:rPr>
            </w:pPr>
            <w:r>
              <w:rPr>
                <w:iCs/>
                <w:sz w:val="24"/>
                <w:szCs w:val="24"/>
              </w:rPr>
              <w:t>трехфазный трансформатор маслонаполненный герметичного исполнения</w:t>
            </w:r>
          </w:p>
        </w:tc>
      </w:tr>
      <w:tr w:rsidR="00D00D67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0D67" w:rsidRDefault="009003AF">
            <w:pPr>
              <w:widowControl w:val="0"/>
              <w:tabs>
                <w:tab w:val="left" w:pos="426"/>
              </w:tabs>
              <w:spacing w:after="120"/>
              <w:rPr>
                <w:iCs/>
                <w:sz w:val="24"/>
                <w:szCs w:val="24"/>
                <w:lang w:val="en-US"/>
              </w:rPr>
            </w:pPr>
            <w:r>
              <w:rPr>
                <w:iCs/>
                <w:sz w:val="24"/>
                <w:szCs w:val="24"/>
              </w:rPr>
              <w:t>ТС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0D67" w:rsidRDefault="009003AF">
            <w:pPr>
              <w:widowControl w:val="0"/>
              <w:tabs>
                <w:tab w:val="left" w:pos="426"/>
              </w:tabs>
              <w:spacing w:after="120"/>
              <w:rPr>
                <w:rStyle w:val="aff1"/>
                <w:b w:val="0"/>
                <w:i w:val="0"/>
                <w:iCs/>
                <w:sz w:val="24"/>
                <w:szCs w:val="24"/>
                <w:shd w:val="clear" w:color="auto" w:fill="auto"/>
              </w:rPr>
            </w:pPr>
            <w:r>
              <w:rPr>
                <w:iCs/>
                <w:sz w:val="24"/>
                <w:szCs w:val="24"/>
              </w:rPr>
              <w:t>трансформатор сухой</w:t>
            </w:r>
          </w:p>
        </w:tc>
      </w:tr>
      <w:tr w:rsidR="00D00D67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0D67" w:rsidRDefault="009003AF">
            <w:pPr>
              <w:widowControl w:val="0"/>
              <w:tabs>
                <w:tab w:val="left" w:pos="426"/>
              </w:tabs>
              <w:spacing w:after="120"/>
              <w:rPr>
                <w:iCs/>
                <w:sz w:val="24"/>
                <w:szCs w:val="24"/>
                <w:lang w:val="en-US"/>
              </w:rPr>
            </w:pPr>
            <w:r>
              <w:rPr>
                <w:iCs/>
                <w:sz w:val="24"/>
                <w:szCs w:val="24"/>
              </w:rPr>
              <w:t>ТТ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0D67" w:rsidRDefault="009003AF">
            <w:pPr>
              <w:widowControl w:val="0"/>
              <w:tabs>
                <w:tab w:val="left" w:pos="426"/>
              </w:tabs>
              <w:spacing w:after="120"/>
              <w:rPr>
                <w:rStyle w:val="aff1"/>
                <w:b w:val="0"/>
                <w:i w:val="0"/>
                <w:iCs/>
                <w:sz w:val="24"/>
                <w:szCs w:val="24"/>
                <w:shd w:val="clear" w:color="auto" w:fill="auto"/>
              </w:rPr>
            </w:pPr>
            <w:r>
              <w:rPr>
                <w:iCs/>
                <w:sz w:val="24"/>
                <w:szCs w:val="24"/>
              </w:rPr>
              <w:t>трансформатор тока;</w:t>
            </w:r>
          </w:p>
        </w:tc>
      </w:tr>
      <w:tr w:rsidR="00D00D67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0D67" w:rsidRDefault="009003AF">
            <w:pPr>
              <w:widowControl w:val="0"/>
              <w:tabs>
                <w:tab w:val="left" w:pos="426"/>
              </w:tabs>
              <w:spacing w:after="120"/>
              <w:rPr>
                <w:iCs/>
                <w:sz w:val="24"/>
                <w:szCs w:val="24"/>
                <w:lang w:val="en-US"/>
              </w:rPr>
            </w:pPr>
            <w:r>
              <w:rPr>
                <w:iCs/>
                <w:sz w:val="24"/>
                <w:szCs w:val="24"/>
              </w:rPr>
              <w:t>УХЛ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0D67" w:rsidRDefault="009003AF">
            <w:pPr>
              <w:widowControl w:val="0"/>
              <w:tabs>
                <w:tab w:val="left" w:pos="426"/>
              </w:tabs>
              <w:spacing w:after="120"/>
              <w:rPr>
                <w:rStyle w:val="aff1"/>
                <w:b w:val="0"/>
                <w:i w:val="0"/>
                <w:iCs/>
                <w:sz w:val="24"/>
                <w:szCs w:val="24"/>
                <w:shd w:val="clear" w:color="auto" w:fill="auto"/>
              </w:rPr>
            </w:pPr>
            <w:r>
              <w:rPr>
                <w:iCs/>
                <w:sz w:val="24"/>
                <w:szCs w:val="24"/>
              </w:rPr>
              <w:t>климатическое исполнение «умеренный и холодный климат»;</w:t>
            </w:r>
          </w:p>
        </w:tc>
      </w:tr>
      <w:tr w:rsidR="00D00D67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0D67" w:rsidRDefault="009003AF">
            <w:pPr>
              <w:widowControl w:val="0"/>
              <w:tabs>
                <w:tab w:val="left" w:pos="426"/>
              </w:tabs>
              <w:spacing w:after="120"/>
              <w:rPr>
                <w:iCs/>
                <w:sz w:val="24"/>
                <w:szCs w:val="24"/>
                <w:lang w:val="en-US"/>
              </w:rPr>
            </w:pPr>
            <w:r>
              <w:rPr>
                <w:iCs/>
                <w:sz w:val="24"/>
                <w:szCs w:val="24"/>
                <w:lang w:val="en-US"/>
              </w:rPr>
              <w:t>MSK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0D67" w:rsidRDefault="009003AF">
            <w:pPr>
              <w:widowControl w:val="0"/>
              <w:tabs>
                <w:tab w:val="left" w:pos="426"/>
              </w:tabs>
              <w:spacing w:after="120"/>
              <w:rPr>
                <w:rStyle w:val="aff1"/>
                <w:b w:val="0"/>
                <w:i w:val="0"/>
                <w:iCs/>
                <w:sz w:val="24"/>
                <w:szCs w:val="24"/>
                <w:shd w:val="clear" w:color="auto" w:fill="auto"/>
              </w:rPr>
            </w:pPr>
            <w:r>
              <w:rPr>
                <w:rStyle w:val="aff1"/>
                <w:b w:val="0"/>
                <w:i w:val="0"/>
                <w:iCs/>
                <w:sz w:val="24"/>
                <w:szCs w:val="24"/>
                <w:shd w:val="clear" w:color="auto" w:fill="auto"/>
              </w:rPr>
              <w:t>шкала интенсивности землетрясений Медведева – Шпонхойера – Карника.</w:t>
            </w:r>
          </w:p>
        </w:tc>
      </w:tr>
      <w:tr w:rsidR="00D00D67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0D67" w:rsidRDefault="009003AF">
            <w:pPr>
              <w:widowControl w:val="0"/>
              <w:tabs>
                <w:tab w:val="left" w:pos="426"/>
              </w:tabs>
              <w:spacing w:after="120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ПУЭ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0D67" w:rsidRDefault="009003AF">
            <w:pPr>
              <w:widowControl w:val="0"/>
              <w:tabs>
                <w:tab w:val="left" w:pos="426"/>
              </w:tabs>
              <w:spacing w:after="120"/>
              <w:rPr>
                <w:rStyle w:val="aff1"/>
                <w:b w:val="0"/>
                <w:i w:val="0"/>
                <w:iCs/>
                <w:sz w:val="24"/>
                <w:szCs w:val="24"/>
                <w:shd w:val="clear" w:color="auto" w:fill="auto"/>
              </w:rPr>
            </w:pPr>
            <w:r>
              <w:rPr>
                <w:rStyle w:val="aff1"/>
                <w:b w:val="0"/>
                <w:i w:val="0"/>
                <w:iCs/>
                <w:sz w:val="24"/>
                <w:szCs w:val="24"/>
                <w:shd w:val="clear" w:color="auto" w:fill="auto"/>
              </w:rPr>
              <w:t>Правила устройства электроустановок. 7-е издание</w:t>
            </w:r>
          </w:p>
        </w:tc>
      </w:tr>
    </w:tbl>
    <w:p w:rsidR="00D00D67" w:rsidRDefault="009003AF">
      <w:pPr>
        <w:rPr>
          <w:sz w:val="24"/>
          <w:szCs w:val="24"/>
        </w:rPr>
      </w:pPr>
      <w:r>
        <w:br w:type="page"/>
      </w:r>
    </w:p>
    <w:p w:rsidR="00D00D67" w:rsidRDefault="009003AF">
      <w:pPr>
        <w:pStyle w:val="aff0"/>
        <w:keepNext/>
        <w:numPr>
          <w:ilvl w:val="1"/>
          <w:numId w:val="8"/>
        </w:numPr>
        <w:tabs>
          <w:tab w:val="left" w:pos="709"/>
          <w:tab w:val="left" w:pos="851"/>
          <w:tab w:val="left" w:pos="993"/>
          <w:tab w:val="left" w:pos="1276"/>
        </w:tabs>
        <w:spacing w:before="120" w:after="60"/>
        <w:ind w:left="0" w:firstLine="0"/>
        <w:outlineLvl w:val="3"/>
        <w:rPr>
          <w:b/>
          <w:bCs/>
          <w:lang w:val="x-none" w:eastAsia="x-none"/>
        </w:rPr>
      </w:pPr>
      <w:bookmarkStart w:id="9" w:name="_Toc135474670"/>
      <w:bookmarkStart w:id="10" w:name="_Toc46743506"/>
      <w:bookmarkStart w:id="11" w:name="_Toc126072360"/>
      <w:bookmarkStart w:id="12" w:name="_Toc133243566"/>
      <w:bookmarkStart w:id="13" w:name="_Toc133498441"/>
      <w:bookmarkStart w:id="14" w:name="_Toc133498694"/>
      <w:bookmarkStart w:id="15" w:name="_Toc133499034"/>
      <w:bookmarkStart w:id="16" w:name="_Toc133586902"/>
      <w:r>
        <w:rPr>
          <w:b/>
          <w:bCs/>
          <w:lang w:val="x-none" w:eastAsia="x-none"/>
        </w:rPr>
        <w:lastRenderedPageBreak/>
        <w:t>Наименование закупаемой продукции</w:t>
      </w:r>
      <w:bookmarkEnd w:id="9"/>
      <w:bookmarkEnd w:id="10"/>
      <w:bookmarkEnd w:id="11"/>
      <w:bookmarkEnd w:id="12"/>
      <w:bookmarkEnd w:id="13"/>
      <w:bookmarkEnd w:id="14"/>
      <w:bookmarkEnd w:id="15"/>
      <w:bookmarkEnd w:id="16"/>
    </w:p>
    <w:p w:rsidR="00D00D67" w:rsidRDefault="009003AF">
      <w:pPr>
        <w:widowControl w:val="0"/>
        <w:tabs>
          <w:tab w:val="left" w:pos="142"/>
          <w:tab w:val="left" w:pos="426"/>
          <w:tab w:val="left" w:pos="709"/>
          <w:tab w:val="left" w:pos="851"/>
          <w:tab w:val="left" w:pos="993"/>
          <w:tab w:val="left" w:pos="1276"/>
        </w:tabs>
        <w:jc w:val="both"/>
        <w:rPr>
          <w:rFonts w:eastAsia="Calibri"/>
          <w:sz w:val="24"/>
          <w:szCs w:val="24"/>
          <w:lang w:eastAsia="x-none"/>
        </w:rPr>
      </w:pPr>
      <w:r>
        <w:rPr>
          <w:rFonts w:eastAsia="Calibri"/>
          <w:sz w:val="24"/>
          <w:szCs w:val="24"/>
          <w:lang w:eastAsia="x-none"/>
        </w:rPr>
        <w:t>«</w:t>
      </w:r>
      <w:r w:rsidR="00DA7ACD" w:rsidRPr="00DA7ACD">
        <w:rPr>
          <w:rFonts w:eastAsia="Calibri"/>
          <w:sz w:val="24"/>
          <w:szCs w:val="24"/>
        </w:rPr>
        <w:t>ОКПД2 27.11.43.000. Поставка комплектных трансформаторных подстанций для Центральных электрических сетей на строительство КТПН-10/0,4 кВ 2х400 кВА от ПС35/10 кВ «ст. Золотинка ОАО «РЖД</w:t>
      </w:r>
      <w:r>
        <w:rPr>
          <w:rFonts w:eastAsia="Calibri"/>
          <w:sz w:val="24"/>
          <w:szCs w:val="24"/>
          <w:lang w:eastAsia="x-none"/>
        </w:rPr>
        <w:t>»</w:t>
      </w:r>
    </w:p>
    <w:p w:rsidR="00D00D67" w:rsidRDefault="009003AF">
      <w:pPr>
        <w:pStyle w:val="aff0"/>
        <w:keepNext/>
        <w:widowControl w:val="0"/>
        <w:numPr>
          <w:ilvl w:val="1"/>
          <w:numId w:val="8"/>
        </w:numPr>
        <w:tabs>
          <w:tab w:val="left" w:pos="142"/>
          <w:tab w:val="left" w:pos="426"/>
          <w:tab w:val="left" w:pos="709"/>
          <w:tab w:val="left" w:pos="851"/>
          <w:tab w:val="left" w:pos="993"/>
          <w:tab w:val="left" w:pos="1276"/>
        </w:tabs>
        <w:spacing w:before="120" w:after="60"/>
        <w:ind w:left="0" w:firstLine="0"/>
        <w:outlineLvl w:val="3"/>
        <w:rPr>
          <w:lang w:eastAsia="x-none"/>
        </w:rPr>
      </w:pPr>
      <w:bookmarkStart w:id="17" w:name="_Toc133586903"/>
      <w:bookmarkStart w:id="18" w:name="_Toc135474671"/>
      <w:bookmarkStart w:id="19" w:name="_Toc133498695"/>
      <w:bookmarkStart w:id="20" w:name="_Toc133243567"/>
      <w:bookmarkStart w:id="21" w:name="_Toc133499035"/>
      <w:bookmarkStart w:id="22" w:name="_Toc133498442"/>
      <w:r>
        <w:rPr>
          <w:b/>
          <w:bCs/>
          <w:lang w:val="x-none" w:eastAsia="x-none"/>
        </w:rPr>
        <w:t>Цель использования закупаемой продукции</w:t>
      </w:r>
      <w:bookmarkEnd w:id="17"/>
      <w:bookmarkEnd w:id="18"/>
      <w:bookmarkEnd w:id="19"/>
      <w:bookmarkEnd w:id="20"/>
      <w:bookmarkEnd w:id="21"/>
      <w:bookmarkEnd w:id="22"/>
    </w:p>
    <w:p w:rsidR="00D00D67" w:rsidRDefault="009003AF">
      <w:pPr>
        <w:widowControl w:val="0"/>
        <w:tabs>
          <w:tab w:val="left" w:pos="426"/>
        </w:tabs>
        <w:spacing w:before="120" w:after="120"/>
        <w:jc w:val="both"/>
        <w:rPr>
          <w:rFonts w:eastAsia="Calibri"/>
          <w:sz w:val="24"/>
          <w:szCs w:val="24"/>
          <w:lang w:eastAsia="x-none"/>
        </w:rPr>
      </w:pPr>
      <w:r>
        <w:rPr>
          <w:rFonts w:eastAsia="Calibri"/>
          <w:sz w:val="24"/>
          <w:szCs w:val="24"/>
          <w:lang w:eastAsia="x-none"/>
        </w:rPr>
        <w:t>В целях выполнения мероприятий по договору об осуществлении технологического присоединения к электрическим сетям.</w:t>
      </w:r>
    </w:p>
    <w:p w:rsidR="00D00D67" w:rsidRDefault="00D00D67">
      <w:pPr>
        <w:widowControl w:val="0"/>
        <w:tabs>
          <w:tab w:val="left" w:pos="426"/>
        </w:tabs>
        <w:spacing w:before="120" w:after="120"/>
        <w:jc w:val="both"/>
        <w:rPr>
          <w:rFonts w:eastAsia="Calibri"/>
          <w:sz w:val="24"/>
          <w:szCs w:val="24"/>
          <w:lang w:eastAsia="x-none"/>
        </w:rPr>
      </w:pPr>
    </w:p>
    <w:p w:rsidR="00D00D67" w:rsidRDefault="009003AF">
      <w:pPr>
        <w:widowControl w:val="0"/>
        <w:numPr>
          <w:ilvl w:val="0"/>
          <w:numId w:val="7"/>
        </w:numPr>
        <w:tabs>
          <w:tab w:val="left" w:pos="142"/>
          <w:tab w:val="left" w:pos="426"/>
          <w:tab w:val="left" w:pos="709"/>
          <w:tab w:val="left" w:pos="851"/>
          <w:tab w:val="left" w:pos="993"/>
          <w:tab w:val="left" w:pos="1276"/>
        </w:tabs>
        <w:ind w:left="0" w:firstLine="567"/>
        <w:contextualSpacing/>
        <w:jc w:val="center"/>
        <w:rPr>
          <w:rFonts w:eastAsia="Calibri"/>
          <w:bCs/>
          <w:i/>
          <w:sz w:val="24"/>
          <w:szCs w:val="24"/>
          <w:shd w:val="clear" w:color="auto" w:fill="FFFF99"/>
        </w:rPr>
      </w:pPr>
      <w:r>
        <w:rPr>
          <w:rFonts w:eastAsia="Calibri"/>
          <w:b/>
          <w:iCs/>
          <w:sz w:val="24"/>
          <w:szCs w:val="24"/>
        </w:rPr>
        <w:t>Требования к</w:t>
      </w:r>
      <w:bookmarkStart w:id="23" w:name="_GoBack"/>
      <w:bookmarkEnd w:id="23"/>
      <w:r>
        <w:rPr>
          <w:rFonts w:eastAsia="Calibri"/>
          <w:b/>
          <w:iCs/>
          <w:sz w:val="24"/>
          <w:szCs w:val="24"/>
        </w:rPr>
        <w:t xml:space="preserve"> продукции</w:t>
      </w:r>
    </w:p>
    <w:p w:rsidR="00D00D67" w:rsidRDefault="009003AF">
      <w:pPr>
        <w:pStyle w:val="aff0"/>
        <w:keepNext/>
        <w:numPr>
          <w:ilvl w:val="1"/>
          <w:numId w:val="7"/>
        </w:numPr>
        <w:tabs>
          <w:tab w:val="left" w:pos="0"/>
          <w:tab w:val="left" w:pos="426"/>
          <w:tab w:val="left" w:pos="567"/>
        </w:tabs>
        <w:spacing w:before="120" w:after="60"/>
        <w:ind w:left="0" w:firstLine="0"/>
        <w:outlineLvl w:val="3"/>
        <w:rPr>
          <w:b/>
          <w:bCs/>
          <w:lang w:val="x-none" w:eastAsia="x-none"/>
        </w:rPr>
      </w:pPr>
      <w:bookmarkStart w:id="24" w:name="_Toc135474672"/>
      <w:bookmarkStart w:id="25" w:name="_Toc133586904"/>
      <w:bookmarkStart w:id="26" w:name="_Toc133499036"/>
      <w:bookmarkStart w:id="27" w:name="_Toc133498696"/>
      <w:bookmarkStart w:id="28" w:name="_Toc133498443"/>
      <w:bookmarkStart w:id="29" w:name="_Toc133243568"/>
      <w:bookmarkStart w:id="30" w:name="_Toc126072363"/>
      <w:r>
        <w:rPr>
          <w:b/>
          <w:bCs/>
          <w:lang w:val="x-none" w:eastAsia="x-none"/>
        </w:rPr>
        <w:t xml:space="preserve">Требования к объемам и срокам </w:t>
      </w:r>
      <w:r>
        <w:rPr>
          <w:b/>
          <w:bCs/>
          <w:lang w:eastAsia="x-none"/>
        </w:rPr>
        <w:t>поставки</w:t>
      </w:r>
      <w:bookmarkEnd w:id="24"/>
      <w:bookmarkEnd w:id="25"/>
      <w:bookmarkEnd w:id="26"/>
      <w:bookmarkEnd w:id="27"/>
      <w:bookmarkEnd w:id="28"/>
      <w:bookmarkEnd w:id="29"/>
      <w:bookmarkEnd w:id="30"/>
    </w:p>
    <w:p w:rsidR="00D00D67" w:rsidRDefault="009003AF">
      <w:pPr>
        <w:keepNext/>
        <w:numPr>
          <w:ilvl w:val="2"/>
          <w:numId w:val="7"/>
        </w:numPr>
        <w:tabs>
          <w:tab w:val="left" w:pos="0"/>
          <w:tab w:val="left" w:pos="142"/>
          <w:tab w:val="left" w:pos="709"/>
          <w:tab w:val="left" w:pos="851"/>
          <w:tab w:val="left" w:pos="993"/>
          <w:tab w:val="left" w:pos="1276"/>
        </w:tabs>
        <w:spacing w:before="120" w:after="60"/>
        <w:ind w:left="142" w:hanging="142"/>
        <w:outlineLvl w:val="2"/>
        <w:rPr>
          <w:rFonts w:eastAsia="Calibri"/>
          <w:sz w:val="24"/>
          <w:szCs w:val="24"/>
          <w:lang w:val="x-none" w:eastAsia="x-none"/>
        </w:rPr>
      </w:pPr>
      <w:bookmarkStart w:id="31" w:name="_Toc126072364"/>
      <w:bookmarkStart w:id="32" w:name="_Toc135474673"/>
      <w:bookmarkStart w:id="33" w:name="_Toc133586905"/>
      <w:bookmarkStart w:id="34" w:name="_Toc133499037"/>
      <w:bookmarkStart w:id="35" w:name="_Toc133498697"/>
      <w:bookmarkStart w:id="36" w:name="_Toc133498444"/>
      <w:bookmarkStart w:id="37" w:name="_Toc133243569"/>
      <w:r>
        <w:rPr>
          <w:rFonts w:eastAsia="Calibri"/>
          <w:b/>
          <w:sz w:val="24"/>
          <w:szCs w:val="24"/>
          <w:lang w:val="x-none" w:eastAsia="x-none"/>
        </w:rPr>
        <w:t>Перечень и объем закупаемой продукции</w:t>
      </w:r>
      <w:bookmarkEnd w:id="31"/>
      <w:r>
        <w:rPr>
          <w:rFonts w:eastAsia="Calibri"/>
          <w:b/>
          <w:sz w:val="24"/>
          <w:szCs w:val="24"/>
          <w:lang w:val="x-none" w:eastAsia="x-none"/>
        </w:rPr>
        <w:t xml:space="preserve"> </w:t>
      </w:r>
      <w:bookmarkEnd w:id="32"/>
      <w:bookmarkEnd w:id="33"/>
      <w:bookmarkEnd w:id="34"/>
      <w:bookmarkEnd w:id="35"/>
      <w:bookmarkEnd w:id="36"/>
      <w:bookmarkEnd w:id="37"/>
    </w:p>
    <w:p w:rsidR="00D00D67" w:rsidRDefault="009003AF">
      <w:pPr>
        <w:keepNext/>
        <w:tabs>
          <w:tab w:val="left" w:pos="0"/>
          <w:tab w:val="left" w:pos="142"/>
          <w:tab w:val="left" w:pos="709"/>
          <w:tab w:val="left" w:pos="851"/>
          <w:tab w:val="left" w:pos="993"/>
          <w:tab w:val="left" w:pos="1276"/>
        </w:tabs>
        <w:spacing w:before="120" w:after="60"/>
        <w:ind w:left="142" w:hanging="142"/>
        <w:outlineLvl w:val="0"/>
        <w:rPr>
          <w:rFonts w:eastAsia="Calibri"/>
          <w:sz w:val="24"/>
          <w:szCs w:val="24"/>
          <w:lang w:val="x-none" w:eastAsia="x-none"/>
        </w:rPr>
      </w:pPr>
      <w:bookmarkStart w:id="38" w:name="_Toc51339695"/>
      <w:bookmarkStart w:id="39" w:name="_Toc126072365"/>
      <w:bookmarkStart w:id="40" w:name="_Toc135474674"/>
      <w:r>
        <w:rPr>
          <w:rFonts w:eastAsia="Calibri"/>
          <w:sz w:val="24"/>
          <w:szCs w:val="24"/>
          <w:lang w:val="x-none" w:eastAsia="x-none"/>
        </w:rPr>
        <w:t xml:space="preserve">Таблица 1. Перечень </w:t>
      </w:r>
      <w:bookmarkEnd w:id="38"/>
      <w:r>
        <w:rPr>
          <w:rFonts w:eastAsia="Calibri"/>
          <w:sz w:val="24"/>
          <w:szCs w:val="24"/>
          <w:lang w:val="x-none" w:eastAsia="x-none"/>
        </w:rPr>
        <w:t>и объем закупаемой продукции</w:t>
      </w:r>
      <w:bookmarkEnd w:id="39"/>
      <w:bookmarkEnd w:id="40"/>
    </w:p>
    <w:tbl>
      <w:tblPr>
        <w:tblW w:w="995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97"/>
        <w:gridCol w:w="4536"/>
        <w:gridCol w:w="2409"/>
        <w:gridCol w:w="2408"/>
      </w:tblGrid>
      <w:tr w:rsidR="00D00D67" w:rsidTr="009003AF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0D67" w:rsidRDefault="009003AF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:rsidR="00D00D67" w:rsidRDefault="009003AF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0D67" w:rsidRDefault="009003AF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0D67" w:rsidRDefault="009003AF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0D67" w:rsidRDefault="009003AF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Общее</w:t>
            </w:r>
          </w:p>
          <w:p w:rsidR="00D00D67" w:rsidRDefault="009003AF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</w:tr>
      <w:tr w:rsidR="00D00D67" w:rsidTr="009003AF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0D67" w:rsidRDefault="009003AF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0D67" w:rsidRDefault="009003AF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0D67" w:rsidRDefault="009003AF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0D67" w:rsidRDefault="009003AF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D00D67" w:rsidTr="009003AF">
        <w:tc>
          <w:tcPr>
            <w:tcW w:w="99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D67" w:rsidRDefault="009003AF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Технологическое присоединение потребителей свыше 150 кВт (3 этап)</w:t>
            </w:r>
          </w:p>
        </w:tc>
      </w:tr>
      <w:tr w:rsidR="00D00D67" w:rsidTr="009003AF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D67" w:rsidRDefault="00D00D67">
            <w:pPr>
              <w:widowControl w:val="0"/>
              <w:numPr>
                <w:ilvl w:val="0"/>
                <w:numId w:val="11"/>
              </w:numPr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D67" w:rsidRDefault="009003AF" w:rsidP="009003AF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Комплектная трансформаторная подстанция с двумя  силовыми трансформаторами 2КТП-К/К 400 кВА 10/0,4 кВ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D67" w:rsidRDefault="009003AF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компл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D67" w:rsidRDefault="009003AF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</w:tbl>
    <w:p w:rsidR="00D00D67" w:rsidRDefault="009003AF">
      <w:pPr>
        <w:keepNext/>
        <w:numPr>
          <w:ilvl w:val="2"/>
          <w:numId w:val="7"/>
        </w:numPr>
        <w:spacing w:before="120" w:after="60"/>
        <w:ind w:left="0" w:firstLine="142"/>
        <w:outlineLvl w:val="2"/>
        <w:rPr>
          <w:rFonts w:eastAsia="Calibri"/>
          <w:b/>
          <w:sz w:val="24"/>
          <w:szCs w:val="24"/>
          <w:lang w:val="x-none" w:eastAsia="x-none"/>
        </w:rPr>
      </w:pPr>
      <w:bookmarkStart w:id="41" w:name="_Toc51339696"/>
      <w:bookmarkStart w:id="42" w:name="_Toc126072366"/>
      <w:bookmarkStart w:id="43" w:name="_Toc133498699"/>
      <w:bookmarkStart w:id="44" w:name="_Toc133243571"/>
      <w:bookmarkStart w:id="45" w:name="_Toc133498446"/>
      <w:bookmarkStart w:id="46" w:name="_Toc133499039"/>
      <w:bookmarkStart w:id="47" w:name="_Toc133586907"/>
      <w:bookmarkStart w:id="48" w:name="_Toc135474675"/>
      <w:r>
        <w:rPr>
          <w:rFonts w:eastAsia="Calibri"/>
          <w:b/>
          <w:sz w:val="24"/>
          <w:szCs w:val="24"/>
          <w:lang w:val="x-none" w:eastAsia="x-none"/>
        </w:rPr>
        <w:t xml:space="preserve">Требования </w:t>
      </w:r>
      <w:bookmarkEnd w:id="41"/>
      <w:r>
        <w:rPr>
          <w:rFonts w:eastAsia="Calibri"/>
          <w:b/>
          <w:sz w:val="24"/>
          <w:szCs w:val="24"/>
          <w:lang w:val="x-none" w:eastAsia="x-none"/>
        </w:rPr>
        <w:t>к срокам поставки продукции</w:t>
      </w:r>
      <w:bookmarkEnd w:id="42"/>
      <w:r>
        <w:rPr>
          <w:rFonts w:eastAsia="Calibri"/>
          <w:b/>
          <w:sz w:val="24"/>
          <w:szCs w:val="24"/>
          <w:lang w:val="x-none" w:eastAsia="x-none"/>
        </w:rPr>
        <w:t xml:space="preserve"> </w:t>
      </w:r>
      <w:bookmarkEnd w:id="43"/>
      <w:bookmarkEnd w:id="44"/>
      <w:bookmarkEnd w:id="45"/>
      <w:bookmarkEnd w:id="46"/>
      <w:bookmarkEnd w:id="47"/>
      <w:bookmarkEnd w:id="48"/>
    </w:p>
    <w:p w:rsidR="00D00D67" w:rsidRDefault="009003AF">
      <w:pPr>
        <w:keepNext/>
        <w:spacing w:before="120" w:after="60"/>
        <w:ind w:firstLine="142"/>
        <w:outlineLvl w:val="0"/>
        <w:rPr>
          <w:rFonts w:eastAsia="Calibri"/>
          <w:sz w:val="24"/>
          <w:szCs w:val="24"/>
          <w:lang w:eastAsia="x-none"/>
        </w:rPr>
      </w:pPr>
      <w:bookmarkStart w:id="49" w:name="_Toc50125126"/>
      <w:bookmarkStart w:id="50" w:name="_Toc50125127"/>
      <w:bookmarkStart w:id="51" w:name="_Toc51339697"/>
      <w:bookmarkStart w:id="52" w:name="_Toc135474676"/>
      <w:bookmarkStart w:id="53" w:name="_Toc126072367"/>
      <w:bookmarkEnd w:id="49"/>
      <w:r>
        <w:rPr>
          <w:rFonts w:eastAsia="Calibri"/>
          <w:sz w:val="24"/>
          <w:szCs w:val="24"/>
          <w:lang w:val="x-none" w:eastAsia="x-none"/>
        </w:rPr>
        <w:t xml:space="preserve">Таблица </w:t>
      </w:r>
      <w:r>
        <w:rPr>
          <w:rFonts w:eastAsia="Calibri"/>
          <w:sz w:val="24"/>
          <w:szCs w:val="24"/>
          <w:lang w:eastAsia="x-none"/>
        </w:rPr>
        <w:t>2</w:t>
      </w:r>
      <w:r>
        <w:rPr>
          <w:rFonts w:eastAsia="Calibri"/>
          <w:sz w:val="24"/>
          <w:szCs w:val="24"/>
          <w:lang w:val="x-none" w:eastAsia="x-none"/>
        </w:rPr>
        <w:t>.</w:t>
      </w:r>
      <w:bookmarkStart w:id="54" w:name="_Hlk50465284"/>
      <w:r>
        <w:rPr>
          <w:rFonts w:eastAsia="Calibri"/>
          <w:sz w:val="24"/>
          <w:szCs w:val="24"/>
          <w:lang w:eastAsia="x-none"/>
        </w:rPr>
        <w:t xml:space="preserve"> </w:t>
      </w:r>
      <w:r>
        <w:rPr>
          <w:rFonts w:eastAsia="Calibri"/>
          <w:sz w:val="24"/>
          <w:szCs w:val="24"/>
          <w:lang w:val="x-none" w:eastAsia="x-none"/>
        </w:rPr>
        <w:t xml:space="preserve">Требования по срокам </w:t>
      </w:r>
      <w:bookmarkEnd w:id="50"/>
      <w:bookmarkEnd w:id="51"/>
      <w:bookmarkEnd w:id="54"/>
      <w:r>
        <w:rPr>
          <w:rFonts w:eastAsia="Calibri"/>
          <w:sz w:val="24"/>
          <w:szCs w:val="24"/>
          <w:lang w:eastAsia="x-none"/>
        </w:rPr>
        <w:t>поставки продукции</w:t>
      </w:r>
      <w:bookmarkEnd w:id="52"/>
      <w:bookmarkEnd w:id="53"/>
      <w:r>
        <w:rPr>
          <w:rFonts w:eastAsia="Calibri"/>
          <w:sz w:val="24"/>
          <w:szCs w:val="24"/>
          <w:lang w:eastAsia="x-none"/>
        </w:rPr>
        <w:t xml:space="preserve"> </w:t>
      </w:r>
    </w:p>
    <w:tbl>
      <w:tblPr>
        <w:tblW w:w="9922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705"/>
        <w:gridCol w:w="3832"/>
        <w:gridCol w:w="2267"/>
        <w:gridCol w:w="3118"/>
      </w:tblGrid>
      <w:tr w:rsidR="00D00D67" w:rsidTr="009003AF"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0D67" w:rsidRDefault="009003AF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0D67" w:rsidRDefault="009003AF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 / партии продукции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0D67" w:rsidRDefault="009003AF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0D67" w:rsidRDefault="009003AF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поставки продукции</w:t>
            </w:r>
          </w:p>
        </w:tc>
      </w:tr>
      <w:tr w:rsidR="00D00D67" w:rsidTr="009003AF"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D67" w:rsidRDefault="009003AF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D67" w:rsidRDefault="009003AF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0D67" w:rsidRDefault="009003AF">
            <w:pPr>
              <w:widowControl w:val="0"/>
              <w:spacing w:before="40" w:after="40"/>
              <w:ind w:left="57" w:right="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0D67" w:rsidRDefault="009003AF">
            <w:pPr>
              <w:widowControl w:val="0"/>
              <w:spacing w:before="40" w:after="40"/>
              <w:ind w:left="57" w:right="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D00D67" w:rsidTr="009003AF">
        <w:trPr>
          <w:trHeight w:val="417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D67" w:rsidRDefault="00D00D67">
            <w:pPr>
              <w:widowControl w:val="0"/>
              <w:numPr>
                <w:ilvl w:val="0"/>
                <w:numId w:val="6"/>
              </w:numPr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D67" w:rsidRDefault="009003AF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Комплектная трансформаторная подстанция с двумя  силовыми трансформаторами 2КТП-К/К 400 кВА 10/0,4 кВ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0D67" w:rsidRDefault="009003AF">
            <w:pPr>
              <w:widowControl w:val="0"/>
              <w:jc w:val="center"/>
              <w:rPr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С даты подписания договора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0D67" w:rsidRDefault="009003AF">
            <w:pPr>
              <w:widowControl w:val="0"/>
              <w:jc w:val="center"/>
              <w:rPr>
                <w:iCs/>
                <w:sz w:val="24"/>
                <w:szCs w:val="24"/>
              </w:rPr>
            </w:pPr>
            <w:bookmarkStart w:id="55" w:name="_Toc46743510"/>
            <w:r>
              <w:rPr>
                <w:sz w:val="24"/>
                <w:szCs w:val="24"/>
              </w:rPr>
              <w:t>Не позднее 90 дней с даты подписания договора</w:t>
            </w:r>
            <w:bookmarkEnd w:id="55"/>
          </w:p>
        </w:tc>
      </w:tr>
    </w:tbl>
    <w:p w:rsidR="00D00D67" w:rsidRDefault="00D00D67">
      <w:pPr>
        <w:sectPr w:rsidR="00D00D67">
          <w:headerReference w:type="even" r:id="rId8"/>
          <w:headerReference w:type="default" r:id="rId9"/>
          <w:pgSz w:w="11906" w:h="16838"/>
          <w:pgMar w:top="1134" w:right="851" w:bottom="992" w:left="1134" w:header="680" w:footer="0" w:gutter="0"/>
          <w:cols w:space="720"/>
          <w:formProt w:val="0"/>
          <w:titlePg/>
          <w:docGrid w:linePitch="360"/>
        </w:sectPr>
      </w:pPr>
    </w:p>
    <w:p w:rsidR="00D00D67" w:rsidRDefault="009003AF">
      <w:pPr>
        <w:pStyle w:val="22"/>
        <w:numPr>
          <w:ilvl w:val="1"/>
          <w:numId w:val="7"/>
        </w:numPr>
        <w:spacing w:after="120"/>
      </w:pPr>
      <w:bookmarkStart w:id="56" w:name="_Toc50125131"/>
      <w:bookmarkStart w:id="57" w:name="_Toc133586909"/>
      <w:bookmarkStart w:id="58" w:name="_Toc135472841"/>
      <w:bookmarkStart w:id="59" w:name="_Toc135473536"/>
      <w:bookmarkStart w:id="60" w:name="_Toc135474677"/>
      <w:bookmarkStart w:id="61" w:name="_Toc133586910"/>
      <w:bookmarkStart w:id="62" w:name="_Toc135472842"/>
      <w:bookmarkStart w:id="63" w:name="_Toc135474678"/>
      <w:bookmarkStart w:id="64" w:name="_Toc135473537"/>
      <w:bookmarkStart w:id="65" w:name="_Toc161924631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r>
        <w:lastRenderedPageBreak/>
        <w:t xml:space="preserve">Требования к </w:t>
      </w:r>
      <w:r>
        <w:rPr>
          <w:lang w:val="ru-RU"/>
        </w:rPr>
        <w:t>качеству продукции</w:t>
      </w:r>
      <w:bookmarkEnd w:id="65"/>
    </w:p>
    <w:p w:rsidR="00D00D67" w:rsidRDefault="009003AF">
      <w:pPr>
        <w:pStyle w:val="22"/>
        <w:tabs>
          <w:tab w:val="clear" w:pos="0"/>
        </w:tabs>
        <w:ind w:left="0" w:firstLine="0"/>
      </w:pPr>
      <w:bookmarkStart w:id="66" w:name="_Toc161924632"/>
      <w:r>
        <w:t xml:space="preserve">Таблица 3. </w:t>
      </w:r>
      <w:r>
        <w:rPr>
          <w:b w:val="0"/>
        </w:rPr>
        <w:t>Требования к продукции</w:t>
      </w:r>
      <w:bookmarkEnd w:id="66"/>
    </w:p>
    <w:tbl>
      <w:tblPr>
        <w:tblStyle w:val="affff7"/>
        <w:tblW w:w="15871" w:type="dxa"/>
        <w:jc w:val="center"/>
        <w:tblLayout w:type="fixed"/>
        <w:tblLook w:val="04A0" w:firstRow="1" w:lastRow="0" w:firstColumn="1" w:lastColumn="0" w:noHBand="0" w:noVBand="1"/>
      </w:tblPr>
      <w:tblGrid>
        <w:gridCol w:w="989"/>
        <w:gridCol w:w="4252"/>
        <w:gridCol w:w="3685"/>
        <w:gridCol w:w="2694"/>
        <w:gridCol w:w="2550"/>
        <w:gridCol w:w="1701"/>
      </w:tblGrid>
      <w:tr w:rsidR="00D00D67">
        <w:trPr>
          <w:jc w:val="center"/>
        </w:trPr>
        <w:tc>
          <w:tcPr>
            <w:tcW w:w="988" w:type="dxa"/>
            <w:vMerge w:val="restart"/>
            <w:vAlign w:val="center"/>
          </w:tcPr>
          <w:p w:rsidR="00D00D67" w:rsidRDefault="009003AF">
            <w:pPr>
              <w:widowControl w:val="0"/>
              <w:tabs>
                <w:tab w:val="left" w:pos="306"/>
              </w:tabs>
              <w:ind w:right="402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252" w:type="dxa"/>
            <w:vMerge w:val="restart"/>
            <w:vAlign w:val="center"/>
          </w:tcPr>
          <w:p w:rsidR="00D00D67" w:rsidRDefault="009003AF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3685" w:type="dxa"/>
            <w:vMerge w:val="restart"/>
            <w:vAlign w:val="center"/>
          </w:tcPr>
          <w:p w:rsidR="00D00D67" w:rsidRDefault="009003AF">
            <w:pPr>
              <w:widowControl w:val="0"/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</w:rPr>
              <w:t>Требование заказчика</w:t>
            </w:r>
            <w:r>
              <w:rPr>
                <w:b/>
                <w:bCs/>
                <w:sz w:val="24"/>
                <w:szCs w:val="24"/>
                <w:lang w:val="en-US"/>
              </w:rPr>
              <w:t>*</w:t>
            </w:r>
          </w:p>
        </w:tc>
        <w:tc>
          <w:tcPr>
            <w:tcW w:w="5244" w:type="dxa"/>
            <w:gridSpan w:val="2"/>
            <w:vAlign w:val="center"/>
          </w:tcPr>
          <w:p w:rsidR="00D00D67" w:rsidRDefault="009003AF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  <w:tc>
          <w:tcPr>
            <w:tcW w:w="1701" w:type="dxa"/>
            <w:vMerge w:val="restart"/>
            <w:vAlign w:val="center"/>
          </w:tcPr>
          <w:p w:rsidR="00D00D67" w:rsidRDefault="009003AF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Предложение участника по характеристикам и параметрам</w:t>
            </w:r>
          </w:p>
        </w:tc>
      </w:tr>
      <w:tr w:rsidR="00D00D67">
        <w:trPr>
          <w:jc w:val="center"/>
        </w:trPr>
        <w:tc>
          <w:tcPr>
            <w:tcW w:w="988" w:type="dxa"/>
            <w:vMerge/>
            <w:vAlign w:val="center"/>
          </w:tcPr>
          <w:p w:rsidR="00D00D67" w:rsidRDefault="00D00D67">
            <w:pPr>
              <w:widowControl w:val="0"/>
              <w:tabs>
                <w:tab w:val="left" w:pos="306"/>
              </w:tabs>
              <w:ind w:right="402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252" w:type="dxa"/>
            <w:vMerge/>
            <w:vAlign w:val="center"/>
          </w:tcPr>
          <w:p w:rsidR="00D00D67" w:rsidRDefault="00D00D67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685" w:type="dxa"/>
            <w:vMerge/>
            <w:vAlign w:val="center"/>
          </w:tcPr>
          <w:p w:rsidR="00D00D67" w:rsidRDefault="00D00D67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D00D67" w:rsidRDefault="009003AF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Согласие с требованием/ указание характеристик</w:t>
            </w:r>
          </w:p>
        </w:tc>
        <w:tc>
          <w:tcPr>
            <w:tcW w:w="2550" w:type="dxa"/>
            <w:vAlign w:val="center"/>
          </w:tcPr>
          <w:p w:rsidR="00D00D67" w:rsidRDefault="009003AF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1701" w:type="dxa"/>
            <w:vMerge/>
            <w:vAlign w:val="center"/>
          </w:tcPr>
          <w:p w:rsidR="00D00D67" w:rsidRDefault="00D00D67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</w:tr>
      <w:tr w:rsidR="00D00D67">
        <w:trPr>
          <w:jc w:val="center"/>
        </w:trPr>
        <w:tc>
          <w:tcPr>
            <w:tcW w:w="988" w:type="dxa"/>
            <w:vAlign w:val="center"/>
          </w:tcPr>
          <w:p w:rsidR="00D00D67" w:rsidRDefault="009003AF">
            <w:pPr>
              <w:widowControl w:val="0"/>
              <w:tabs>
                <w:tab w:val="left" w:pos="306"/>
              </w:tabs>
              <w:spacing w:before="60" w:after="60"/>
              <w:ind w:right="402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252" w:type="dxa"/>
            <w:vAlign w:val="center"/>
          </w:tcPr>
          <w:p w:rsidR="00D00D67" w:rsidRDefault="009003AF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3685" w:type="dxa"/>
            <w:vAlign w:val="center"/>
          </w:tcPr>
          <w:p w:rsidR="00D00D67" w:rsidRDefault="009003AF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694" w:type="dxa"/>
            <w:vAlign w:val="center"/>
          </w:tcPr>
          <w:p w:rsidR="00D00D67" w:rsidRDefault="009003AF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550" w:type="dxa"/>
            <w:vAlign w:val="center"/>
          </w:tcPr>
          <w:p w:rsidR="00D00D67" w:rsidRDefault="009003AF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701" w:type="dxa"/>
            <w:vAlign w:val="center"/>
          </w:tcPr>
          <w:p w:rsidR="00D00D67" w:rsidRDefault="009003AF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</w:tr>
      <w:tr w:rsidR="00D00D67">
        <w:trPr>
          <w:jc w:val="center"/>
        </w:trPr>
        <w:tc>
          <w:tcPr>
            <w:tcW w:w="988" w:type="dxa"/>
            <w:vAlign w:val="center"/>
          </w:tcPr>
          <w:p w:rsidR="00D00D67" w:rsidRDefault="00D00D67">
            <w:pPr>
              <w:pStyle w:val="aff0"/>
              <w:widowControl w:val="0"/>
              <w:numPr>
                <w:ilvl w:val="0"/>
                <w:numId w:val="12"/>
              </w:numPr>
              <w:tabs>
                <w:tab w:val="left" w:pos="306"/>
              </w:tabs>
              <w:spacing w:before="60" w:after="60"/>
              <w:ind w:left="311" w:right="402"/>
              <w:jc w:val="center"/>
            </w:pPr>
          </w:p>
        </w:tc>
        <w:tc>
          <w:tcPr>
            <w:tcW w:w="7937" w:type="dxa"/>
            <w:gridSpan w:val="2"/>
            <w:vAlign w:val="center"/>
          </w:tcPr>
          <w:p w:rsidR="00D00D67" w:rsidRDefault="009003AF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2694" w:type="dxa"/>
          </w:tcPr>
          <w:p w:rsidR="00D00D67" w:rsidRDefault="009003AF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550" w:type="dxa"/>
          </w:tcPr>
          <w:p w:rsidR="00D00D67" w:rsidRDefault="009003AF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701" w:type="dxa"/>
          </w:tcPr>
          <w:p w:rsidR="00D00D67" w:rsidRDefault="009003AF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D00D67">
        <w:trPr>
          <w:jc w:val="center"/>
        </w:trPr>
        <w:tc>
          <w:tcPr>
            <w:tcW w:w="988" w:type="dxa"/>
            <w:vAlign w:val="center"/>
          </w:tcPr>
          <w:p w:rsidR="00D00D67" w:rsidRDefault="00D00D67">
            <w:pPr>
              <w:pStyle w:val="aff0"/>
              <w:widowControl w:val="0"/>
              <w:numPr>
                <w:ilvl w:val="1"/>
                <w:numId w:val="12"/>
              </w:numPr>
              <w:tabs>
                <w:tab w:val="clear" w:pos="0"/>
                <w:tab w:val="left" w:pos="22"/>
              </w:tabs>
              <w:spacing w:before="60" w:after="60"/>
              <w:ind w:left="0" w:right="402" w:firstLine="22"/>
              <w:jc w:val="center"/>
              <w:rPr>
                <w:b/>
                <w:bCs/>
              </w:rPr>
            </w:pPr>
          </w:p>
        </w:tc>
        <w:tc>
          <w:tcPr>
            <w:tcW w:w="4252" w:type="dxa"/>
          </w:tcPr>
          <w:p w:rsidR="00D00D67" w:rsidRDefault="009003AF">
            <w:pPr>
              <w:widowControl w:val="0"/>
              <w:spacing w:before="60" w:after="6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Комплектн</w:t>
            </w:r>
            <w:r>
              <w:rPr>
                <w:sz w:val="24"/>
                <w:szCs w:val="24"/>
                <w:lang w:val="en-US"/>
              </w:rPr>
              <w:t>ые</w:t>
            </w:r>
            <w:r>
              <w:rPr>
                <w:sz w:val="24"/>
                <w:szCs w:val="24"/>
              </w:rPr>
              <w:t xml:space="preserve"> трансформаторн</w:t>
            </w:r>
            <w:r>
              <w:rPr>
                <w:sz w:val="24"/>
                <w:szCs w:val="24"/>
                <w:lang w:val="en-US"/>
              </w:rPr>
              <w:t>ые</w:t>
            </w:r>
            <w:r>
              <w:rPr>
                <w:sz w:val="24"/>
                <w:szCs w:val="24"/>
              </w:rPr>
              <w:t xml:space="preserve"> подстанци</w:t>
            </w:r>
            <w:r>
              <w:rPr>
                <w:sz w:val="24"/>
                <w:szCs w:val="24"/>
                <w:lang w:val="en-US"/>
              </w:rPr>
              <w:t>и</w:t>
            </w:r>
          </w:p>
        </w:tc>
        <w:tc>
          <w:tcPr>
            <w:tcW w:w="3685" w:type="dxa"/>
          </w:tcPr>
          <w:p w:rsidR="00D00D67" w:rsidRDefault="009003AF">
            <w:pPr>
              <w:widowControl w:val="0"/>
              <w:spacing w:before="60" w:after="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соответствии с приложением №1 к настоящим Техническим требованиям</w:t>
            </w:r>
          </w:p>
        </w:tc>
        <w:tc>
          <w:tcPr>
            <w:tcW w:w="2694" w:type="dxa"/>
          </w:tcPr>
          <w:p w:rsidR="00D00D67" w:rsidRDefault="009003AF">
            <w:pPr>
              <w:widowControl w:val="0"/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550" w:type="dxa"/>
          </w:tcPr>
          <w:p w:rsidR="00D00D67" w:rsidRDefault="009003AF">
            <w:pPr>
              <w:widowControl w:val="0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Представить заполненное приложение к настоящим Техническим требованиям №1</w:t>
            </w:r>
          </w:p>
        </w:tc>
        <w:tc>
          <w:tcPr>
            <w:tcW w:w="1701" w:type="dxa"/>
          </w:tcPr>
          <w:p w:rsidR="00D00D67" w:rsidRDefault="00D00D67">
            <w:pPr>
              <w:widowControl w:val="0"/>
              <w:spacing w:before="60" w:after="60"/>
              <w:jc w:val="center"/>
              <w:rPr>
                <w:sz w:val="24"/>
                <w:szCs w:val="24"/>
              </w:rPr>
            </w:pPr>
          </w:p>
        </w:tc>
      </w:tr>
      <w:tr w:rsidR="00D00D67">
        <w:trPr>
          <w:jc w:val="center"/>
        </w:trPr>
        <w:tc>
          <w:tcPr>
            <w:tcW w:w="988" w:type="dxa"/>
            <w:vAlign w:val="center"/>
          </w:tcPr>
          <w:p w:rsidR="00D00D67" w:rsidRDefault="00D00D67">
            <w:pPr>
              <w:pStyle w:val="aff0"/>
              <w:widowControl w:val="0"/>
              <w:numPr>
                <w:ilvl w:val="0"/>
                <w:numId w:val="12"/>
              </w:numPr>
              <w:tabs>
                <w:tab w:val="left" w:pos="306"/>
              </w:tabs>
              <w:spacing w:before="60" w:after="60"/>
              <w:ind w:left="306" w:right="402" w:hanging="55"/>
              <w:jc w:val="center"/>
              <w:rPr>
                <w:bCs/>
              </w:rPr>
            </w:pPr>
            <w:bookmarkStart w:id="67" w:name="_GoBack_Копия_1"/>
            <w:bookmarkEnd w:id="67"/>
          </w:p>
        </w:tc>
        <w:tc>
          <w:tcPr>
            <w:tcW w:w="7937" w:type="dxa"/>
            <w:gridSpan w:val="2"/>
            <w:vAlign w:val="center"/>
          </w:tcPr>
          <w:p w:rsidR="00D00D67" w:rsidRDefault="009003AF">
            <w:pPr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качеству поставляемой продукции:</w:t>
            </w:r>
          </w:p>
        </w:tc>
        <w:tc>
          <w:tcPr>
            <w:tcW w:w="2694" w:type="dxa"/>
          </w:tcPr>
          <w:p w:rsidR="00D00D67" w:rsidRDefault="009003AF">
            <w:pPr>
              <w:widowControl w:val="0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550" w:type="dxa"/>
          </w:tcPr>
          <w:p w:rsidR="00D00D67" w:rsidRDefault="009003AF">
            <w:pPr>
              <w:widowControl w:val="0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701" w:type="dxa"/>
          </w:tcPr>
          <w:p w:rsidR="00D00D67" w:rsidRDefault="009003AF">
            <w:pPr>
              <w:widowControl w:val="0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D00D67">
        <w:trPr>
          <w:jc w:val="center"/>
        </w:trPr>
        <w:tc>
          <w:tcPr>
            <w:tcW w:w="988" w:type="dxa"/>
            <w:vAlign w:val="center"/>
          </w:tcPr>
          <w:p w:rsidR="00D00D67" w:rsidRDefault="00D00D67">
            <w:pPr>
              <w:pStyle w:val="aff0"/>
              <w:widowControl w:val="0"/>
              <w:numPr>
                <w:ilvl w:val="1"/>
                <w:numId w:val="12"/>
              </w:numPr>
              <w:tabs>
                <w:tab w:val="left" w:pos="306"/>
              </w:tabs>
              <w:spacing w:before="60" w:after="60"/>
              <w:ind w:left="0" w:right="402" w:firstLine="0"/>
              <w:jc w:val="center"/>
              <w:rPr>
                <w:bCs/>
              </w:rPr>
            </w:pPr>
          </w:p>
        </w:tc>
        <w:tc>
          <w:tcPr>
            <w:tcW w:w="4252" w:type="dxa"/>
            <w:vAlign w:val="center"/>
          </w:tcPr>
          <w:p w:rsidR="00D00D67" w:rsidRDefault="009003A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Продукция должна быть новая, ранее не использованная.</w:t>
            </w:r>
          </w:p>
          <w:p w:rsidR="00D00D67" w:rsidRDefault="009003AF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(Под новым следует понимать оборудование, которое не было в употреблении, не приходило ремонт, в том числе восстановление, замену составных частей, восстановление потребительских свойств.)</w:t>
            </w:r>
          </w:p>
        </w:tc>
        <w:tc>
          <w:tcPr>
            <w:tcW w:w="3685" w:type="dxa"/>
          </w:tcPr>
          <w:p w:rsidR="00D00D67" w:rsidRDefault="009003AF">
            <w:pPr>
              <w:widowControl w:val="0"/>
              <w:shd w:val="clear" w:color="auto" w:fill="FFFFFF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694" w:type="dxa"/>
          </w:tcPr>
          <w:p w:rsidR="00D00D67" w:rsidRDefault="009003AF">
            <w:pPr>
              <w:widowControl w:val="0"/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550" w:type="dxa"/>
          </w:tcPr>
          <w:p w:rsidR="00D00D67" w:rsidRDefault="00D00D67">
            <w:pPr>
              <w:widowControl w:val="0"/>
              <w:spacing w:before="60" w:after="60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D00D67" w:rsidRDefault="00D00D67">
            <w:pPr>
              <w:widowControl w:val="0"/>
              <w:spacing w:before="60" w:after="60"/>
              <w:rPr>
                <w:sz w:val="24"/>
                <w:szCs w:val="24"/>
              </w:rPr>
            </w:pPr>
          </w:p>
        </w:tc>
      </w:tr>
      <w:tr w:rsidR="00D00D67">
        <w:trPr>
          <w:jc w:val="center"/>
        </w:trPr>
        <w:tc>
          <w:tcPr>
            <w:tcW w:w="988" w:type="dxa"/>
            <w:vAlign w:val="center"/>
          </w:tcPr>
          <w:p w:rsidR="00D00D67" w:rsidRDefault="00D00D67">
            <w:pPr>
              <w:pStyle w:val="aff0"/>
              <w:widowControl w:val="0"/>
              <w:numPr>
                <w:ilvl w:val="1"/>
                <w:numId w:val="12"/>
              </w:numPr>
              <w:tabs>
                <w:tab w:val="left" w:pos="306"/>
              </w:tabs>
              <w:spacing w:before="60" w:after="60"/>
              <w:ind w:left="0" w:right="402" w:firstLine="0"/>
              <w:jc w:val="center"/>
              <w:rPr>
                <w:bCs/>
              </w:rPr>
            </w:pPr>
          </w:p>
        </w:tc>
        <w:tc>
          <w:tcPr>
            <w:tcW w:w="4252" w:type="dxa"/>
          </w:tcPr>
          <w:p w:rsidR="00D00D67" w:rsidRDefault="009003A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Год выпуска продукции (оборудования) </w:t>
            </w:r>
          </w:p>
          <w:p w:rsidR="00D00D67" w:rsidRDefault="00D00D67">
            <w:pPr>
              <w:rPr>
                <w:sz w:val="24"/>
                <w:szCs w:val="24"/>
              </w:rPr>
            </w:pPr>
          </w:p>
        </w:tc>
        <w:tc>
          <w:tcPr>
            <w:tcW w:w="3685" w:type="dxa"/>
          </w:tcPr>
          <w:p w:rsidR="00D00D67" w:rsidRDefault="009003AF">
            <w:pPr>
              <w:widowControl w:val="0"/>
              <w:shd w:val="clear" w:color="auto" w:fill="FFFFFF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продукция, является новой, неиспользованной, со сроком изготовления не ранее 4 квартала 2025 г.</w:t>
            </w:r>
          </w:p>
        </w:tc>
        <w:tc>
          <w:tcPr>
            <w:tcW w:w="2694" w:type="dxa"/>
          </w:tcPr>
          <w:p w:rsidR="00D00D67" w:rsidRDefault="009003AF">
            <w:pPr>
              <w:widowControl w:val="0"/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550" w:type="dxa"/>
          </w:tcPr>
          <w:p w:rsidR="00D00D67" w:rsidRDefault="00D00D67">
            <w:pPr>
              <w:widowControl w:val="0"/>
              <w:spacing w:before="60" w:after="60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D00D67" w:rsidRDefault="00D00D67">
            <w:pPr>
              <w:widowControl w:val="0"/>
              <w:spacing w:before="60" w:after="60"/>
              <w:rPr>
                <w:sz w:val="24"/>
                <w:szCs w:val="24"/>
              </w:rPr>
            </w:pPr>
          </w:p>
        </w:tc>
      </w:tr>
      <w:tr w:rsidR="00D00D67">
        <w:trPr>
          <w:jc w:val="center"/>
        </w:trPr>
        <w:tc>
          <w:tcPr>
            <w:tcW w:w="988" w:type="dxa"/>
            <w:vAlign w:val="center"/>
          </w:tcPr>
          <w:p w:rsidR="00D00D67" w:rsidRDefault="00D00D67">
            <w:pPr>
              <w:pStyle w:val="aff0"/>
              <w:widowControl w:val="0"/>
              <w:numPr>
                <w:ilvl w:val="0"/>
                <w:numId w:val="12"/>
              </w:numPr>
              <w:tabs>
                <w:tab w:val="left" w:pos="306"/>
              </w:tabs>
              <w:spacing w:before="60" w:after="60"/>
              <w:ind w:right="402"/>
              <w:jc w:val="center"/>
              <w:rPr>
                <w:b/>
                <w:bCs/>
              </w:rPr>
            </w:pPr>
          </w:p>
        </w:tc>
        <w:tc>
          <w:tcPr>
            <w:tcW w:w="7937" w:type="dxa"/>
            <w:gridSpan w:val="2"/>
            <w:vAlign w:val="center"/>
          </w:tcPr>
          <w:p w:rsidR="00D00D67" w:rsidRDefault="009003AF">
            <w:pPr>
              <w:widowControl w:val="0"/>
              <w:spacing w:before="60" w:after="60"/>
              <w:jc w:val="both"/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>Требования к доставке, маркировке, упаковке, транспортировке,  перемещению, условиям хранения, приемке и испытаниям</w:t>
            </w:r>
          </w:p>
        </w:tc>
        <w:tc>
          <w:tcPr>
            <w:tcW w:w="2694" w:type="dxa"/>
          </w:tcPr>
          <w:p w:rsidR="00D00D67" w:rsidRDefault="009003AF">
            <w:pPr>
              <w:widowControl w:val="0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550" w:type="dxa"/>
          </w:tcPr>
          <w:p w:rsidR="00D00D67" w:rsidRDefault="009003AF">
            <w:pPr>
              <w:widowControl w:val="0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701" w:type="dxa"/>
          </w:tcPr>
          <w:p w:rsidR="00D00D67" w:rsidRDefault="009003AF">
            <w:pPr>
              <w:widowControl w:val="0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D00D67">
        <w:trPr>
          <w:jc w:val="center"/>
        </w:trPr>
        <w:tc>
          <w:tcPr>
            <w:tcW w:w="988" w:type="dxa"/>
            <w:vAlign w:val="center"/>
          </w:tcPr>
          <w:p w:rsidR="00D00D67" w:rsidRDefault="009003AF">
            <w:pPr>
              <w:widowControl w:val="0"/>
              <w:tabs>
                <w:tab w:val="left" w:pos="306"/>
              </w:tabs>
              <w:spacing w:before="60" w:after="60"/>
              <w:ind w:right="402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3.1.</w:t>
            </w:r>
          </w:p>
        </w:tc>
        <w:tc>
          <w:tcPr>
            <w:tcW w:w="4252" w:type="dxa"/>
            <w:vAlign w:val="center"/>
          </w:tcPr>
          <w:p w:rsidR="00D00D67" w:rsidRDefault="009003AF">
            <w:pPr>
              <w:widowControl w:val="0"/>
              <w:spacing w:before="60" w:after="60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Место поставки</w:t>
            </w:r>
          </w:p>
        </w:tc>
        <w:tc>
          <w:tcPr>
            <w:tcW w:w="3685" w:type="dxa"/>
            <w:vAlign w:val="center"/>
          </w:tcPr>
          <w:p w:rsidR="00D00D67" w:rsidRDefault="009003AF">
            <w:pPr>
              <w:widowControl w:val="0"/>
              <w:spacing w:before="60" w:after="60"/>
              <w:jc w:val="both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Филиал Центральные электрические сети (ЦЭС) ПАО «Якутскэнерго», Республика Саха (Якутия), 677021, г. Якутск, пр-кт. Михаила Николаева, д. 26.</w:t>
            </w:r>
          </w:p>
        </w:tc>
        <w:tc>
          <w:tcPr>
            <w:tcW w:w="2694" w:type="dxa"/>
          </w:tcPr>
          <w:p w:rsidR="00D00D67" w:rsidRDefault="009003AF">
            <w:pPr>
              <w:widowControl w:val="0"/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550" w:type="dxa"/>
          </w:tcPr>
          <w:p w:rsidR="00D00D67" w:rsidRDefault="00D00D67">
            <w:pPr>
              <w:widowControl w:val="0"/>
              <w:spacing w:before="60" w:after="60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D00D67" w:rsidRDefault="00D00D67">
            <w:pPr>
              <w:widowControl w:val="0"/>
              <w:spacing w:before="60" w:after="60"/>
              <w:rPr>
                <w:sz w:val="24"/>
                <w:szCs w:val="24"/>
              </w:rPr>
            </w:pPr>
          </w:p>
        </w:tc>
      </w:tr>
      <w:tr w:rsidR="00D00D67">
        <w:trPr>
          <w:jc w:val="center"/>
        </w:trPr>
        <w:tc>
          <w:tcPr>
            <w:tcW w:w="988" w:type="dxa"/>
            <w:vAlign w:val="center"/>
          </w:tcPr>
          <w:p w:rsidR="00D00D67" w:rsidRDefault="009003AF">
            <w:pPr>
              <w:widowControl w:val="0"/>
              <w:tabs>
                <w:tab w:val="left" w:pos="306"/>
              </w:tabs>
              <w:spacing w:before="60" w:after="60"/>
              <w:ind w:right="402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3.2.</w:t>
            </w:r>
          </w:p>
        </w:tc>
        <w:tc>
          <w:tcPr>
            <w:tcW w:w="4252" w:type="dxa"/>
          </w:tcPr>
          <w:p w:rsidR="00D00D67" w:rsidRDefault="009003A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КТП должна иметь табличку по ГОСТ 12969-67, содержащую следующие данные:</w:t>
            </w:r>
          </w:p>
          <w:p w:rsidR="00D00D67" w:rsidRDefault="009003AF">
            <w:pPr>
              <w:pStyle w:val="aff0"/>
              <w:numPr>
                <w:ilvl w:val="0"/>
                <w:numId w:val="9"/>
              </w:numPr>
              <w:ind w:left="315" w:hanging="315"/>
            </w:pPr>
            <w:r>
              <w:t>условное обозначение (индекс) изделия;</w:t>
            </w:r>
          </w:p>
          <w:p w:rsidR="00D00D67" w:rsidRDefault="009003AF">
            <w:pPr>
              <w:pStyle w:val="aff0"/>
              <w:numPr>
                <w:ilvl w:val="0"/>
                <w:numId w:val="9"/>
              </w:numPr>
              <w:ind w:left="315" w:hanging="315"/>
            </w:pPr>
            <w:r>
              <w:t>товарный знак;</w:t>
            </w:r>
          </w:p>
          <w:p w:rsidR="00D00D67" w:rsidRDefault="009003AF">
            <w:pPr>
              <w:pStyle w:val="aff0"/>
              <w:numPr>
                <w:ilvl w:val="0"/>
                <w:numId w:val="9"/>
              </w:numPr>
              <w:ind w:left="315" w:hanging="315"/>
            </w:pPr>
            <w:r>
              <w:t>заводской номер и (или) дату изготовления;</w:t>
            </w:r>
          </w:p>
          <w:p w:rsidR="00D00D67" w:rsidRDefault="009003AF">
            <w:pPr>
              <w:pStyle w:val="aff0"/>
              <w:numPr>
                <w:ilvl w:val="0"/>
                <w:numId w:val="9"/>
              </w:numPr>
              <w:ind w:left="315" w:hanging="315"/>
            </w:pPr>
            <w:r>
              <w:t>наименование изделия (при необходимости);</w:t>
            </w:r>
          </w:p>
          <w:p w:rsidR="00D00D67" w:rsidRDefault="009003AF">
            <w:pPr>
              <w:pStyle w:val="aff0"/>
              <w:numPr>
                <w:ilvl w:val="0"/>
                <w:numId w:val="9"/>
              </w:numPr>
              <w:ind w:left="315" w:hanging="315"/>
            </w:pPr>
            <w:r>
              <w:t>напряжение в киловольтах со стороны ВН и НН;</w:t>
            </w:r>
          </w:p>
          <w:p w:rsidR="00D00D67" w:rsidRDefault="009003AF">
            <w:pPr>
              <w:pStyle w:val="aff0"/>
              <w:numPr>
                <w:ilvl w:val="0"/>
                <w:numId w:val="9"/>
              </w:numPr>
              <w:ind w:left="315" w:hanging="315"/>
              <w:rPr>
                <w:iCs/>
              </w:rPr>
            </w:pPr>
            <w:r>
              <w:t>обозначение стандартов или технических условий</w:t>
            </w:r>
          </w:p>
        </w:tc>
        <w:tc>
          <w:tcPr>
            <w:tcW w:w="3685" w:type="dxa"/>
            <w:vAlign w:val="center"/>
          </w:tcPr>
          <w:p w:rsidR="00D00D67" w:rsidRDefault="009003AF">
            <w:pPr>
              <w:widowControl w:val="0"/>
              <w:spacing w:before="60" w:after="60"/>
              <w:jc w:val="center"/>
              <w:rPr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694" w:type="dxa"/>
          </w:tcPr>
          <w:p w:rsidR="00D00D67" w:rsidRDefault="009003AF">
            <w:pPr>
              <w:widowControl w:val="0"/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550" w:type="dxa"/>
          </w:tcPr>
          <w:p w:rsidR="00D00D67" w:rsidRDefault="00D00D67">
            <w:pPr>
              <w:widowControl w:val="0"/>
              <w:spacing w:before="60" w:after="60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D00D67" w:rsidRDefault="00D00D67">
            <w:pPr>
              <w:widowControl w:val="0"/>
              <w:spacing w:before="60" w:after="60"/>
              <w:rPr>
                <w:sz w:val="24"/>
                <w:szCs w:val="24"/>
              </w:rPr>
            </w:pPr>
          </w:p>
        </w:tc>
      </w:tr>
      <w:tr w:rsidR="00D00D67">
        <w:trPr>
          <w:jc w:val="center"/>
        </w:trPr>
        <w:tc>
          <w:tcPr>
            <w:tcW w:w="988" w:type="dxa"/>
            <w:vAlign w:val="center"/>
          </w:tcPr>
          <w:p w:rsidR="00D00D67" w:rsidRDefault="009003AF">
            <w:pPr>
              <w:widowControl w:val="0"/>
              <w:tabs>
                <w:tab w:val="left" w:pos="306"/>
              </w:tabs>
              <w:spacing w:before="60" w:after="60"/>
              <w:ind w:right="402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3.3.</w:t>
            </w:r>
          </w:p>
        </w:tc>
        <w:tc>
          <w:tcPr>
            <w:tcW w:w="4252" w:type="dxa"/>
          </w:tcPr>
          <w:p w:rsidR="00D00D67" w:rsidRDefault="009003AF">
            <w:pPr>
              <w:widowControl w:val="0"/>
              <w:spacing w:before="60" w:after="60"/>
              <w:rPr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Транспортная маркировка грузов - по ГОСТ 14192-96</w:t>
            </w:r>
          </w:p>
        </w:tc>
        <w:tc>
          <w:tcPr>
            <w:tcW w:w="3685" w:type="dxa"/>
            <w:vAlign w:val="center"/>
          </w:tcPr>
          <w:p w:rsidR="00D00D67" w:rsidRDefault="009003AF">
            <w:pPr>
              <w:widowControl w:val="0"/>
              <w:spacing w:before="60" w:after="60"/>
              <w:jc w:val="center"/>
              <w:rPr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694" w:type="dxa"/>
          </w:tcPr>
          <w:p w:rsidR="00D00D67" w:rsidRDefault="009003AF">
            <w:pPr>
              <w:widowControl w:val="0"/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550" w:type="dxa"/>
          </w:tcPr>
          <w:p w:rsidR="00D00D67" w:rsidRDefault="00D00D67">
            <w:pPr>
              <w:widowControl w:val="0"/>
              <w:spacing w:before="60" w:after="60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D00D67" w:rsidRDefault="00D00D67">
            <w:pPr>
              <w:widowControl w:val="0"/>
              <w:spacing w:before="60" w:after="60"/>
              <w:rPr>
                <w:sz w:val="24"/>
                <w:szCs w:val="24"/>
              </w:rPr>
            </w:pPr>
          </w:p>
        </w:tc>
      </w:tr>
      <w:tr w:rsidR="00D00D67">
        <w:trPr>
          <w:jc w:val="center"/>
        </w:trPr>
        <w:tc>
          <w:tcPr>
            <w:tcW w:w="988" w:type="dxa"/>
            <w:vAlign w:val="center"/>
          </w:tcPr>
          <w:p w:rsidR="00D00D67" w:rsidRDefault="009003AF">
            <w:pPr>
              <w:widowControl w:val="0"/>
              <w:tabs>
                <w:tab w:val="left" w:pos="306"/>
              </w:tabs>
              <w:spacing w:before="60" w:after="60"/>
              <w:ind w:right="402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3.4.</w:t>
            </w:r>
          </w:p>
        </w:tc>
        <w:tc>
          <w:tcPr>
            <w:tcW w:w="4252" w:type="dxa"/>
          </w:tcPr>
          <w:p w:rsidR="00D00D67" w:rsidRDefault="009003AF">
            <w:pPr>
              <w:widowControl w:val="0"/>
              <w:spacing w:before="60" w:after="60"/>
              <w:rPr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При транспортировании КТП категории размещения 1 без упаковки все проемы должны быть закрыты заглушками и защищены от попадания атмосферных осадков. Должна быть исключена возможность открывания дверей и крышек с целью защиты бьющихся и легко снимаемых частей.</w:t>
            </w:r>
          </w:p>
        </w:tc>
        <w:tc>
          <w:tcPr>
            <w:tcW w:w="3685" w:type="dxa"/>
            <w:vAlign w:val="center"/>
          </w:tcPr>
          <w:p w:rsidR="00D00D67" w:rsidRDefault="009003AF">
            <w:pPr>
              <w:widowControl w:val="0"/>
              <w:spacing w:before="60" w:after="60"/>
              <w:jc w:val="center"/>
              <w:rPr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694" w:type="dxa"/>
          </w:tcPr>
          <w:p w:rsidR="00D00D67" w:rsidRDefault="009003AF">
            <w:pPr>
              <w:widowControl w:val="0"/>
              <w:spacing w:before="60" w:after="60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Согласие с требованием</w:t>
            </w:r>
          </w:p>
        </w:tc>
        <w:tc>
          <w:tcPr>
            <w:tcW w:w="2550" w:type="dxa"/>
          </w:tcPr>
          <w:p w:rsidR="00D00D67" w:rsidRDefault="00D00D67">
            <w:pPr>
              <w:widowControl w:val="0"/>
              <w:spacing w:before="60" w:after="60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D00D67" w:rsidRDefault="00D00D67">
            <w:pPr>
              <w:widowControl w:val="0"/>
              <w:spacing w:before="60" w:after="60"/>
              <w:rPr>
                <w:sz w:val="24"/>
                <w:szCs w:val="24"/>
              </w:rPr>
            </w:pPr>
          </w:p>
        </w:tc>
      </w:tr>
      <w:tr w:rsidR="00D00D67">
        <w:trPr>
          <w:jc w:val="center"/>
        </w:trPr>
        <w:tc>
          <w:tcPr>
            <w:tcW w:w="988" w:type="dxa"/>
            <w:vAlign w:val="center"/>
          </w:tcPr>
          <w:p w:rsidR="00D00D67" w:rsidRDefault="009003AF">
            <w:pPr>
              <w:widowControl w:val="0"/>
              <w:tabs>
                <w:tab w:val="left" w:pos="306"/>
              </w:tabs>
              <w:spacing w:before="60" w:after="60"/>
              <w:ind w:right="402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3.5.</w:t>
            </w:r>
          </w:p>
        </w:tc>
        <w:tc>
          <w:tcPr>
            <w:tcW w:w="4252" w:type="dxa"/>
          </w:tcPr>
          <w:p w:rsidR="00D00D67" w:rsidRDefault="009003AF">
            <w:pPr>
              <w:widowControl w:val="0"/>
              <w:spacing w:before="60" w:after="60"/>
              <w:rPr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Все неокрашенные металлические поверхности КТП (винты, таблички, замки, ручки проводов и др.) должны быть подвергнуты консервации по ГОСТ 23216-78.</w:t>
            </w:r>
          </w:p>
        </w:tc>
        <w:tc>
          <w:tcPr>
            <w:tcW w:w="3685" w:type="dxa"/>
            <w:vAlign w:val="center"/>
          </w:tcPr>
          <w:p w:rsidR="00D00D67" w:rsidRDefault="009003AF">
            <w:pPr>
              <w:widowControl w:val="0"/>
              <w:spacing w:before="60" w:after="60"/>
              <w:jc w:val="center"/>
              <w:rPr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694" w:type="dxa"/>
          </w:tcPr>
          <w:p w:rsidR="00D00D67" w:rsidRDefault="009003AF">
            <w:pPr>
              <w:widowControl w:val="0"/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550" w:type="dxa"/>
          </w:tcPr>
          <w:p w:rsidR="00D00D67" w:rsidRDefault="00D00D67">
            <w:pPr>
              <w:widowControl w:val="0"/>
              <w:spacing w:before="60" w:after="60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D00D67" w:rsidRDefault="00D00D67">
            <w:pPr>
              <w:widowControl w:val="0"/>
              <w:spacing w:before="60" w:after="60"/>
              <w:rPr>
                <w:sz w:val="24"/>
                <w:szCs w:val="24"/>
              </w:rPr>
            </w:pPr>
          </w:p>
        </w:tc>
      </w:tr>
      <w:tr w:rsidR="00D00D67">
        <w:trPr>
          <w:jc w:val="center"/>
        </w:trPr>
        <w:tc>
          <w:tcPr>
            <w:tcW w:w="988" w:type="dxa"/>
            <w:vAlign w:val="center"/>
          </w:tcPr>
          <w:p w:rsidR="00D00D67" w:rsidRDefault="009003AF">
            <w:pPr>
              <w:widowControl w:val="0"/>
              <w:tabs>
                <w:tab w:val="left" w:pos="306"/>
              </w:tabs>
              <w:spacing w:before="60" w:after="60"/>
              <w:ind w:right="402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lastRenderedPageBreak/>
              <w:t>3.6.</w:t>
            </w:r>
          </w:p>
        </w:tc>
        <w:tc>
          <w:tcPr>
            <w:tcW w:w="4252" w:type="dxa"/>
          </w:tcPr>
          <w:p w:rsidR="00D00D67" w:rsidRDefault="009003AF">
            <w:pPr>
              <w:widowControl w:val="0"/>
              <w:spacing w:before="60" w:after="60"/>
              <w:rPr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Условия хранения по ГОСТ 15150</w:t>
            </w:r>
          </w:p>
        </w:tc>
        <w:tc>
          <w:tcPr>
            <w:tcW w:w="3685" w:type="dxa"/>
            <w:vAlign w:val="center"/>
          </w:tcPr>
          <w:p w:rsidR="00D00D67" w:rsidRDefault="009003AF">
            <w:pPr>
              <w:widowControl w:val="0"/>
              <w:spacing w:before="60" w:after="60"/>
              <w:jc w:val="center"/>
              <w:rPr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8ОЖ3</w:t>
            </w:r>
          </w:p>
        </w:tc>
        <w:tc>
          <w:tcPr>
            <w:tcW w:w="2694" w:type="dxa"/>
          </w:tcPr>
          <w:p w:rsidR="00D00D67" w:rsidRDefault="009003AF">
            <w:pPr>
              <w:widowControl w:val="0"/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550" w:type="dxa"/>
          </w:tcPr>
          <w:p w:rsidR="00D00D67" w:rsidRDefault="009003AF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:rsidR="00D00D67" w:rsidRDefault="009003AF">
            <w:pPr>
              <w:widowControl w:val="0"/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</w:tcPr>
          <w:p w:rsidR="00D00D67" w:rsidRDefault="00D00D67">
            <w:pPr>
              <w:widowControl w:val="0"/>
              <w:spacing w:before="60" w:after="60"/>
              <w:rPr>
                <w:sz w:val="24"/>
                <w:szCs w:val="24"/>
              </w:rPr>
            </w:pPr>
          </w:p>
        </w:tc>
      </w:tr>
      <w:tr w:rsidR="00D00D67">
        <w:trPr>
          <w:jc w:val="center"/>
        </w:trPr>
        <w:tc>
          <w:tcPr>
            <w:tcW w:w="988" w:type="dxa"/>
            <w:vAlign w:val="center"/>
          </w:tcPr>
          <w:p w:rsidR="00D00D67" w:rsidRDefault="009003AF">
            <w:pPr>
              <w:widowControl w:val="0"/>
              <w:tabs>
                <w:tab w:val="left" w:pos="306"/>
              </w:tabs>
              <w:spacing w:before="60" w:after="60"/>
              <w:ind w:right="402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3.7.</w:t>
            </w:r>
          </w:p>
        </w:tc>
        <w:tc>
          <w:tcPr>
            <w:tcW w:w="4252" w:type="dxa"/>
          </w:tcPr>
          <w:p w:rsidR="00D00D67" w:rsidRDefault="009003AF">
            <w:pPr>
              <w:widowControl w:val="0"/>
              <w:spacing w:before="60" w:after="60"/>
              <w:rPr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Условия транспортирования согласно ГОСТ 23216</w:t>
            </w:r>
          </w:p>
        </w:tc>
        <w:tc>
          <w:tcPr>
            <w:tcW w:w="3685" w:type="dxa"/>
            <w:vAlign w:val="center"/>
          </w:tcPr>
          <w:p w:rsidR="00D00D67" w:rsidRDefault="009003AF">
            <w:pPr>
              <w:widowControl w:val="0"/>
              <w:spacing w:before="60" w:after="60"/>
              <w:jc w:val="center"/>
              <w:rPr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Жесткие (Ж)</w:t>
            </w:r>
          </w:p>
        </w:tc>
        <w:tc>
          <w:tcPr>
            <w:tcW w:w="2694" w:type="dxa"/>
          </w:tcPr>
          <w:p w:rsidR="00D00D67" w:rsidRDefault="009003AF">
            <w:pPr>
              <w:widowControl w:val="0"/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550" w:type="dxa"/>
          </w:tcPr>
          <w:p w:rsidR="00D00D67" w:rsidRDefault="009003A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:rsidR="00D00D67" w:rsidRDefault="009003AF">
            <w:pPr>
              <w:widowControl w:val="0"/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</w:tcPr>
          <w:p w:rsidR="00D00D67" w:rsidRDefault="00D00D67">
            <w:pPr>
              <w:widowControl w:val="0"/>
              <w:spacing w:before="60" w:after="60"/>
              <w:rPr>
                <w:sz w:val="24"/>
                <w:szCs w:val="24"/>
              </w:rPr>
            </w:pPr>
          </w:p>
        </w:tc>
      </w:tr>
      <w:tr w:rsidR="00D00D67">
        <w:trPr>
          <w:jc w:val="center"/>
        </w:trPr>
        <w:tc>
          <w:tcPr>
            <w:tcW w:w="988" w:type="dxa"/>
            <w:vAlign w:val="center"/>
          </w:tcPr>
          <w:p w:rsidR="00D00D67" w:rsidRDefault="009003AF">
            <w:pPr>
              <w:widowControl w:val="0"/>
              <w:tabs>
                <w:tab w:val="left" w:pos="306"/>
              </w:tabs>
              <w:spacing w:before="60" w:after="60"/>
              <w:ind w:right="402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3.8.</w:t>
            </w:r>
          </w:p>
        </w:tc>
        <w:tc>
          <w:tcPr>
            <w:tcW w:w="4252" w:type="dxa"/>
          </w:tcPr>
          <w:p w:rsidR="00D00D67" w:rsidRDefault="009003AF">
            <w:pPr>
              <w:widowControl w:val="0"/>
              <w:spacing w:before="60" w:after="60"/>
              <w:rPr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сохраняемости, не менее, лет</w:t>
            </w:r>
          </w:p>
        </w:tc>
        <w:tc>
          <w:tcPr>
            <w:tcW w:w="3685" w:type="dxa"/>
            <w:vAlign w:val="center"/>
          </w:tcPr>
          <w:p w:rsidR="00D00D67" w:rsidRDefault="009003AF">
            <w:pPr>
              <w:widowControl w:val="0"/>
              <w:spacing w:before="60" w:after="60"/>
              <w:jc w:val="center"/>
              <w:rPr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694" w:type="dxa"/>
          </w:tcPr>
          <w:p w:rsidR="00D00D67" w:rsidRDefault="009003AF">
            <w:pPr>
              <w:widowControl w:val="0"/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550" w:type="dxa"/>
          </w:tcPr>
          <w:p w:rsidR="00D00D67" w:rsidRDefault="00D00D67">
            <w:pPr>
              <w:widowControl w:val="0"/>
              <w:spacing w:before="60" w:after="60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D00D67" w:rsidRDefault="00D00D67">
            <w:pPr>
              <w:widowControl w:val="0"/>
              <w:spacing w:before="60" w:after="60"/>
              <w:rPr>
                <w:sz w:val="24"/>
                <w:szCs w:val="24"/>
              </w:rPr>
            </w:pPr>
          </w:p>
        </w:tc>
      </w:tr>
      <w:tr w:rsidR="00D00D67">
        <w:trPr>
          <w:jc w:val="center"/>
        </w:trPr>
        <w:tc>
          <w:tcPr>
            <w:tcW w:w="988" w:type="dxa"/>
            <w:vAlign w:val="center"/>
          </w:tcPr>
          <w:p w:rsidR="00D00D67" w:rsidRDefault="00D00D67">
            <w:pPr>
              <w:pStyle w:val="aff0"/>
              <w:widowControl w:val="0"/>
              <w:numPr>
                <w:ilvl w:val="0"/>
                <w:numId w:val="12"/>
              </w:numPr>
              <w:tabs>
                <w:tab w:val="left" w:pos="306"/>
              </w:tabs>
              <w:spacing w:before="60" w:after="60"/>
              <w:ind w:right="402"/>
              <w:jc w:val="center"/>
              <w:rPr>
                <w:b/>
                <w:bCs/>
              </w:rPr>
            </w:pPr>
            <w:bookmarkStart w:id="68" w:name="_Toc127617205"/>
            <w:bookmarkStart w:id="69" w:name="_Toc126738557"/>
            <w:bookmarkStart w:id="70" w:name="_Toc126676856"/>
            <w:bookmarkEnd w:id="68"/>
            <w:bookmarkEnd w:id="69"/>
            <w:bookmarkEnd w:id="70"/>
          </w:p>
        </w:tc>
        <w:tc>
          <w:tcPr>
            <w:tcW w:w="7937" w:type="dxa"/>
            <w:gridSpan w:val="2"/>
            <w:vAlign w:val="center"/>
          </w:tcPr>
          <w:p w:rsidR="00D00D67" w:rsidRDefault="009003AF">
            <w:pPr>
              <w:widowControl w:val="0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гарантиям</w:t>
            </w:r>
          </w:p>
        </w:tc>
        <w:tc>
          <w:tcPr>
            <w:tcW w:w="2694" w:type="dxa"/>
          </w:tcPr>
          <w:p w:rsidR="00D00D67" w:rsidRDefault="009003AF">
            <w:pPr>
              <w:widowControl w:val="0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550" w:type="dxa"/>
          </w:tcPr>
          <w:p w:rsidR="00D00D67" w:rsidRDefault="009003AF">
            <w:pPr>
              <w:widowControl w:val="0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701" w:type="dxa"/>
          </w:tcPr>
          <w:p w:rsidR="00D00D67" w:rsidRDefault="009003AF">
            <w:pPr>
              <w:widowControl w:val="0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D00D67">
        <w:trPr>
          <w:jc w:val="center"/>
        </w:trPr>
        <w:tc>
          <w:tcPr>
            <w:tcW w:w="988" w:type="dxa"/>
            <w:vAlign w:val="center"/>
          </w:tcPr>
          <w:p w:rsidR="00D00D67" w:rsidRDefault="00D00D67">
            <w:pPr>
              <w:pStyle w:val="aff0"/>
              <w:widowControl w:val="0"/>
              <w:numPr>
                <w:ilvl w:val="1"/>
                <w:numId w:val="12"/>
              </w:numPr>
              <w:tabs>
                <w:tab w:val="left" w:pos="306"/>
              </w:tabs>
              <w:spacing w:before="60" w:after="60"/>
              <w:ind w:left="57" w:right="1868" w:hanging="35"/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Align w:val="center"/>
          </w:tcPr>
          <w:p w:rsidR="00D00D67" w:rsidRDefault="009003AF">
            <w:pPr>
              <w:widowControl w:val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Гарантийный срок эксплуатации</w:t>
            </w:r>
          </w:p>
        </w:tc>
        <w:tc>
          <w:tcPr>
            <w:tcW w:w="3685" w:type="dxa"/>
          </w:tcPr>
          <w:p w:rsidR="00D00D67" w:rsidRDefault="009003A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60 месяцев с момента ввода в эксплуатацию, но не более 66 месяцев с момента поставки. Гарантия на защиту от коррозии, при отсутствии механических повреждений, не менее 10 лет с даты поставки</w:t>
            </w:r>
          </w:p>
        </w:tc>
        <w:tc>
          <w:tcPr>
            <w:tcW w:w="2694" w:type="dxa"/>
          </w:tcPr>
          <w:p w:rsidR="00D00D67" w:rsidRDefault="009003A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550" w:type="dxa"/>
          </w:tcPr>
          <w:p w:rsidR="00D00D67" w:rsidRDefault="00D00D67">
            <w:pPr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D00D67" w:rsidRDefault="00D00D67">
            <w:pPr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</w:tr>
      <w:tr w:rsidR="00D00D67">
        <w:trPr>
          <w:jc w:val="center"/>
        </w:trPr>
        <w:tc>
          <w:tcPr>
            <w:tcW w:w="988" w:type="dxa"/>
            <w:vAlign w:val="center"/>
          </w:tcPr>
          <w:p w:rsidR="00D00D67" w:rsidRDefault="009003AF">
            <w:pPr>
              <w:widowControl w:val="0"/>
              <w:tabs>
                <w:tab w:val="left" w:pos="306"/>
              </w:tabs>
              <w:spacing w:before="60" w:after="60"/>
              <w:ind w:right="40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  <w:r>
              <w:rPr>
                <w:sz w:val="24"/>
                <w:szCs w:val="24"/>
                <w:lang w:val="en-US"/>
              </w:rPr>
              <w:t>2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4252" w:type="dxa"/>
          </w:tcPr>
          <w:p w:rsidR="00D00D67" w:rsidRDefault="009003AF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Возможность заключения договора на постгарантийное обслуживание </w:t>
            </w:r>
          </w:p>
        </w:tc>
        <w:tc>
          <w:tcPr>
            <w:tcW w:w="3685" w:type="dxa"/>
          </w:tcPr>
          <w:p w:rsidR="00D00D67" w:rsidRDefault="009003A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  <w:tc>
          <w:tcPr>
            <w:tcW w:w="2694" w:type="dxa"/>
          </w:tcPr>
          <w:p w:rsidR="00D00D67" w:rsidRDefault="009003A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550" w:type="dxa"/>
          </w:tcPr>
          <w:p w:rsidR="00D00D67" w:rsidRDefault="00D00D67">
            <w:pPr>
              <w:widowControl w:val="0"/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D00D67" w:rsidRDefault="00D00D67">
            <w:pPr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</w:tr>
      <w:tr w:rsidR="00D00D67">
        <w:trPr>
          <w:jc w:val="center"/>
        </w:trPr>
        <w:tc>
          <w:tcPr>
            <w:tcW w:w="988" w:type="dxa"/>
            <w:vAlign w:val="center"/>
          </w:tcPr>
          <w:p w:rsidR="00D00D67" w:rsidRDefault="009003AF">
            <w:pPr>
              <w:widowControl w:val="0"/>
              <w:tabs>
                <w:tab w:val="left" w:pos="306"/>
              </w:tabs>
              <w:spacing w:before="60" w:after="60"/>
              <w:ind w:right="40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  <w:r>
              <w:rPr>
                <w:sz w:val="24"/>
                <w:szCs w:val="24"/>
                <w:lang w:val="en-US"/>
              </w:rPr>
              <w:t>3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4252" w:type="dxa"/>
          </w:tcPr>
          <w:p w:rsidR="00D00D67" w:rsidRDefault="009003AF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Наличие сервисных центров на территории РФ</w:t>
            </w:r>
          </w:p>
        </w:tc>
        <w:tc>
          <w:tcPr>
            <w:tcW w:w="3685" w:type="dxa"/>
          </w:tcPr>
          <w:p w:rsidR="00D00D67" w:rsidRDefault="009003A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694" w:type="dxa"/>
          </w:tcPr>
          <w:p w:rsidR="00D00D67" w:rsidRDefault="009003A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550" w:type="dxa"/>
          </w:tcPr>
          <w:p w:rsidR="00D00D67" w:rsidRDefault="00D00D67">
            <w:pPr>
              <w:widowControl w:val="0"/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D00D67" w:rsidRDefault="00D00D67">
            <w:pPr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</w:tr>
      <w:tr w:rsidR="00D00D67">
        <w:trPr>
          <w:jc w:val="center"/>
        </w:trPr>
        <w:tc>
          <w:tcPr>
            <w:tcW w:w="988" w:type="dxa"/>
            <w:vAlign w:val="center"/>
          </w:tcPr>
          <w:p w:rsidR="00D00D67" w:rsidRDefault="009003AF">
            <w:pPr>
              <w:widowControl w:val="0"/>
              <w:tabs>
                <w:tab w:val="left" w:pos="306"/>
              </w:tabs>
              <w:spacing w:before="60" w:after="60"/>
              <w:ind w:right="40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  <w:r>
              <w:rPr>
                <w:sz w:val="24"/>
                <w:szCs w:val="24"/>
                <w:lang w:val="en-US"/>
              </w:rPr>
              <w:t>4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4252" w:type="dxa"/>
          </w:tcPr>
          <w:p w:rsidR="00D00D67" w:rsidRDefault="009003A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Гарантии распространяются на все поставляемое оборудование.</w:t>
            </w:r>
          </w:p>
          <w:p w:rsidR="00D00D67" w:rsidRDefault="009003AF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гарантийного срока должна быть обеспечена безвозмездная замена или ремонт вышедшего из строя оборудования, включая его доставку туда и обратно. Доставка неисправного оборудования в сервисный центр для проведения ремонта и возвращение исправного, после ремонта, оборудования Поставщик осуществляет за свой счет.</w:t>
            </w:r>
          </w:p>
        </w:tc>
        <w:tc>
          <w:tcPr>
            <w:tcW w:w="3685" w:type="dxa"/>
          </w:tcPr>
          <w:p w:rsidR="00D00D67" w:rsidRDefault="009003A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694" w:type="dxa"/>
          </w:tcPr>
          <w:p w:rsidR="00D00D67" w:rsidRDefault="009003A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550" w:type="dxa"/>
          </w:tcPr>
          <w:p w:rsidR="00D00D67" w:rsidRDefault="00D00D67">
            <w:pPr>
              <w:widowControl w:val="0"/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D00D67" w:rsidRDefault="00D00D67">
            <w:pPr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</w:tr>
      <w:tr w:rsidR="00D00D67">
        <w:trPr>
          <w:jc w:val="center"/>
        </w:trPr>
        <w:tc>
          <w:tcPr>
            <w:tcW w:w="988" w:type="dxa"/>
            <w:vAlign w:val="center"/>
          </w:tcPr>
          <w:p w:rsidR="00D00D67" w:rsidRDefault="009003AF">
            <w:pPr>
              <w:widowControl w:val="0"/>
              <w:tabs>
                <w:tab w:val="left" w:pos="306"/>
              </w:tabs>
              <w:spacing w:before="60" w:after="60"/>
              <w:ind w:right="40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4252" w:type="dxa"/>
            <w:vAlign w:val="center"/>
          </w:tcPr>
          <w:p w:rsidR="00D00D67" w:rsidRDefault="009003AF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комплектации и документам, поставляемым вместе с продукцией:</w:t>
            </w:r>
          </w:p>
        </w:tc>
        <w:tc>
          <w:tcPr>
            <w:tcW w:w="3685" w:type="dxa"/>
          </w:tcPr>
          <w:p w:rsidR="00D00D67" w:rsidRDefault="009003AF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694" w:type="dxa"/>
          </w:tcPr>
          <w:p w:rsidR="00D00D67" w:rsidRDefault="009003AF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550" w:type="dxa"/>
          </w:tcPr>
          <w:p w:rsidR="00D00D67" w:rsidRDefault="009003AF">
            <w:pPr>
              <w:widowControl w:val="0"/>
              <w:spacing w:before="60" w:after="60"/>
              <w:jc w:val="center"/>
              <w:rPr>
                <w:sz w:val="24"/>
                <w:szCs w:val="24"/>
              </w:rPr>
            </w:pPr>
            <w:bookmarkStart w:id="71" w:name="_Toc135473566"/>
            <w:bookmarkStart w:id="72" w:name="_Toc135474707"/>
            <w:r>
              <w:rPr>
                <w:b/>
                <w:sz w:val="24"/>
                <w:szCs w:val="24"/>
              </w:rPr>
              <w:t>-//-</w:t>
            </w:r>
            <w:bookmarkEnd w:id="71"/>
            <w:bookmarkEnd w:id="72"/>
          </w:p>
        </w:tc>
        <w:tc>
          <w:tcPr>
            <w:tcW w:w="1701" w:type="dxa"/>
          </w:tcPr>
          <w:p w:rsidR="00D00D67" w:rsidRDefault="00D00D67">
            <w:pPr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</w:tr>
      <w:tr w:rsidR="00D00D67">
        <w:trPr>
          <w:jc w:val="center"/>
        </w:trPr>
        <w:tc>
          <w:tcPr>
            <w:tcW w:w="988" w:type="dxa"/>
            <w:vAlign w:val="center"/>
          </w:tcPr>
          <w:p w:rsidR="00D00D67" w:rsidRDefault="009003AF">
            <w:pPr>
              <w:widowControl w:val="0"/>
              <w:tabs>
                <w:tab w:val="left" w:pos="306"/>
              </w:tabs>
              <w:spacing w:before="60" w:after="60"/>
              <w:ind w:right="40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5.1.</w:t>
            </w:r>
          </w:p>
        </w:tc>
        <w:tc>
          <w:tcPr>
            <w:tcW w:w="4252" w:type="dxa"/>
            <w:vAlign w:val="center"/>
          </w:tcPr>
          <w:p w:rsidR="00D00D67" w:rsidRDefault="009003A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Комплектация:</w:t>
            </w:r>
          </w:p>
          <w:p w:rsidR="00D00D67" w:rsidRDefault="009003AF">
            <w:pPr>
              <w:pStyle w:val="aff0"/>
              <w:numPr>
                <w:ilvl w:val="0"/>
                <w:numId w:val="10"/>
              </w:numPr>
              <w:ind w:left="315" w:hanging="315"/>
            </w:pPr>
            <w:r>
              <w:t>РУВН;</w:t>
            </w:r>
          </w:p>
          <w:p w:rsidR="00D00D67" w:rsidRDefault="009003AF">
            <w:pPr>
              <w:pStyle w:val="aff0"/>
              <w:numPr>
                <w:ilvl w:val="0"/>
                <w:numId w:val="10"/>
              </w:numPr>
              <w:ind w:left="315" w:hanging="315"/>
            </w:pPr>
            <w:r>
              <w:t>силовой трансформатор;</w:t>
            </w:r>
          </w:p>
          <w:p w:rsidR="00D00D67" w:rsidRDefault="009003AF">
            <w:pPr>
              <w:pStyle w:val="aff0"/>
              <w:numPr>
                <w:ilvl w:val="0"/>
                <w:numId w:val="10"/>
              </w:numPr>
              <w:ind w:left="315" w:hanging="315"/>
            </w:pPr>
            <w:r>
              <w:t>РУНН;</w:t>
            </w:r>
          </w:p>
          <w:p w:rsidR="00D00D67" w:rsidRDefault="009003AF">
            <w:pPr>
              <w:pStyle w:val="aff0"/>
              <w:numPr>
                <w:ilvl w:val="0"/>
                <w:numId w:val="10"/>
              </w:numPr>
              <w:ind w:left="315" w:hanging="315"/>
            </w:pPr>
            <w:r>
              <w:t>шинопроводы, предусмотренные конструкцией.</w:t>
            </w:r>
          </w:p>
        </w:tc>
        <w:tc>
          <w:tcPr>
            <w:tcW w:w="3685" w:type="dxa"/>
          </w:tcPr>
          <w:p w:rsidR="00D00D67" w:rsidRDefault="009003A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694" w:type="dxa"/>
          </w:tcPr>
          <w:p w:rsidR="00D00D67" w:rsidRDefault="009003AF">
            <w:pPr>
              <w:rPr>
                <w:b/>
                <w:sz w:val="24"/>
                <w:szCs w:val="24"/>
              </w:rPr>
            </w:pPr>
            <w:bookmarkStart w:id="73" w:name="_Toc135474708"/>
            <w:bookmarkStart w:id="74" w:name="_Toc135473567"/>
            <w:r>
              <w:rPr>
                <w:rFonts w:eastAsia="Calibri"/>
                <w:sz w:val="24"/>
                <w:szCs w:val="24"/>
              </w:rPr>
              <w:t>Согласие с требованием</w:t>
            </w:r>
            <w:bookmarkEnd w:id="73"/>
            <w:bookmarkEnd w:id="74"/>
          </w:p>
        </w:tc>
        <w:tc>
          <w:tcPr>
            <w:tcW w:w="2550" w:type="dxa"/>
          </w:tcPr>
          <w:p w:rsidR="00D00D67" w:rsidRDefault="00D00D67">
            <w:pPr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D00D67" w:rsidRDefault="00D00D67">
            <w:pPr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</w:tr>
      <w:tr w:rsidR="00D00D67">
        <w:trPr>
          <w:jc w:val="center"/>
        </w:trPr>
        <w:tc>
          <w:tcPr>
            <w:tcW w:w="988" w:type="dxa"/>
            <w:vAlign w:val="center"/>
          </w:tcPr>
          <w:p w:rsidR="00D00D67" w:rsidRDefault="009003AF">
            <w:pPr>
              <w:widowControl w:val="0"/>
              <w:tabs>
                <w:tab w:val="left" w:pos="306"/>
              </w:tabs>
              <w:spacing w:before="60" w:after="60"/>
              <w:ind w:right="40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5.2.</w:t>
            </w:r>
          </w:p>
        </w:tc>
        <w:tc>
          <w:tcPr>
            <w:tcW w:w="4252" w:type="dxa"/>
            <w:vAlign w:val="center"/>
          </w:tcPr>
          <w:p w:rsidR="00D00D67" w:rsidRDefault="009003A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Документация на трансформаторы по ГОСТ 11677-85, экз.</w:t>
            </w:r>
          </w:p>
        </w:tc>
        <w:tc>
          <w:tcPr>
            <w:tcW w:w="3685" w:type="dxa"/>
          </w:tcPr>
          <w:p w:rsidR="00D00D67" w:rsidRDefault="009003A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694" w:type="dxa"/>
          </w:tcPr>
          <w:p w:rsidR="00D00D67" w:rsidRDefault="009003AF">
            <w:pPr>
              <w:rPr>
                <w:rFonts w:eastAsia="Calibri"/>
                <w:sz w:val="24"/>
                <w:szCs w:val="24"/>
              </w:rPr>
            </w:pPr>
            <w:bookmarkStart w:id="75" w:name="_Toc135474709"/>
            <w:bookmarkStart w:id="76" w:name="_Toc135473568"/>
            <w:r>
              <w:rPr>
                <w:rFonts w:eastAsia="Calibri"/>
                <w:sz w:val="24"/>
                <w:szCs w:val="24"/>
              </w:rPr>
              <w:t>Согласие с требованием</w:t>
            </w:r>
            <w:bookmarkEnd w:id="75"/>
            <w:bookmarkEnd w:id="76"/>
          </w:p>
        </w:tc>
        <w:tc>
          <w:tcPr>
            <w:tcW w:w="2550" w:type="dxa"/>
          </w:tcPr>
          <w:p w:rsidR="00D00D67" w:rsidRDefault="00D00D67">
            <w:pPr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D00D67" w:rsidRDefault="00D00D67">
            <w:pPr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</w:tr>
      <w:tr w:rsidR="00D00D67">
        <w:trPr>
          <w:jc w:val="center"/>
        </w:trPr>
        <w:tc>
          <w:tcPr>
            <w:tcW w:w="988" w:type="dxa"/>
            <w:vAlign w:val="center"/>
          </w:tcPr>
          <w:p w:rsidR="00D00D67" w:rsidRDefault="009003AF">
            <w:pPr>
              <w:widowControl w:val="0"/>
              <w:tabs>
                <w:tab w:val="left" w:pos="306"/>
              </w:tabs>
              <w:spacing w:before="60" w:after="60"/>
              <w:ind w:right="40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5.3.</w:t>
            </w:r>
          </w:p>
        </w:tc>
        <w:tc>
          <w:tcPr>
            <w:tcW w:w="4252" w:type="dxa"/>
            <w:vAlign w:val="center"/>
          </w:tcPr>
          <w:p w:rsidR="00D00D67" w:rsidRDefault="009003A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Документация на комплектующую аппаратуру, подвергающуюся наладке и ремонту в процессе эксплуатации</w:t>
            </w:r>
          </w:p>
        </w:tc>
        <w:tc>
          <w:tcPr>
            <w:tcW w:w="3685" w:type="dxa"/>
          </w:tcPr>
          <w:p w:rsidR="00D00D67" w:rsidRDefault="009003A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соответствии с техническими условиями на конкретные типы аппаратуры</w:t>
            </w:r>
          </w:p>
        </w:tc>
        <w:tc>
          <w:tcPr>
            <w:tcW w:w="2694" w:type="dxa"/>
          </w:tcPr>
          <w:p w:rsidR="00D00D67" w:rsidRDefault="009003AF">
            <w:pPr>
              <w:rPr>
                <w:rFonts w:eastAsia="Calibri"/>
                <w:sz w:val="24"/>
                <w:szCs w:val="24"/>
              </w:rPr>
            </w:pPr>
            <w:bookmarkStart w:id="77" w:name="_Toc135474710"/>
            <w:bookmarkStart w:id="78" w:name="_Toc135473569"/>
            <w:r>
              <w:rPr>
                <w:rFonts w:eastAsia="Calibri"/>
                <w:sz w:val="24"/>
                <w:szCs w:val="24"/>
              </w:rPr>
              <w:t>Согласие с требованием</w:t>
            </w:r>
            <w:bookmarkEnd w:id="77"/>
            <w:bookmarkEnd w:id="78"/>
          </w:p>
        </w:tc>
        <w:tc>
          <w:tcPr>
            <w:tcW w:w="2550" w:type="dxa"/>
          </w:tcPr>
          <w:p w:rsidR="00D00D67" w:rsidRDefault="00D00D67">
            <w:pPr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D00D67" w:rsidRDefault="00D00D67">
            <w:pPr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</w:tr>
      <w:tr w:rsidR="00D00D67">
        <w:trPr>
          <w:jc w:val="center"/>
        </w:trPr>
        <w:tc>
          <w:tcPr>
            <w:tcW w:w="988" w:type="dxa"/>
            <w:vAlign w:val="center"/>
          </w:tcPr>
          <w:p w:rsidR="00D00D67" w:rsidRDefault="009003AF">
            <w:pPr>
              <w:widowControl w:val="0"/>
              <w:tabs>
                <w:tab w:val="left" w:pos="306"/>
              </w:tabs>
              <w:spacing w:before="60" w:after="60"/>
              <w:ind w:right="40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5.4.</w:t>
            </w:r>
          </w:p>
        </w:tc>
        <w:tc>
          <w:tcPr>
            <w:tcW w:w="4252" w:type="dxa"/>
          </w:tcPr>
          <w:p w:rsidR="00D00D67" w:rsidRDefault="009003A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Схемы электрические принципиальные и схемы электрических соединений, сборочный чертеж, экз.</w:t>
            </w:r>
          </w:p>
        </w:tc>
        <w:tc>
          <w:tcPr>
            <w:tcW w:w="3685" w:type="dxa"/>
          </w:tcPr>
          <w:p w:rsidR="00D00D67" w:rsidRDefault="009003A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694" w:type="dxa"/>
          </w:tcPr>
          <w:p w:rsidR="00D00D67" w:rsidRDefault="009003AF">
            <w:pPr>
              <w:rPr>
                <w:rFonts w:eastAsia="Calibri"/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550" w:type="dxa"/>
          </w:tcPr>
          <w:p w:rsidR="00D00D67" w:rsidRDefault="00D00D67">
            <w:pPr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D00D67" w:rsidRDefault="00D00D67">
            <w:pPr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</w:tr>
      <w:tr w:rsidR="00D00D67">
        <w:trPr>
          <w:jc w:val="center"/>
        </w:trPr>
        <w:tc>
          <w:tcPr>
            <w:tcW w:w="988" w:type="dxa"/>
            <w:vAlign w:val="center"/>
          </w:tcPr>
          <w:p w:rsidR="00D00D67" w:rsidRDefault="009003AF">
            <w:pPr>
              <w:widowControl w:val="0"/>
              <w:tabs>
                <w:tab w:val="left" w:pos="306"/>
              </w:tabs>
              <w:spacing w:before="60" w:after="60"/>
              <w:ind w:right="40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5.5.</w:t>
            </w:r>
          </w:p>
        </w:tc>
        <w:tc>
          <w:tcPr>
            <w:tcW w:w="4252" w:type="dxa"/>
          </w:tcPr>
          <w:p w:rsidR="00D00D67" w:rsidRDefault="009003A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Эксплуатационная документация по ГОСТ 2.601-2019</w:t>
            </w:r>
          </w:p>
        </w:tc>
        <w:tc>
          <w:tcPr>
            <w:tcW w:w="3685" w:type="dxa"/>
          </w:tcPr>
          <w:p w:rsidR="00D00D67" w:rsidRDefault="009003A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2694" w:type="dxa"/>
          </w:tcPr>
          <w:p w:rsidR="00D00D67" w:rsidRDefault="009003A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550" w:type="dxa"/>
          </w:tcPr>
          <w:p w:rsidR="00D00D67" w:rsidRDefault="00D00D67">
            <w:pPr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D00D67" w:rsidRDefault="00D00D67">
            <w:pPr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</w:tr>
      <w:tr w:rsidR="00D00D67">
        <w:trPr>
          <w:jc w:val="center"/>
        </w:trPr>
        <w:tc>
          <w:tcPr>
            <w:tcW w:w="988" w:type="dxa"/>
            <w:vAlign w:val="center"/>
          </w:tcPr>
          <w:p w:rsidR="00D00D67" w:rsidRDefault="009003AF">
            <w:pPr>
              <w:widowControl w:val="0"/>
              <w:tabs>
                <w:tab w:val="left" w:pos="306"/>
              </w:tabs>
              <w:spacing w:before="60" w:after="60"/>
              <w:ind w:right="40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4252" w:type="dxa"/>
            <w:vAlign w:val="center"/>
          </w:tcPr>
          <w:p w:rsidR="00D00D67" w:rsidRDefault="009003AF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соблюдению положений нормативной и иной обязательной для поставщика документации:</w:t>
            </w:r>
          </w:p>
        </w:tc>
        <w:tc>
          <w:tcPr>
            <w:tcW w:w="3685" w:type="dxa"/>
          </w:tcPr>
          <w:p w:rsidR="00D00D67" w:rsidRDefault="009003A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694" w:type="dxa"/>
          </w:tcPr>
          <w:p w:rsidR="00D00D67" w:rsidRDefault="009003AF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550" w:type="dxa"/>
          </w:tcPr>
          <w:p w:rsidR="00D00D67" w:rsidRDefault="009003AF">
            <w:pPr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701" w:type="dxa"/>
          </w:tcPr>
          <w:p w:rsidR="00D00D67" w:rsidRDefault="00D00D67">
            <w:pPr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</w:tr>
      <w:tr w:rsidR="00D00D67">
        <w:trPr>
          <w:jc w:val="center"/>
        </w:trPr>
        <w:tc>
          <w:tcPr>
            <w:tcW w:w="988" w:type="dxa"/>
            <w:vAlign w:val="center"/>
          </w:tcPr>
          <w:p w:rsidR="00D00D67" w:rsidRDefault="009003AF">
            <w:pPr>
              <w:widowControl w:val="0"/>
              <w:tabs>
                <w:tab w:val="left" w:pos="306"/>
              </w:tabs>
              <w:spacing w:before="60" w:after="60"/>
              <w:ind w:right="40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6.1.</w:t>
            </w:r>
          </w:p>
        </w:tc>
        <w:tc>
          <w:tcPr>
            <w:tcW w:w="4252" w:type="dxa"/>
          </w:tcPr>
          <w:p w:rsidR="00D00D67" w:rsidRDefault="009003AF">
            <w:pPr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Во всем неоговоренном КТП и встраиваемое оборудование должны соответствовать требованиям ПУЭ ГОСТ 14695-80, ГОСТ 14693-90, ГОСТ 11920-85, ГОСТ 11677-85, ГОСТ 1516.3-96</w:t>
            </w:r>
          </w:p>
        </w:tc>
        <w:tc>
          <w:tcPr>
            <w:tcW w:w="3685" w:type="dxa"/>
          </w:tcPr>
          <w:p w:rsidR="00D00D67" w:rsidRDefault="009003A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694" w:type="dxa"/>
          </w:tcPr>
          <w:p w:rsidR="00D00D67" w:rsidRDefault="009003AF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550" w:type="dxa"/>
          </w:tcPr>
          <w:p w:rsidR="00D00D67" w:rsidRDefault="00D00D67">
            <w:pPr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D00D67" w:rsidRDefault="00D00D67">
            <w:pPr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</w:tr>
      <w:tr w:rsidR="00D00D67">
        <w:trPr>
          <w:jc w:val="center"/>
        </w:trPr>
        <w:tc>
          <w:tcPr>
            <w:tcW w:w="988" w:type="dxa"/>
            <w:vAlign w:val="center"/>
          </w:tcPr>
          <w:p w:rsidR="00D00D67" w:rsidRDefault="009003AF">
            <w:pPr>
              <w:widowControl w:val="0"/>
              <w:tabs>
                <w:tab w:val="left" w:pos="306"/>
              </w:tabs>
              <w:spacing w:before="60" w:after="60"/>
              <w:ind w:right="40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4252" w:type="dxa"/>
            <w:vAlign w:val="center"/>
          </w:tcPr>
          <w:p w:rsidR="00D00D67" w:rsidRDefault="009003AF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экономическим параметрам:</w:t>
            </w:r>
          </w:p>
        </w:tc>
        <w:tc>
          <w:tcPr>
            <w:tcW w:w="3685" w:type="dxa"/>
          </w:tcPr>
          <w:p w:rsidR="00D00D67" w:rsidRDefault="009003AF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694" w:type="dxa"/>
          </w:tcPr>
          <w:p w:rsidR="00D00D67" w:rsidRDefault="009003AF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550" w:type="dxa"/>
          </w:tcPr>
          <w:p w:rsidR="00D00D67" w:rsidRDefault="009003AF">
            <w:pPr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701" w:type="dxa"/>
          </w:tcPr>
          <w:p w:rsidR="00D00D67" w:rsidRDefault="00D00D67">
            <w:pPr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</w:tr>
      <w:tr w:rsidR="00D00D67">
        <w:trPr>
          <w:jc w:val="center"/>
        </w:trPr>
        <w:tc>
          <w:tcPr>
            <w:tcW w:w="988" w:type="dxa"/>
            <w:vAlign w:val="center"/>
          </w:tcPr>
          <w:p w:rsidR="00D00D67" w:rsidRDefault="009003AF">
            <w:pPr>
              <w:widowControl w:val="0"/>
              <w:tabs>
                <w:tab w:val="left" w:pos="306"/>
              </w:tabs>
              <w:spacing w:before="60" w:after="60"/>
              <w:ind w:right="40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7.1.</w:t>
            </w:r>
          </w:p>
        </w:tc>
        <w:tc>
          <w:tcPr>
            <w:tcW w:w="4252" w:type="dxa"/>
          </w:tcPr>
          <w:p w:rsidR="00D00D67" w:rsidRDefault="009003AF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службы, не менее, лет</w:t>
            </w:r>
          </w:p>
        </w:tc>
        <w:tc>
          <w:tcPr>
            <w:tcW w:w="3685" w:type="dxa"/>
          </w:tcPr>
          <w:p w:rsidR="00D00D67" w:rsidRDefault="009003A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2694" w:type="dxa"/>
          </w:tcPr>
          <w:p w:rsidR="00D00D67" w:rsidRDefault="009003AF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550" w:type="dxa"/>
          </w:tcPr>
          <w:p w:rsidR="00D00D67" w:rsidRDefault="00D00D67">
            <w:pPr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D00D67" w:rsidRDefault="00D00D67">
            <w:pPr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</w:tr>
      <w:tr w:rsidR="00D00D67">
        <w:trPr>
          <w:jc w:val="center"/>
        </w:trPr>
        <w:tc>
          <w:tcPr>
            <w:tcW w:w="988" w:type="dxa"/>
            <w:vAlign w:val="center"/>
          </w:tcPr>
          <w:p w:rsidR="00D00D67" w:rsidRDefault="009003AF">
            <w:pPr>
              <w:widowControl w:val="0"/>
              <w:tabs>
                <w:tab w:val="left" w:pos="306"/>
              </w:tabs>
              <w:spacing w:before="60" w:after="60"/>
              <w:ind w:right="40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7.2.</w:t>
            </w:r>
          </w:p>
        </w:tc>
        <w:tc>
          <w:tcPr>
            <w:tcW w:w="4252" w:type="dxa"/>
          </w:tcPr>
          <w:p w:rsidR="00D00D67" w:rsidRDefault="009003A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службы до среднего (капитального) ремонта, лет, не менее</w:t>
            </w:r>
          </w:p>
        </w:tc>
        <w:tc>
          <w:tcPr>
            <w:tcW w:w="3685" w:type="dxa"/>
          </w:tcPr>
          <w:p w:rsidR="00D00D67" w:rsidRDefault="009003A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2694" w:type="dxa"/>
          </w:tcPr>
          <w:p w:rsidR="00D00D67" w:rsidRDefault="009003A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550" w:type="dxa"/>
          </w:tcPr>
          <w:p w:rsidR="00D00D67" w:rsidRDefault="00D00D67">
            <w:pPr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D00D67" w:rsidRDefault="00D00D67">
            <w:pPr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</w:tr>
      <w:tr w:rsidR="00D00D67">
        <w:trPr>
          <w:jc w:val="center"/>
        </w:trPr>
        <w:tc>
          <w:tcPr>
            <w:tcW w:w="988" w:type="dxa"/>
            <w:vAlign w:val="center"/>
          </w:tcPr>
          <w:p w:rsidR="00D00D67" w:rsidRDefault="009003AF">
            <w:pPr>
              <w:widowControl w:val="0"/>
              <w:tabs>
                <w:tab w:val="left" w:pos="306"/>
              </w:tabs>
              <w:spacing w:before="60" w:after="60"/>
              <w:ind w:right="40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lastRenderedPageBreak/>
              <w:t>8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4252" w:type="dxa"/>
            <w:vAlign w:val="center"/>
          </w:tcPr>
          <w:p w:rsidR="00D00D67" w:rsidRDefault="009003AF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обязательствам Поставщика, влияющим на исполнение договора:</w:t>
            </w:r>
          </w:p>
        </w:tc>
        <w:tc>
          <w:tcPr>
            <w:tcW w:w="3685" w:type="dxa"/>
          </w:tcPr>
          <w:p w:rsidR="00D00D67" w:rsidRDefault="009003AF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694" w:type="dxa"/>
          </w:tcPr>
          <w:p w:rsidR="00D00D67" w:rsidRDefault="009003AF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550" w:type="dxa"/>
          </w:tcPr>
          <w:p w:rsidR="00D00D67" w:rsidRDefault="009003AF">
            <w:pPr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701" w:type="dxa"/>
          </w:tcPr>
          <w:p w:rsidR="00D00D67" w:rsidRDefault="00D00D67">
            <w:pPr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</w:tr>
      <w:tr w:rsidR="00D00D67">
        <w:trPr>
          <w:jc w:val="center"/>
        </w:trPr>
        <w:tc>
          <w:tcPr>
            <w:tcW w:w="988" w:type="dxa"/>
            <w:vAlign w:val="center"/>
          </w:tcPr>
          <w:p w:rsidR="00D00D67" w:rsidRDefault="009003AF">
            <w:pPr>
              <w:widowControl w:val="0"/>
              <w:tabs>
                <w:tab w:val="left" w:pos="306"/>
              </w:tabs>
              <w:spacing w:before="60" w:after="60"/>
              <w:ind w:right="40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8</w:t>
            </w:r>
            <w:r>
              <w:rPr>
                <w:sz w:val="24"/>
                <w:szCs w:val="24"/>
              </w:rPr>
              <w:t>.1.</w:t>
            </w:r>
          </w:p>
        </w:tc>
        <w:tc>
          <w:tcPr>
            <w:tcW w:w="4252" w:type="dxa"/>
            <w:vAlign w:val="center"/>
          </w:tcPr>
          <w:p w:rsidR="00D00D67" w:rsidRDefault="009003AF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Участие представителей заказчика в приемо-сдаточных испытаний КТП на заводе-изготовителе </w:t>
            </w:r>
          </w:p>
        </w:tc>
        <w:tc>
          <w:tcPr>
            <w:tcW w:w="3685" w:type="dxa"/>
          </w:tcPr>
          <w:p w:rsidR="00D00D67" w:rsidRDefault="009003A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  <w:tc>
          <w:tcPr>
            <w:tcW w:w="2694" w:type="dxa"/>
          </w:tcPr>
          <w:p w:rsidR="00D00D67" w:rsidRDefault="009003AF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550" w:type="dxa"/>
          </w:tcPr>
          <w:p w:rsidR="00D00D67" w:rsidRDefault="00D00D67">
            <w:pPr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D00D67" w:rsidRDefault="00D00D67">
            <w:pPr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</w:tr>
      <w:tr w:rsidR="00D00D67">
        <w:trPr>
          <w:jc w:val="center"/>
        </w:trPr>
        <w:tc>
          <w:tcPr>
            <w:tcW w:w="988" w:type="dxa"/>
            <w:vAlign w:val="center"/>
          </w:tcPr>
          <w:p w:rsidR="00D00D67" w:rsidRDefault="009003AF">
            <w:pPr>
              <w:widowControl w:val="0"/>
              <w:tabs>
                <w:tab w:val="left" w:pos="306"/>
              </w:tabs>
              <w:spacing w:before="60" w:after="60"/>
              <w:ind w:right="40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8</w:t>
            </w:r>
            <w:r>
              <w:rPr>
                <w:sz w:val="24"/>
                <w:szCs w:val="24"/>
              </w:rPr>
              <w:t>.2.</w:t>
            </w:r>
          </w:p>
        </w:tc>
        <w:tc>
          <w:tcPr>
            <w:tcW w:w="4252" w:type="dxa"/>
          </w:tcPr>
          <w:p w:rsidR="00D00D67" w:rsidRDefault="009003A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представителя завода изготовителя (поставщика) в проверке качества и комплектности поставляемой КТП</w:t>
            </w:r>
          </w:p>
        </w:tc>
        <w:tc>
          <w:tcPr>
            <w:tcW w:w="3685" w:type="dxa"/>
          </w:tcPr>
          <w:p w:rsidR="00D00D67" w:rsidRDefault="009003A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  <w:tc>
          <w:tcPr>
            <w:tcW w:w="2694" w:type="dxa"/>
          </w:tcPr>
          <w:p w:rsidR="00D00D67" w:rsidRDefault="009003A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550" w:type="dxa"/>
          </w:tcPr>
          <w:p w:rsidR="00D00D67" w:rsidRDefault="00D00D67">
            <w:pPr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D00D67" w:rsidRDefault="00D00D67">
            <w:pPr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D00D67" w:rsidRDefault="00D00D67">
      <w:pPr>
        <w:spacing w:line="276" w:lineRule="auto"/>
        <w:jc w:val="both"/>
        <w:rPr>
          <w:sz w:val="24"/>
          <w:szCs w:val="24"/>
        </w:rPr>
      </w:pPr>
    </w:p>
    <w:p w:rsidR="00D00D67" w:rsidRDefault="009003AF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*Указанные в настоящем ТТ ссылки на ТУ, марку (тип) продукции носят описательный, а не обязательный характер. В случае, если Участником предлагается эквивалентная продукция требуемой Заказчику продукции или ее составных частей, он должен в обязательном порядке в составе своего предложения предоставить подробное техническое описание предлагаемого к поставке эквивалента, в объеме не менее установленных в настоящем ТТ требований, обозначенных как «параметры эквивалентности».</w:t>
      </w:r>
    </w:p>
    <w:p w:rsidR="00D00D67" w:rsidRDefault="009003AF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Эквивалентная продукция – это продукция, которая по техническим и функциональным характеристикам не уступает характеристикам, заявленным в документации о закупке, в том числе, по гарантийным срокам и срокам эксплуатации.</w:t>
      </w:r>
    </w:p>
    <w:p w:rsidR="00D00D67" w:rsidRDefault="009003AF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Примечание: В случае если какой-либо из указанных в настоящих Технических требованиях ГОСТ или нормативный документ был отменен в связи с выпуском новой редакции стандарта, то Участнику необходимо применять актуализированный ГОСТ или нормативный документ, принятый в его развитие.</w:t>
      </w:r>
    </w:p>
    <w:p w:rsidR="00D00D67" w:rsidRDefault="00D00D67">
      <w:pPr>
        <w:spacing w:line="276" w:lineRule="auto"/>
        <w:jc w:val="both"/>
        <w:rPr>
          <w:sz w:val="24"/>
          <w:szCs w:val="24"/>
        </w:rPr>
      </w:pPr>
    </w:p>
    <w:p w:rsidR="00D00D67" w:rsidRDefault="00D00D67">
      <w:pPr>
        <w:tabs>
          <w:tab w:val="left" w:pos="284"/>
        </w:tabs>
        <w:spacing w:line="276" w:lineRule="auto"/>
        <w:jc w:val="both"/>
        <w:rPr>
          <w:vanish/>
          <w:sz w:val="24"/>
          <w:szCs w:val="24"/>
          <w:lang w:val="x-none" w:eastAsia="x-none"/>
        </w:rPr>
      </w:pPr>
    </w:p>
    <w:p w:rsidR="00D00D67" w:rsidRDefault="009003AF">
      <w:pPr>
        <w:pStyle w:val="22"/>
        <w:numPr>
          <w:ilvl w:val="0"/>
          <w:numId w:val="7"/>
        </w:numPr>
        <w:tabs>
          <w:tab w:val="left" w:pos="284"/>
        </w:tabs>
        <w:spacing w:after="120" w:line="276" w:lineRule="auto"/>
        <w:ind w:left="567" w:hanging="567"/>
      </w:pPr>
      <w:r>
        <w:t>В составе заявки необходимо предоставить:</w:t>
      </w:r>
    </w:p>
    <w:p w:rsidR="00D00D67" w:rsidRDefault="009003AF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Участник в составе своей заявки для подтверждения соответствия заявленных характеристик и конструктива предложенной продукции поставляемой продукции, требованиям настоящих ТТ, предоставляет следующие документы: </w:t>
      </w:r>
    </w:p>
    <w:p w:rsidR="00D00D67" w:rsidRDefault="009003AF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3.1. Техническое предложение, подготовленное в соответствии с настоящими ТТ и Приложением №1 к ТТ по форме, представленной в документации о закупке. При описании продукции Участник обязан подтвердить соответствие поставляемой продукции требованиям в отношении всех показателей, которые установлены в ТТ и Приложении 1 к ТТ. При этом должны указываться точные и не допускающие двусмысленного толкования показатели;</w:t>
      </w:r>
    </w:p>
    <w:p w:rsidR="00D00D67" w:rsidRDefault="009003AF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3.2. В соответствии с Федеральным Законом от 27.12.2002 г. № 184-ФЗ «О техническом регулировании», Постановлением Правительства РФ от 23.12.2021 N 2425 "Об утверждении единого перечня продукции, подлежащей обязательной сертификации, и единого перечня продукции, подлежащей декларированию соответствия, внесении изменений в постановление Правительства Российской Федерации от 31 декабря 2020 г. N 2467 и признании утратившими силу некоторых актов Правительства Российской Федерации" в составе заявки предоставить:</w:t>
      </w:r>
    </w:p>
    <w:p w:rsidR="00D00D67" w:rsidRDefault="009003AF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а) Копию Декларации о соответствии на «КТП» о соответствии требованиям ГОСТ 14695-80, ГОСТ 1516.3-96 (с приложением протоколов исследований (испытаний), с положительным результатом, проведенных в аккредитованной в установленном порядке испытательной лаборатории (центре) или сертификаты системы качества изготовителя, выданные органом по сертификации, аккредитованным в установленном порядке, на основании которых эта декларация принята.)</w:t>
      </w:r>
    </w:p>
    <w:p w:rsidR="00D00D67" w:rsidRDefault="009003AF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б) Копию Декларации о соответствии на «силовые трансформаторы» о соответствии требованиям ГОСТ 1516.3-96, ГОСТ 12.2.007.2-75; ГОСТ 12.2.024 – 87, ГОСТ Р 52719-2007 (с приложением протоколов исследований (испытаний), с положительным результатом, проведенных в аккредитованной в установленном порядке испытательной лаборатории (центре) или сертификаты системы качества изготовителя, выданные органом по сертификации, аккредитованным в установленном порядке, на основании которых эта декларация принята). </w:t>
      </w:r>
    </w:p>
    <w:p w:rsidR="00D00D67" w:rsidRDefault="009003AF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в) Копию Декларации о соответствии на «КСО» о соответствии требованиям ГОСТ 12.2.007.4-75; ГОСТ 1516.3-96 (с приложением протоколов исследований (испытаний), с положительным результатом, проведенных в аккредитованной в установленном порядке испытательной лаборатории (центре) или сертификаты системы качества изготовителя, выданные органом по сертификации, аккредитованным в установленном порядке, на основании которых эта декларация принята).</w:t>
      </w:r>
    </w:p>
    <w:p w:rsidR="00D00D67" w:rsidRDefault="009003AF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Декларации о соответствии, должны иметь электронную регистрацию в едином реестре деклараций на сайте https://fsa.gov.ru/ (требование п.6 ст.24 ФЗ-184), статус действующего документа.</w:t>
      </w:r>
    </w:p>
    <w:p w:rsidR="00D00D67" w:rsidRDefault="009003AF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3.3. Габаритные и установочные чертежи, чертежи компоновки оборудования (участник разрабатывает и предоставляет самостоятельно);</w:t>
      </w:r>
    </w:p>
    <w:p w:rsidR="00D00D67" w:rsidRDefault="009003AF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3.4. Руководство (инструкцию) по эксплуатации на КТП, РУНН (ЩО), РУВН (КСО), силовые трансформаторы (ТМГ);</w:t>
      </w:r>
    </w:p>
    <w:p w:rsidR="00D00D67" w:rsidRDefault="009003AF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3.5. Протоколы испытаний, проведенных в аккредитованной испытательной лаборатории, подтверждающих соответствие оборудования требованиям по сейсмостойкости по шкале MSK-64 (СП 14.13330.2014 «Свод правил строительства в сейсмических районах») на трансформаторные подстанции и силовые трансформаторы;</w:t>
      </w:r>
    </w:p>
    <w:p w:rsidR="00D00D67" w:rsidRDefault="009003AF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3.6. Копию паспорта изделия на ранее изготовленную продукцию (КТП);</w:t>
      </w:r>
    </w:p>
    <w:p w:rsidR="00D00D67" w:rsidRDefault="009003AF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3.7. Схема электрическая принципиальная (участник разрабатывает и предоставляет самостоятельно);</w:t>
      </w:r>
    </w:p>
    <w:p w:rsidR="00D00D67" w:rsidRDefault="009003AF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3.8. Сертификат (свидетельство) об утверждении типа средств измерений на счетчики, трансформаторы тока, в соответствии с Федеральным Законом от 26.06.2008 г. № 102-ФЗ «Об обеспечении единства измерений», применяемые в сфере государственного регулирования, должны иметь действующее «Свидетельство об утверждении типа».</w:t>
      </w:r>
    </w:p>
    <w:p w:rsidR="00D00D67" w:rsidRDefault="009003AF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3.9. Отсканированную копию технических условий (полный текст), в соответствии с которыми изготавливаются КТП, РУНН (ЩО), РУВН (КСО), силовые трансформаторы (ТМГ);</w:t>
      </w:r>
    </w:p>
    <w:p w:rsidR="00D00D67" w:rsidRDefault="009003AF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3.10. Техническое описание КТП и встроенного оборудования (ячейки 6-10 кВ, панели 0,4 кВ, силовой трансформатор): общая информация, расшифровка условного обозначения, назначение и область применения, описание конструкции, основные параметры и технические характеристики, комплектность поставки.</w:t>
      </w:r>
    </w:p>
    <w:p w:rsidR="00D00D67" w:rsidRDefault="009003AF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3.11. Действующий Сертификат соответствия панелей ЩО требованиям Технического регламента Таможенного союза ТР ТС 004/2011 «О безопасности низковольтного оборудования» с приложением протокола испытаний, на основании которого был выдан сертификат.  </w:t>
      </w:r>
    </w:p>
    <w:p w:rsidR="00D00D67" w:rsidRDefault="009003AF">
      <w:pPr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  <w:lastRenderedPageBreak/>
        <w:t>3.12. Документы, подтверждающие страну происхождения товара в целях предоставления национального режима, в соответствии с требованиями</w:t>
      </w:r>
    </w:p>
    <w:p w:rsidR="00D00D67" w:rsidRDefault="009003AF">
      <w:pPr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  <w:t>Постановления Правительства Российской Федерации от 23 декабря 2024 г. N 1875 “О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лиц” (далее - Постановление № 1875) или гарантийное письмо (в соответствии с разъяснением Министерства Финансов РФ от 31.01.2025 №24-01-06/8697) о представлении поставщиком информации и документов, подтверждающих страну происхождения товара в соответствии с требованиями Постановления № 1875 до момента поставки товара заказчику (указанные требования должны быть отражены в гарантийном письме).".</w:t>
      </w:r>
    </w:p>
    <w:p w:rsidR="00D00D67" w:rsidRDefault="00D00D67">
      <w:pPr>
        <w:rPr>
          <w:sz w:val="24"/>
          <w:szCs w:val="24"/>
          <w:lang w:val="x-none" w:eastAsia="x-none"/>
        </w:rPr>
      </w:pPr>
    </w:p>
    <w:p w:rsidR="00D00D67" w:rsidRDefault="00D00D67">
      <w:pPr>
        <w:rPr>
          <w:sz w:val="24"/>
          <w:szCs w:val="24"/>
          <w:lang w:val="x-none" w:eastAsia="x-none"/>
        </w:rPr>
      </w:pPr>
      <w:bookmarkStart w:id="79" w:name="_Toc161924633"/>
      <w:bookmarkEnd w:id="79"/>
    </w:p>
    <w:p w:rsidR="00D00D67" w:rsidRDefault="009003AF">
      <w:pPr>
        <w:pStyle w:val="aff0"/>
        <w:numPr>
          <w:ilvl w:val="0"/>
          <w:numId w:val="7"/>
        </w:numPr>
        <w:tabs>
          <w:tab w:val="left" w:pos="284"/>
        </w:tabs>
        <w:spacing w:line="276" w:lineRule="auto"/>
        <w:ind w:left="0" w:firstLine="0"/>
        <w:rPr>
          <w:b/>
          <w:bCs/>
          <w:lang w:eastAsia="x-none"/>
        </w:rPr>
      </w:pPr>
      <w:r>
        <w:rPr>
          <w:b/>
        </w:rPr>
        <w:t>Т</w:t>
      </w:r>
      <w:r>
        <w:rPr>
          <w:b/>
          <w:bCs/>
          <w:lang w:eastAsia="x-none"/>
        </w:rPr>
        <w:t>ребования к документации по ценообразованию на этапе закупки</w:t>
      </w:r>
    </w:p>
    <w:p w:rsidR="00D00D67" w:rsidRDefault="009003AF">
      <w:pPr>
        <w:pStyle w:val="22"/>
        <w:tabs>
          <w:tab w:val="clear" w:pos="0"/>
          <w:tab w:val="left" w:pos="284"/>
        </w:tabs>
        <w:spacing w:before="0" w:after="0" w:line="276" w:lineRule="auto"/>
        <w:ind w:left="0" w:firstLine="0"/>
        <w:rPr>
          <w:b w:val="0"/>
        </w:rPr>
      </w:pPr>
      <w:r>
        <w:rPr>
          <w:b w:val="0"/>
        </w:rPr>
        <w:t>4.1. В обоснование стоимости своей заявки Участник предоставляет Коммерческое предложение по форме (с учетом прилагаемой к ней инструкции по заполнению), приведенной в Документации о закупке.</w:t>
      </w:r>
    </w:p>
    <w:p w:rsidR="00D00D67" w:rsidRDefault="009003AF">
      <w:pPr>
        <w:spacing w:line="276" w:lineRule="auto"/>
        <w:rPr>
          <w:sz w:val="24"/>
          <w:szCs w:val="24"/>
        </w:rPr>
      </w:pPr>
      <w:r>
        <w:rPr>
          <w:sz w:val="24"/>
          <w:szCs w:val="24"/>
          <w:lang w:val="x-none"/>
        </w:rPr>
        <w:t>4.2. Дополнительные документы по ценообразованию в состав заявки не включаются.</w:t>
      </w:r>
    </w:p>
    <w:p w:rsidR="00D00D67" w:rsidRDefault="00D00D67">
      <w:pPr>
        <w:spacing w:line="276" w:lineRule="auto"/>
        <w:rPr>
          <w:sz w:val="24"/>
          <w:szCs w:val="24"/>
        </w:rPr>
      </w:pPr>
    </w:p>
    <w:p w:rsidR="00D00D67" w:rsidRDefault="009003AF">
      <w:pPr>
        <w:pStyle w:val="22"/>
        <w:numPr>
          <w:ilvl w:val="0"/>
          <w:numId w:val="7"/>
        </w:numPr>
        <w:tabs>
          <w:tab w:val="left" w:pos="426"/>
        </w:tabs>
        <w:spacing w:before="0" w:after="0" w:line="276" w:lineRule="auto"/>
        <w:ind w:left="0" w:firstLine="0"/>
      </w:pPr>
      <w:bookmarkStart w:id="80" w:name="_Toc161924635"/>
      <w:r>
        <w:rPr>
          <w:lang w:val="ru-RU"/>
        </w:rPr>
        <w:t>Приложения</w:t>
      </w:r>
      <w:bookmarkEnd w:id="80"/>
    </w:p>
    <w:p w:rsidR="00D00D67" w:rsidRDefault="009003AF">
      <w:pPr>
        <w:pStyle w:val="aff0"/>
        <w:numPr>
          <w:ilvl w:val="0"/>
          <w:numId w:val="13"/>
        </w:numPr>
        <w:ind w:left="0" w:firstLine="0"/>
      </w:pPr>
      <w:r>
        <w:t>Опросный лист 2КТП-К/К 400 кВА 10/0,4 кВ</w:t>
      </w:r>
    </w:p>
    <w:p w:rsidR="00D00D67" w:rsidRDefault="00D00D67">
      <w:pPr>
        <w:pStyle w:val="aff0"/>
        <w:ind w:left="0"/>
        <w:rPr>
          <w:lang w:val="x-none" w:eastAsia="x-none"/>
        </w:rPr>
      </w:pPr>
      <w:bookmarkStart w:id="81" w:name="_Toc46743511"/>
      <w:bookmarkStart w:id="82" w:name="_Toc75446581"/>
      <w:bookmarkStart w:id="83" w:name="_Toc51339698"/>
      <w:bookmarkStart w:id="84" w:name="_Toc51339698_Копия_1"/>
      <w:bookmarkEnd w:id="81"/>
      <w:bookmarkEnd w:id="82"/>
      <w:bookmarkEnd w:id="83"/>
      <w:bookmarkEnd w:id="84"/>
    </w:p>
    <w:sectPr w:rsidR="00D00D67">
      <w:headerReference w:type="default" r:id="rId10"/>
      <w:headerReference w:type="first" r:id="rId11"/>
      <w:pgSz w:w="16838" w:h="11906" w:orient="landscape"/>
      <w:pgMar w:top="851" w:right="567" w:bottom="851" w:left="992" w:header="680" w:footer="0" w:gutter="0"/>
      <w:cols w:space="720"/>
      <w:formProt w:val="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6168" w:rsidRDefault="009003AF">
      <w:r>
        <w:separator/>
      </w:r>
    </w:p>
  </w:endnote>
  <w:endnote w:type="continuationSeparator" w:id="0">
    <w:p w:rsidR="00386168" w:rsidRDefault="009003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Arial Unicode MS">
    <w:altName w:val="Malgun Gothic Semilight"/>
    <w:panose1 w:val="020B0604020202020204"/>
    <w:charset w:val="01"/>
    <w:family w:val="roman"/>
    <w:pitch w:val="variable"/>
  </w:font>
  <w:font w:name="Calibri Light (Заголовки)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6168" w:rsidRDefault="009003AF">
      <w:r>
        <w:separator/>
      </w:r>
    </w:p>
  </w:footnote>
  <w:footnote w:type="continuationSeparator" w:id="0">
    <w:p w:rsidR="00386168" w:rsidRDefault="009003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0D67" w:rsidRDefault="009003AF">
    <w:pPr>
      <w:pStyle w:val="aff5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460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:rsidR="00D00D67" w:rsidRDefault="009003AF">
                          <w:pPr>
                            <w:pStyle w:val="aff5"/>
                            <w:rPr>
                              <w:rStyle w:val="a9"/>
                            </w:rPr>
                          </w:pPr>
                          <w:r>
                            <w:rPr>
                              <w:rStyle w:val="a9"/>
                            </w:rPr>
                            <w:fldChar w:fldCharType="begin"/>
                          </w:r>
                          <w:r>
                            <w:rPr>
                              <w:rStyle w:val="a9"/>
                            </w:rPr>
                            <w:instrText xml:space="preserve"> PAGE </w:instrText>
                          </w:r>
                          <w:r>
                            <w:rPr>
                              <w:rStyle w:val="a9"/>
                            </w:rPr>
                            <w:fldChar w:fldCharType="separate"/>
                          </w:r>
                          <w:r>
                            <w:rPr>
                              <w:rStyle w:val="a9"/>
                            </w:rPr>
                            <w:t>0</w:t>
                          </w:r>
                          <w:r>
                            <w:rPr>
                              <w:rStyle w:val="a9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-0;width:1.15pt;height:1.15pt;mso-wrap-distance-left:0pt;mso-wrap-distance-right:0pt;mso-wrap-distance-top:0pt;mso-wrap-distance-bottom:0pt;margin-top:0.05pt;mso-position-vertical-relative:text;margin-left:0pt;mso-position-horizontal:center;mso-position-horizontal-relative:margin">
              <v:fill opacity="0f"/>
              <v:textbox inset="0in,0in,0in,0in">
                <w:txbxContent>
                  <w:p>
                    <w:pPr>
                      <w:pStyle w:val="Header"/>
                      <w:pBdr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0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0D67" w:rsidRDefault="009003AF">
    <w:pPr>
      <w:pStyle w:val="aff5"/>
      <w:jc w:val="center"/>
    </w:pPr>
    <w:r>
      <w:fldChar w:fldCharType="begin"/>
    </w:r>
    <w:r>
      <w:instrText xml:space="preserve"> PAGE </w:instrText>
    </w:r>
    <w:r>
      <w:fldChar w:fldCharType="separate"/>
    </w:r>
    <w:r w:rsidR="00DA7ACD">
      <w:rPr>
        <w:noProof/>
      </w:rPr>
      <w:t>4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0D67" w:rsidRDefault="009003AF">
    <w:pPr>
      <w:pStyle w:val="aff5"/>
      <w:jc w:val="center"/>
    </w:pPr>
    <w:r>
      <w:fldChar w:fldCharType="begin"/>
    </w:r>
    <w:r>
      <w:instrText xml:space="preserve"> PAGE </w:instrText>
    </w:r>
    <w:r>
      <w:fldChar w:fldCharType="separate"/>
    </w:r>
    <w:r w:rsidR="00DA7ACD">
      <w:rPr>
        <w:noProof/>
      </w:rPr>
      <w:t>11</w:t>
    </w:r>
    <w:r>
      <w:fldChar w:fldCharType="end"/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0D67" w:rsidRDefault="00D00D6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6825B0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" w15:restartNumberingAfterBreak="0">
    <w:nsid w:val="182D3AE1"/>
    <w:multiLevelType w:val="multilevel"/>
    <w:tmpl w:val="F404C060"/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4"/>
        <w:szCs w:val="24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" w15:restartNumberingAfterBreak="0">
    <w:nsid w:val="18CD2FC1"/>
    <w:multiLevelType w:val="multilevel"/>
    <w:tmpl w:val="70D402FA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34B82AC0"/>
    <w:multiLevelType w:val="multilevel"/>
    <w:tmpl w:val="AA7603DA"/>
    <w:lvl w:ilvl="0">
      <w:start w:val="1"/>
      <w:numFmt w:val="decimal"/>
      <w:pStyle w:val="2"/>
      <w:lvlText w:val="1.%1"/>
      <w:lvlJc w:val="left"/>
      <w:pPr>
        <w:tabs>
          <w:tab w:val="num" w:pos="0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4" w15:restartNumberingAfterBreak="0">
    <w:nsid w:val="379810A5"/>
    <w:multiLevelType w:val="multilevel"/>
    <w:tmpl w:val="94D2DCF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42056D68"/>
    <w:multiLevelType w:val="multilevel"/>
    <w:tmpl w:val="0854F0E6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43303981"/>
    <w:multiLevelType w:val="multilevel"/>
    <w:tmpl w:val="74EAD91C"/>
    <w:lvl w:ilvl="0">
      <w:start w:val="4"/>
      <w:numFmt w:val="bullet"/>
      <w:pStyle w:val="31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pStyle w:val="20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pStyle w:val="3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48570857"/>
    <w:multiLevelType w:val="multilevel"/>
    <w:tmpl w:val="631A36A4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a0"/>
      <w:lvlText w:val="%1.%2."/>
      <w:lvlJc w:val="left"/>
      <w:pPr>
        <w:tabs>
          <w:tab w:val="num" w:pos="357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</w:lvl>
  </w:abstractNum>
  <w:abstractNum w:abstractNumId="8" w15:restartNumberingAfterBreak="0">
    <w:nsid w:val="4ACD4F47"/>
    <w:multiLevelType w:val="multilevel"/>
    <w:tmpl w:val="5C8E426C"/>
    <w:lvl w:ilvl="0">
      <w:start w:val="1"/>
      <w:numFmt w:val="decimal"/>
      <w:lvlText w:val="%1."/>
      <w:lvlJc w:val="left"/>
      <w:pPr>
        <w:tabs>
          <w:tab w:val="num" w:pos="0"/>
        </w:tabs>
        <w:ind w:left="928" w:hanging="360"/>
      </w:pPr>
      <w:rPr>
        <w:b/>
        <w:bCs w:val="0"/>
        <w:sz w:val="22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b w:val="0"/>
        <w:bCs/>
        <w:sz w:val="22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9" w15:restartNumberingAfterBreak="0">
    <w:nsid w:val="4C884629"/>
    <w:multiLevelType w:val="multilevel"/>
    <w:tmpl w:val="A81EFA3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10" w15:restartNumberingAfterBreak="0">
    <w:nsid w:val="4CBD295A"/>
    <w:multiLevelType w:val="multilevel"/>
    <w:tmpl w:val="3C62E52C"/>
    <w:lvl w:ilvl="0">
      <w:start w:val="1"/>
      <w:numFmt w:val="decimal"/>
      <w:lvlText w:val="%1"/>
      <w:lvlJc w:val="left"/>
      <w:pPr>
        <w:tabs>
          <w:tab w:val="num" w:pos="0"/>
        </w:tabs>
        <w:ind w:left="360" w:hanging="360"/>
      </w:pPr>
    </w:lvl>
    <w:lvl w:ilvl="1">
      <w:start w:val="2"/>
      <w:numFmt w:val="decimal"/>
      <w:lvlText w:val="%1.%2"/>
      <w:lvlJc w:val="left"/>
      <w:pPr>
        <w:tabs>
          <w:tab w:val="num" w:pos="0"/>
        </w:tabs>
        <w:ind w:left="360" w:hanging="360"/>
      </w:pPr>
      <w:rPr>
        <w:b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</w:lvl>
  </w:abstractNum>
  <w:abstractNum w:abstractNumId="11" w15:restartNumberingAfterBreak="0">
    <w:nsid w:val="544D600A"/>
    <w:multiLevelType w:val="multilevel"/>
    <w:tmpl w:val="5840E96E"/>
    <w:lvl w:ilvl="0">
      <w:start w:val="1"/>
      <w:numFmt w:val="decimal"/>
      <w:pStyle w:val="1"/>
      <w:lvlText w:val="%1."/>
      <w:lvlJc w:val="left"/>
      <w:pPr>
        <w:tabs>
          <w:tab w:val="num" w:pos="0"/>
        </w:tabs>
        <w:ind w:left="5038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pStyle w:val="30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2" w15:restartNumberingAfterBreak="0">
    <w:nsid w:val="5A8E4798"/>
    <w:multiLevelType w:val="multilevel"/>
    <w:tmpl w:val="938262EC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78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0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22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94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6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8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10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82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546" w:hanging="180"/>
      </w:pPr>
    </w:lvl>
  </w:abstractNum>
  <w:abstractNum w:abstractNumId="13" w15:restartNumberingAfterBreak="0">
    <w:nsid w:val="65331B9C"/>
    <w:multiLevelType w:val="multilevel"/>
    <w:tmpl w:val="F0300B28"/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</w:lvl>
    <w:lvl w:ilvl="3">
      <w:start w:val="1"/>
      <w:numFmt w:val="russianLower"/>
      <w:pStyle w:val="a1"/>
      <w:lvlText w:val="(%4)"/>
      <w:lvlJc w:val="left"/>
      <w:pPr>
        <w:tabs>
          <w:tab w:val="num" w:pos="0"/>
        </w:tabs>
        <w:ind w:left="1985" w:hanging="567"/>
      </w:pPr>
    </w:lvl>
    <w:lvl w:ilvl="4">
      <w:start w:val="1"/>
      <w:numFmt w:val="bullet"/>
      <w:pStyle w:val="-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pStyle w:val="a2"/>
      <w:suff w:val="nothing"/>
      <w:lvlText w:val=""/>
      <w:lvlJc w:val="left"/>
      <w:pPr>
        <w:tabs>
          <w:tab w:val="num" w:pos="0"/>
        </w:tabs>
        <w:ind w:left="1134" w:firstLine="0"/>
      </w:pPr>
    </w:lvl>
    <w:lvl w:ilvl="6">
      <w:start w:val="1"/>
      <w:numFmt w:val="none"/>
      <w:pStyle w:val="21"/>
      <w:suff w:val="nothing"/>
      <w:lvlText w:val=""/>
      <w:lvlJc w:val="left"/>
      <w:pPr>
        <w:tabs>
          <w:tab w:val="num" w:pos="0"/>
        </w:tabs>
        <w:ind w:left="1701" w:firstLine="0"/>
      </w:pPr>
    </w:lvl>
    <w:lvl w:ilvl="7">
      <w:start w:val="1"/>
      <w:numFmt w:val="none"/>
      <w:pStyle w:val="32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firstLine="0"/>
      </w:pPr>
    </w:lvl>
  </w:abstractNum>
  <w:num w:numId="1">
    <w:abstractNumId w:val="7"/>
  </w:num>
  <w:num w:numId="2">
    <w:abstractNumId w:val="6"/>
  </w:num>
  <w:num w:numId="3">
    <w:abstractNumId w:val="11"/>
  </w:num>
  <w:num w:numId="4">
    <w:abstractNumId w:val="13"/>
  </w:num>
  <w:num w:numId="5">
    <w:abstractNumId w:val="3"/>
  </w:num>
  <w:num w:numId="6">
    <w:abstractNumId w:val="0"/>
  </w:num>
  <w:num w:numId="7">
    <w:abstractNumId w:val="1"/>
  </w:num>
  <w:num w:numId="8">
    <w:abstractNumId w:val="10"/>
  </w:num>
  <w:num w:numId="9">
    <w:abstractNumId w:val="5"/>
  </w:num>
  <w:num w:numId="10">
    <w:abstractNumId w:val="2"/>
  </w:num>
  <w:num w:numId="11">
    <w:abstractNumId w:val="9"/>
  </w:num>
  <w:num w:numId="12">
    <w:abstractNumId w:val="8"/>
  </w:num>
  <w:num w:numId="13">
    <w:abstractNumId w:val="12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0D67"/>
    <w:rsid w:val="00386168"/>
    <w:rsid w:val="00473EEF"/>
    <w:rsid w:val="00732786"/>
    <w:rsid w:val="009003AF"/>
    <w:rsid w:val="00D00D67"/>
    <w:rsid w:val="00DA7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6A0E56"/>
  <w15:docId w15:val="{09D66F0D-54B8-472A-8A1B-783D66BA60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843CA7"/>
    <w:rPr>
      <w:sz w:val="28"/>
      <w:szCs w:val="28"/>
    </w:rPr>
  </w:style>
  <w:style w:type="paragraph" w:styleId="1">
    <w:name w:val="heading 1"/>
    <w:basedOn w:val="30"/>
    <w:next w:val="a3"/>
    <w:link w:val="10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22">
    <w:name w:val="heading 2"/>
    <w:basedOn w:val="4"/>
    <w:next w:val="a3"/>
    <w:link w:val="23"/>
    <w:qFormat/>
    <w:rsid w:val="00EA61A8"/>
    <w:pPr>
      <w:outlineLvl w:val="1"/>
    </w:pPr>
  </w:style>
  <w:style w:type="paragraph" w:styleId="30">
    <w:name w:val="heading 3"/>
    <w:basedOn w:val="a3"/>
    <w:next w:val="a3"/>
    <w:link w:val="33"/>
    <w:autoRedefine/>
    <w:qFormat/>
    <w:rsid w:val="00035E96"/>
    <w:pPr>
      <w:keepNext/>
      <w:numPr>
        <w:ilvl w:val="2"/>
        <w:numId w:val="3"/>
      </w:numPr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basedOn w:val="30"/>
    <w:next w:val="a3"/>
    <w:link w:val="40"/>
    <w:qFormat/>
    <w:rsid w:val="006629C9"/>
    <w:pPr>
      <w:numPr>
        <w:ilvl w:val="0"/>
        <w:numId w:val="0"/>
      </w:numPr>
      <w:tabs>
        <w:tab w:val="num" w:pos="0"/>
      </w:tabs>
      <w:ind w:left="432" w:hanging="432"/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a7">
    <w:name w:val="Символ сноски"/>
    <w:uiPriority w:val="99"/>
    <w:qFormat/>
    <w:rsid w:val="00D561D9"/>
    <w:rPr>
      <w:vertAlign w:val="superscript"/>
    </w:rPr>
  </w:style>
  <w:style w:type="character" w:styleId="a8">
    <w:name w:val="footnote reference"/>
    <w:rPr>
      <w:vertAlign w:val="superscript"/>
    </w:rPr>
  </w:style>
  <w:style w:type="character" w:styleId="a9">
    <w:name w:val="page number"/>
    <w:basedOn w:val="a4"/>
    <w:qFormat/>
    <w:rsid w:val="006C2F3F"/>
  </w:style>
  <w:style w:type="character" w:styleId="aa">
    <w:name w:val="Hyperlink"/>
    <w:uiPriority w:val="99"/>
    <w:rsid w:val="006C2F3F"/>
    <w:rPr>
      <w:color w:val="0000FF"/>
      <w:u w:val="single"/>
    </w:rPr>
  </w:style>
  <w:style w:type="character" w:styleId="ab">
    <w:name w:val="annotation reference"/>
    <w:qFormat/>
    <w:rsid w:val="00B714B0"/>
    <w:rPr>
      <w:sz w:val="16"/>
      <w:szCs w:val="16"/>
    </w:rPr>
  </w:style>
  <w:style w:type="character" w:styleId="ac">
    <w:name w:val="Strong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customStyle="1" w:styleId="10">
    <w:name w:val="Заголовок 1 Знак"/>
    <w:link w:val="1"/>
    <w:qFormat/>
    <w:rsid w:val="00353A27"/>
    <w:rPr>
      <w:rFonts w:eastAsia="Calibri"/>
      <w:b/>
      <w:sz w:val="28"/>
      <w:szCs w:val="28"/>
      <w:lang w:val="x-none" w:eastAsia="x-none"/>
    </w:rPr>
  </w:style>
  <w:style w:type="character" w:customStyle="1" w:styleId="23">
    <w:name w:val="Заголовок 2 Знак"/>
    <w:link w:val="22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customStyle="1" w:styleId="33">
    <w:name w:val="Заголовок 3 Знак"/>
    <w:link w:val="30"/>
    <w:qFormat/>
    <w:rsid w:val="00035E96"/>
    <w:rPr>
      <w:rFonts w:eastAsia="Calibri"/>
      <w:b/>
      <w:sz w:val="24"/>
      <w:szCs w:val="24"/>
      <w:lang w:val="x-none" w:eastAsia="x-none"/>
    </w:rPr>
  </w:style>
  <w:style w:type="character" w:customStyle="1" w:styleId="40">
    <w:name w:val="Заголовок 4 Знак"/>
    <w:link w:val="4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uiPriority w:val="9"/>
    <w:qFormat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qFormat/>
    <w:rsid w:val="00D22F6D"/>
    <w:rPr>
      <w:rFonts w:ascii="Arial" w:hAnsi="Arial" w:cs="Arial"/>
      <w:sz w:val="22"/>
      <w:szCs w:val="22"/>
    </w:rPr>
  </w:style>
  <w:style w:type="character" w:customStyle="1" w:styleId="ad">
    <w:name w:val="Название Знак"/>
    <w:link w:val="11"/>
    <w:uiPriority w:val="10"/>
    <w:qFormat/>
    <w:rsid w:val="00D22F6D"/>
    <w:rPr>
      <w:sz w:val="28"/>
    </w:rPr>
  </w:style>
  <w:style w:type="character" w:customStyle="1" w:styleId="ae">
    <w:name w:val="Подзаголовок Знак"/>
    <w:link w:val="af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0">
    <w:name w:val="Emphasis"/>
    <w:uiPriority w:val="20"/>
    <w:qFormat/>
    <w:rsid w:val="00D22F6D"/>
    <w:rPr>
      <w:i/>
      <w:iCs/>
    </w:rPr>
  </w:style>
  <w:style w:type="character" w:customStyle="1" w:styleId="24">
    <w:name w:val="Цитата 2 Знак"/>
    <w:link w:val="25"/>
    <w:uiPriority w:val="29"/>
    <w:qFormat/>
    <w:rsid w:val="00D22F6D"/>
    <w:rPr>
      <w:rFonts w:ascii="Calibri" w:eastAsia="Calibri" w:hAnsi="Calibri"/>
      <w:i/>
      <w:iCs/>
      <w:color w:val="000000"/>
      <w:lang w:val="x-none" w:eastAsia="x-none"/>
    </w:rPr>
  </w:style>
  <w:style w:type="character" w:customStyle="1" w:styleId="af1">
    <w:name w:val="Выделенная цитата Знак"/>
    <w:link w:val="af2"/>
    <w:uiPriority w:val="30"/>
    <w:qFormat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3">
    <w:name w:val="Subtle Emphasis"/>
    <w:uiPriority w:val="19"/>
    <w:qFormat/>
    <w:rsid w:val="00D22F6D"/>
    <w:rPr>
      <w:i/>
      <w:iCs/>
      <w:color w:val="808080"/>
    </w:rPr>
  </w:style>
  <w:style w:type="character" w:styleId="af4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5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6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7">
    <w:name w:val="Book Title"/>
    <w:uiPriority w:val="33"/>
    <w:qFormat/>
    <w:rsid w:val="00D22F6D"/>
    <w:rPr>
      <w:b/>
      <w:bCs/>
      <w:smallCaps/>
      <w:spacing w:val="5"/>
    </w:rPr>
  </w:style>
  <w:style w:type="character" w:customStyle="1" w:styleId="af8">
    <w:name w:val="Электронная подпись Знак"/>
    <w:link w:val="af9"/>
    <w:uiPriority w:val="99"/>
    <w:qFormat/>
    <w:rsid w:val="00D22F6D"/>
    <w:rPr>
      <w:rFonts w:eastAsia="Calibri"/>
      <w:sz w:val="24"/>
      <w:szCs w:val="24"/>
    </w:rPr>
  </w:style>
  <w:style w:type="character" w:customStyle="1" w:styleId="12">
    <w:name w:val="Подпункт Знак1"/>
    <w:link w:val="afa"/>
    <w:qFormat/>
    <w:locked/>
    <w:rsid w:val="00D22F6D"/>
    <w:rPr>
      <w:sz w:val="28"/>
    </w:rPr>
  </w:style>
  <w:style w:type="character" w:customStyle="1" w:styleId="afb">
    <w:name w:val="Текст сноски Знак"/>
    <w:link w:val="afc"/>
    <w:uiPriority w:val="99"/>
    <w:qFormat/>
    <w:rsid w:val="00D22F6D"/>
  </w:style>
  <w:style w:type="character" w:customStyle="1" w:styleId="afd">
    <w:name w:val="Основной текст Знак"/>
    <w:link w:val="afe"/>
    <w:qFormat/>
    <w:rsid w:val="004459A5"/>
    <w:rPr>
      <w:sz w:val="28"/>
      <w:szCs w:val="28"/>
    </w:rPr>
  </w:style>
  <w:style w:type="character" w:customStyle="1" w:styleId="blk">
    <w:name w:val="blk"/>
    <w:qFormat/>
    <w:rsid w:val="00431ACE"/>
  </w:style>
  <w:style w:type="character" w:customStyle="1" w:styleId="aff">
    <w:name w:val="Абзац списка Знак"/>
    <w:link w:val="aff0"/>
    <w:uiPriority w:val="34"/>
    <w:qFormat/>
    <w:locked/>
    <w:rsid w:val="00310EB4"/>
    <w:rPr>
      <w:rFonts w:eastAsia="Calibri"/>
      <w:sz w:val="24"/>
      <w:szCs w:val="24"/>
    </w:rPr>
  </w:style>
  <w:style w:type="character" w:customStyle="1" w:styleId="aff1">
    <w:name w:val="комментарий"/>
    <w:qFormat/>
    <w:rsid w:val="0025139E"/>
    <w:rPr>
      <w:b/>
      <w:i/>
      <w:shd w:val="clear" w:color="auto" w:fill="FFFF99"/>
    </w:rPr>
  </w:style>
  <w:style w:type="character" w:customStyle="1" w:styleId="aff2">
    <w:name w:val="Подподпункт Знак"/>
    <w:link w:val="aff3"/>
    <w:qFormat/>
    <w:locked/>
    <w:rsid w:val="0025139E"/>
    <w:rPr>
      <w:sz w:val="26"/>
      <w:szCs w:val="26"/>
    </w:rPr>
  </w:style>
  <w:style w:type="character" w:customStyle="1" w:styleId="34">
    <w:name w:val="УРОВЕНЬ_Абзац_тип3 Знак"/>
    <w:link w:val="32"/>
    <w:qFormat/>
    <w:rsid w:val="00B56F46"/>
    <w:rPr>
      <w:rFonts w:eastAsia="Calibri"/>
      <w:sz w:val="26"/>
      <w:szCs w:val="28"/>
      <w:lang w:eastAsia="en-US"/>
    </w:rPr>
  </w:style>
  <w:style w:type="character" w:customStyle="1" w:styleId="aff4">
    <w:name w:val="Верхний колонтитул Знак"/>
    <w:link w:val="aff5"/>
    <w:uiPriority w:val="99"/>
    <w:qFormat/>
    <w:rsid w:val="002F31AF"/>
    <w:rPr>
      <w:sz w:val="24"/>
      <w:szCs w:val="24"/>
    </w:rPr>
  </w:style>
  <w:style w:type="character" w:customStyle="1" w:styleId="aff6">
    <w:name w:val="Текст примечания Знак"/>
    <w:link w:val="aff7"/>
    <w:qFormat/>
    <w:rsid w:val="00DC0F7D"/>
  </w:style>
  <w:style w:type="character" w:customStyle="1" w:styleId="aff8">
    <w:name w:val="Текст концевой сноски Знак"/>
    <w:basedOn w:val="a4"/>
    <w:link w:val="aff9"/>
    <w:qFormat/>
    <w:rsid w:val="003879D4"/>
  </w:style>
  <w:style w:type="character" w:customStyle="1" w:styleId="affa">
    <w:name w:val="Символ концевой сноски"/>
    <w:basedOn w:val="a4"/>
    <w:qFormat/>
    <w:rsid w:val="003879D4"/>
    <w:rPr>
      <w:vertAlign w:val="superscript"/>
    </w:rPr>
  </w:style>
  <w:style w:type="character" w:styleId="affb">
    <w:name w:val="endnote reference"/>
    <w:rPr>
      <w:vertAlign w:val="superscript"/>
    </w:rPr>
  </w:style>
  <w:style w:type="character" w:customStyle="1" w:styleId="26">
    <w:name w:val="Пункт2 Знак"/>
    <w:link w:val="27"/>
    <w:qFormat/>
    <w:rsid w:val="00DE52BC"/>
    <w:rPr>
      <w:b/>
      <w:sz w:val="28"/>
    </w:rPr>
  </w:style>
  <w:style w:type="character" w:customStyle="1" w:styleId="13">
    <w:name w:val="УРОВЕНЬ_1. Знак"/>
    <w:link w:val="14"/>
    <w:qFormat/>
    <w:rsid w:val="004A17AE"/>
    <w:rPr>
      <w:rFonts w:eastAsia="Calibri"/>
      <w:caps/>
      <w:sz w:val="28"/>
      <w:szCs w:val="28"/>
      <w:lang w:eastAsia="en-US"/>
    </w:rPr>
  </w:style>
  <w:style w:type="character" w:customStyle="1" w:styleId="15">
    <w:name w:val="Неразрешенное упоминание1"/>
    <w:basedOn w:val="a4"/>
    <w:uiPriority w:val="99"/>
    <w:semiHidden/>
    <w:unhideWhenUsed/>
    <w:qFormat/>
    <w:rsid w:val="00C36F30"/>
    <w:rPr>
      <w:color w:val="605E5C"/>
      <w:shd w:val="clear" w:color="auto" w:fill="E1DFDD"/>
    </w:rPr>
  </w:style>
  <w:style w:type="character" w:customStyle="1" w:styleId="35">
    <w:name w:val="Основной текст с отступом 3 Знак"/>
    <w:link w:val="36"/>
    <w:qFormat/>
    <w:rsid w:val="00C36F30"/>
    <w:rPr>
      <w:sz w:val="16"/>
      <w:szCs w:val="16"/>
    </w:rPr>
  </w:style>
  <w:style w:type="character" w:customStyle="1" w:styleId="ConsPlusNormal">
    <w:name w:val="ConsPlusNormal Знак"/>
    <w:link w:val="ConsPlusNormal0"/>
    <w:qFormat/>
    <w:rsid w:val="005E6869"/>
    <w:rPr>
      <w:rFonts w:ascii="Arial" w:hAnsi="Arial" w:cs="Arial"/>
    </w:rPr>
  </w:style>
  <w:style w:type="character" w:customStyle="1" w:styleId="affc">
    <w:name w:val="Нижний колонтитул Знак"/>
    <w:basedOn w:val="a4"/>
    <w:link w:val="affd"/>
    <w:qFormat/>
    <w:rsid w:val="00BE0FDE"/>
    <w:rPr>
      <w:sz w:val="28"/>
      <w:szCs w:val="28"/>
    </w:rPr>
  </w:style>
  <w:style w:type="paragraph" w:styleId="affe">
    <w:name w:val="Title"/>
    <w:basedOn w:val="a3"/>
    <w:next w:val="afe"/>
    <w:qFormat/>
    <w:pPr>
      <w:keepNext/>
      <w:spacing w:before="240" w:after="120"/>
    </w:pPr>
    <w:rPr>
      <w:rFonts w:ascii="Liberation Sans" w:eastAsia="Arial Unicode MS" w:hAnsi="Liberation Sans" w:cs="Arial Unicode MS"/>
    </w:rPr>
  </w:style>
  <w:style w:type="paragraph" w:styleId="afe">
    <w:name w:val="Body Text"/>
    <w:basedOn w:val="a3"/>
    <w:link w:val="afd"/>
    <w:rsid w:val="0076353A"/>
    <w:pPr>
      <w:spacing w:after="120"/>
    </w:pPr>
  </w:style>
  <w:style w:type="paragraph" w:styleId="afff">
    <w:name w:val="List"/>
    <w:basedOn w:val="afe"/>
  </w:style>
  <w:style w:type="paragraph" w:styleId="afff0">
    <w:name w:val="caption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afff1">
    <w:name w:val="index heading"/>
    <w:basedOn w:val="affe"/>
  </w:style>
  <w:style w:type="paragraph" w:customStyle="1" w:styleId="afff2">
    <w:name w:val="Название раздела инструкции"/>
    <w:basedOn w:val="a3"/>
    <w:autoRedefine/>
    <w:qFormat/>
    <w:rsid w:val="00275328"/>
    <w:pPr>
      <w:jc w:val="center"/>
    </w:pPr>
    <w:rPr>
      <w:b/>
    </w:rPr>
  </w:style>
  <w:style w:type="paragraph" w:customStyle="1" w:styleId="a">
    <w:name w:val="Раздел положения"/>
    <w:basedOn w:val="a3"/>
    <w:autoRedefine/>
    <w:qFormat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0">
    <w:name w:val="Подраздел раздела положения"/>
    <w:basedOn w:val="a3"/>
    <w:autoRedefine/>
    <w:qFormat/>
    <w:rsid w:val="007475EE"/>
    <w:pPr>
      <w:numPr>
        <w:ilvl w:val="1"/>
        <w:numId w:val="1"/>
      </w:numPr>
      <w:spacing w:before="80" w:after="80"/>
      <w:jc w:val="both"/>
    </w:pPr>
  </w:style>
  <w:style w:type="paragraph" w:styleId="afc">
    <w:name w:val="footnote text"/>
    <w:basedOn w:val="a3"/>
    <w:link w:val="afb"/>
    <w:uiPriority w:val="99"/>
    <w:rsid w:val="00D561D9"/>
    <w:rPr>
      <w:sz w:val="20"/>
      <w:szCs w:val="20"/>
    </w:rPr>
  </w:style>
  <w:style w:type="paragraph" w:customStyle="1" w:styleId="16">
    <w:name w:val="Шапка 1"/>
    <w:basedOn w:val="a3"/>
    <w:qFormat/>
    <w:rsid w:val="00D561D9"/>
    <w:pPr>
      <w:pBdr>
        <w:bottom w:val="thickThinSmallGap" w:sz="24" w:space="1" w:color="000000"/>
      </w:pBdr>
      <w:spacing w:after="240"/>
      <w:jc w:val="center"/>
    </w:pPr>
    <w:rPr>
      <w:sz w:val="22"/>
      <w:szCs w:val="22"/>
    </w:rPr>
  </w:style>
  <w:style w:type="paragraph" w:customStyle="1" w:styleId="28">
    <w:name w:val="Шапка 2"/>
    <w:basedOn w:val="a3"/>
    <w:qFormat/>
    <w:rsid w:val="00D561D9"/>
    <w:pPr>
      <w:pBdr>
        <w:bottom w:val="thickThinSmallGap" w:sz="24" w:space="1" w:color="000000"/>
      </w:pBdr>
      <w:spacing w:after="120"/>
      <w:jc w:val="center"/>
    </w:pPr>
    <w:rPr>
      <w:b/>
      <w:sz w:val="22"/>
      <w:szCs w:val="22"/>
    </w:rPr>
  </w:style>
  <w:style w:type="paragraph" w:customStyle="1" w:styleId="37">
    <w:name w:val="Шапка 3"/>
    <w:basedOn w:val="a3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customStyle="1" w:styleId="11">
    <w:name w:val="Название1"/>
    <w:basedOn w:val="a3"/>
    <w:link w:val="ad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customStyle="1" w:styleId="afff3">
    <w:name w:val="Колонтитул"/>
    <w:basedOn w:val="a3"/>
    <w:qFormat/>
  </w:style>
  <w:style w:type="paragraph" w:styleId="aff5">
    <w:name w:val="header"/>
    <w:basedOn w:val="a3"/>
    <w:link w:val="aff4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fff4">
    <w:name w:val="Body Text Indent"/>
    <w:basedOn w:val="a3"/>
    <w:rsid w:val="0076353A"/>
    <w:pPr>
      <w:ind w:left="360"/>
    </w:pPr>
    <w:rPr>
      <w:sz w:val="24"/>
      <w:szCs w:val="24"/>
    </w:rPr>
  </w:style>
  <w:style w:type="paragraph" w:styleId="affd">
    <w:name w:val="footer"/>
    <w:basedOn w:val="a3"/>
    <w:link w:val="affc"/>
    <w:rsid w:val="0076353A"/>
    <w:pPr>
      <w:tabs>
        <w:tab w:val="center" w:pos="4677"/>
        <w:tab w:val="right" w:pos="9355"/>
      </w:tabs>
    </w:pPr>
  </w:style>
  <w:style w:type="paragraph" w:styleId="29">
    <w:name w:val="Body Text Indent 2"/>
    <w:basedOn w:val="a3"/>
    <w:qFormat/>
    <w:rsid w:val="0076353A"/>
    <w:pPr>
      <w:spacing w:after="120" w:line="480" w:lineRule="auto"/>
      <w:ind w:left="283"/>
    </w:pPr>
  </w:style>
  <w:style w:type="paragraph" w:styleId="38">
    <w:name w:val="Body Text 3"/>
    <w:basedOn w:val="a3"/>
    <w:qFormat/>
    <w:rsid w:val="0076353A"/>
    <w:pPr>
      <w:spacing w:after="120"/>
    </w:pPr>
    <w:rPr>
      <w:sz w:val="16"/>
      <w:szCs w:val="16"/>
    </w:rPr>
  </w:style>
  <w:style w:type="paragraph" w:styleId="36">
    <w:name w:val="Body Text Indent 3"/>
    <w:basedOn w:val="a3"/>
    <w:link w:val="35"/>
    <w:qFormat/>
    <w:rsid w:val="0076353A"/>
    <w:pPr>
      <w:spacing w:after="120"/>
      <w:ind w:left="283"/>
    </w:pPr>
    <w:rPr>
      <w:sz w:val="16"/>
      <w:szCs w:val="16"/>
    </w:rPr>
  </w:style>
  <w:style w:type="paragraph" w:styleId="2a">
    <w:name w:val="Body Text 2"/>
    <w:basedOn w:val="a3"/>
    <w:qFormat/>
    <w:rsid w:val="0076353A"/>
    <w:pPr>
      <w:spacing w:after="120" w:line="480" w:lineRule="auto"/>
    </w:pPr>
  </w:style>
  <w:style w:type="paragraph" w:styleId="afff5">
    <w:name w:val="Block Text"/>
    <w:basedOn w:val="a3"/>
    <w:qFormat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a">
    <w:name w:val="Подпункт"/>
    <w:basedOn w:val="a3"/>
    <w:link w:val="12"/>
    <w:qFormat/>
    <w:rsid w:val="0076353A"/>
    <w:pPr>
      <w:tabs>
        <w:tab w:val="left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7">
    <w:name w:val="Пункт2"/>
    <w:basedOn w:val="a3"/>
    <w:link w:val="26"/>
    <w:qFormat/>
    <w:rsid w:val="0076353A"/>
    <w:pPr>
      <w:keepNext/>
      <w:tabs>
        <w:tab w:val="left" w:pos="1134"/>
      </w:tabs>
      <w:snapToGrid w:val="0"/>
      <w:spacing w:before="240" w:after="120"/>
      <w:ind w:left="1134" w:hanging="1134"/>
      <w:outlineLvl w:val="2"/>
    </w:pPr>
    <w:rPr>
      <w:b/>
      <w:szCs w:val="20"/>
    </w:rPr>
  </w:style>
  <w:style w:type="paragraph" w:styleId="17">
    <w:name w:val="toc 1"/>
    <w:basedOn w:val="a3"/>
    <w:next w:val="a3"/>
    <w:autoRedefine/>
    <w:uiPriority w:val="39"/>
    <w:rsid w:val="00421B6B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9">
    <w:name w:val="toc 3"/>
    <w:basedOn w:val="a3"/>
    <w:next w:val="a3"/>
    <w:autoRedefine/>
    <w:uiPriority w:val="39"/>
    <w:rsid w:val="00C01756"/>
    <w:pPr>
      <w:ind w:left="280"/>
    </w:pPr>
    <w:rPr>
      <w:rFonts w:cstheme="minorHAnsi"/>
      <w:sz w:val="20"/>
      <w:szCs w:val="20"/>
    </w:rPr>
  </w:style>
  <w:style w:type="paragraph" w:customStyle="1" w:styleId="afff6">
    <w:name w:val="Раздел регламента"/>
    <w:basedOn w:val="a3"/>
    <w:qFormat/>
    <w:rsid w:val="00E228FA"/>
  </w:style>
  <w:style w:type="paragraph" w:customStyle="1" w:styleId="afff7">
    <w:name w:val="Приложение к регламенту"/>
    <w:basedOn w:val="a3"/>
    <w:qFormat/>
    <w:rsid w:val="00E228FA"/>
    <w:pPr>
      <w:jc w:val="right"/>
    </w:pPr>
  </w:style>
  <w:style w:type="paragraph" w:styleId="2b">
    <w:name w:val="toc 2"/>
    <w:basedOn w:val="a3"/>
    <w:next w:val="a3"/>
    <w:autoRedefine/>
    <w:uiPriority w:val="39"/>
    <w:rsid w:val="00C01756"/>
    <w:pPr>
      <w:spacing w:before="240"/>
    </w:pPr>
    <w:rPr>
      <w:rFonts w:cstheme="minorHAnsi"/>
      <w:b/>
      <w:bCs/>
      <w:sz w:val="20"/>
      <w:szCs w:val="20"/>
    </w:rPr>
  </w:style>
  <w:style w:type="paragraph" w:styleId="afff8">
    <w:name w:val="Balloon Text"/>
    <w:basedOn w:val="a3"/>
    <w:semiHidden/>
    <w:qFormat/>
    <w:rsid w:val="00197C91"/>
    <w:rPr>
      <w:rFonts w:ascii="Tahoma" w:hAnsi="Tahoma" w:cs="Tahoma"/>
      <w:sz w:val="16"/>
      <w:szCs w:val="16"/>
    </w:rPr>
  </w:style>
  <w:style w:type="paragraph" w:styleId="aff7">
    <w:name w:val="annotation text"/>
    <w:basedOn w:val="a3"/>
    <w:link w:val="aff6"/>
    <w:qFormat/>
    <w:rsid w:val="00B714B0"/>
    <w:rPr>
      <w:sz w:val="20"/>
      <w:szCs w:val="20"/>
    </w:rPr>
  </w:style>
  <w:style w:type="paragraph" w:styleId="afff9">
    <w:name w:val="annotation subject"/>
    <w:basedOn w:val="aff7"/>
    <w:next w:val="aff7"/>
    <w:semiHidden/>
    <w:qFormat/>
    <w:rsid w:val="00B714B0"/>
    <w:rPr>
      <w:b/>
      <w:bCs/>
    </w:rPr>
  </w:style>
  <w:style w:type="paragraph" w:customStyle="1" w:styleId="18">
    <w:name w:val="Обычный (веб)1"/>
    <w:basedOn w:val="a3"/>
    <w:uiPriority w:val="99"/>
    <w:qFormat/>
    <w:rsid w:val="002F559A"/>
    <w:pPr>
      <w:spacing w:beforeAutospacing="1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1">
    <w:name w:val="toc 4"/>
    <w:basedOn w:val="a3"/>
    <w:next w:val="a3"/>
    <w:autoRedefine/>
    <w:uiPriority w:val="39"/>
    <w:rsid w:val="00C01756"/>
    <w:pPr>
      <w:ind w:left="560"/>
    </w:pPr>
    <w:rPr>
      <w:rFonts w:cstheme="minorHAnsi"/>
      <w:sz w:val="20"/>
      <w:szCs w:val="20"/>
    </w:rPr>
  </w:style>
  <w:style w:type="paragraph" w:customStyle="1" w:styleId="2c">
    <w:name w:val="Раздел положения 2"/>
    <w:basedOn w:val="a3"/>
    <w:qFormat/>
    <w:rsid w:val="002C1E0E"/>
    <w:pPr>
      <w:pageBreakBefore/>
      <w:jc w:val="both"/>
      <w:outlineLvl w:val="0"/>
    </w:pPr>
    <w:rPr>
      <w:b/>
    </w:rPr>
  </w:style>
  <w:style w:type="paragraph" w:customStyle="1" w:styleId="afffa">
    <w:name w:val="Знак Знак Знак Знак Знак Знак Знак Знак Знак"/>
    <w:basedOn w:val="a3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afffb">
    <w:name w:val="No Spacing"/>
    <w:basedOn w:val="a3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customStyle="1" w:styleId="caption1">
    <w:name w:val="caption1"/>
    <w:basedOn w:val="a3"/>
    <w:next w:val="a3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paragraph" w:styleId="af">
    <w:name w:val="Subtitle"/>
    <w:basedOn w:val="a3"/>
    <w:next w:val="a3"/>
    <w:link w:val="ae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aff0">
    <w:name w:val="List Paragraph"/>
    <w:basedOn w:val="a3"/>
    <w:link w:val="aff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5">
    <w:name w:val="Quote"/>
    <w:basedOn w:val="a3"/>
    <w:next w:val="a3"/>
    <w:link w:val="24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paragraph" w:styleId="af2">
    <w:name w:val="Intense Quote"/>
    <w:basedOn w:val="a3"/>
    <w:next w:val="a3"/>
    <w:link w:val="af1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paragraph" w:styleId="afffc">
    <w:name w:val="TOC Heading"/>
    <w:basedOn w:val="1"/>
    <w:next w:val="a3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9">
    <w:name w:val="E-mail Signature"/>
    <w:basedOn w:val="a3"/>
    <w:link w:val="af8"/>
    <w:uiPriority w:val="99"/>
    <w:unhideWhenUsed/>
    <w:qFormat/>
    <w:rsid w:val="00D22F6D"/>
    <w:rPr>
      <w:rFonts w:eastAsia="Calibri"/>
      <w:sz w:val="24"/>
      <w:szCs w:val="24"/>
      <w:lang w:val="x-none" w:eastAsia="x-none"/>
    </w:rPr>
  </w:style>
  <w:style w:type="paragraph" w:customStyle="1" w:styleId="afffd">
    <w:name w:val="Знак"/>
    <w:basedOn w:val="a3"/>
    <w:qFormat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">
    <w:name w:val="Нумерованный список ур3"/>
    <w:basedOn w:val="a3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31">
    <w:name w:val="Список 31"/>
    <w:basedOn w:val="a3"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0">
    <w:name w:val="Нумерованный список ур2"/>
    <w:basedOn w:val="a3"/>
    <w:qFormat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e">
    <w:name w:val="Revision"/>
    <w:uiPriority w:val="99"/>
    <w:semiHidden/>
    <w:qFormat/>
    <w:rsid w:val="00D22F6D"/>
    <w:rPr>
      <w:rFonts w:eastAsia="Calibri"/>
      <w:sz w:val="24"/>
      <w:szCs w:val="24"/>
    </w:rPr>
  </w:style>
  <w:style w:type="paragraph" w:customStyle="1" w:styleId="ConsPlusNormal0">
    <w:name w:val="ConsPlusNormal"/>
    <w:link w:val="ConsPlusNormal"/>
    <w:qFormat/>
    <w:rsid w:val="00D22F6D"/>
    <w:pPr>
      <w:widowControl w:val="0"/>
      <w:ind w:firstLine="720"/>
    </w:pPr>
    <w:rPr>
      <w:rFonts w:ascii="Arial" w:hAnsi="Arial" w:cs="Arial"/>
    </w:rPr>
  </w:style>
  <w:style w:type="paragraph" w:customStyle="1" w:styleId="3a">
    <w:name w:val="Знак Знак3 Знак Знак"/>
    <w:basedOn w:val="a3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f">
    <w:name w:val="Пункт"/>
    <w:basedOn w:val="a3"/>
    <w:qFormat/>
    <w:rsid w:val="00D22F6D"/>
    <w:pPr>
      <w:widowControl w:val="0"/>
      <w:tabs>
        <w:tab w:val="left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paragraph" w:customStyle="1" w:styleId="19">
    <w:name w:val="Абзац списка1"/>
    <w:basedOn w:val="a3"/>
    <w:qFormat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ffff0">
    <w:name w:val="Таблица"/>
    <w:basedOn w:val="a3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customStyle="1" w:styleId="affff1">
    <w:name w:val="Таблица шапка"/>
    <w:basedOn w:val="a3"/>
    <w:qFormat/>
    <w:rsid w:val="00F64089"/>
    <w:pPr>
      <w:keepNext/>
      <w:spacing w:before="40" w:after="40"/>
      <w:ind w:left="57" w:right="57"/>
    </w:pPr>
    <w:rPr>
      <w:sz w:val="22"/>
      <w:szCs w:val="26"/>
    </w:rPr>
  </w:style>
  <w:style w:type="paragraph" w:customStyle="1" w:styleId="aff3">
    <w:name w:val="Подподпункт"/>
    <w:basedOn w:val="afa"/>
    <w:link w:val="aff2"/>
    <w:qFormat/>
    <w:rsid w:val="0025139E"/>
    <w:pPr>
      <w:tabs>
        <w:tab w:val="clear" w:pos="1134"/>
        <w:tab w:val="left" w:pos="5104"/>
      </w:tabs>
      <w:snapToGrid/>
      <w:spacing w:before="120" w:line="240" w:lineRule="auto"/>
      <w:ind w:left="5104" w:hanging="567"/>
    </w:pPr>
    <w:rPr>
      <w:sz w:val="26"/>
      <w:szCs w:val="26"/>
      <w:lang w:val="ru-RU" w:eastAsia="ru-RU"/>
    </w:rPr>
  </w:style>
  <w:style w:type="paragraph" w:customStyle="1" w:styleId="a1">
    <w:name w:val="УРОВЕНЬ_(а)"/>
    <w:basedOn w:val="aff0"/>
    <w:qFormat/>
    <w:rsid w:val="00B56F46"/>
    <w:pPr>
      <w:numPr>
        <w:ilvl w:val="3"/>
        <w:numId w:val="4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0"/>
    <w:qFormat/>
    <w:rsid w:val="00B56F46"/>
    <w:pPr>
      <w:numPr>
        <w:ilvl w:val="4"/>
        <w:numId w:val="4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1">
    <w:name w:val="УРОВЕНЬ_Абзац_тип2"/>
    <w:basedOn w:val="aff0"/>
    <w:qFormat/>
    <w:rsid w:val="00B56F46"/>
    <w:pPr>
      <w:numPr>
        <w:ilvl w:val="6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2">
    <w:name w:val="УРОВЕНЬ_Абзац_тип3"/>
    <w:basedOn w:val="aff0"/>
    <w:link w:val="34"/>
    <w:qFormat/>
    <w:rsid w:val="00B56F46"/>
    <w:pPr>
      <w:numPr>
        <w:ilvl w:val="7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2">
    <w:name w:val="УРОВЕНЬ_Подпись"/>
    <w:basedOn w:val="aff0"/>
    <w:qFormat/>
    <w:rsid w:val="00B56F46"/>
    <w:pPr>
      <w:keepNext/>
      <w:numPr>
        <w:ilvl w:val="5"/>
        <w:numId w:val="4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paragraph" w:customStyle="1" w:styleId="1a">
    <w:name w:val="Стиль Заголовок 1 + по ширине"/>
    <w:basedOn w:val="1"/>
    <w:qFormat/>
    <w:rsid w:val="005773B2"/>
    <w:pPr>
      <w:keepLines/>
      <w:numPr>
        <w:numId w:val="0"/>
      </w:numPr>
      <w:tabs>
        <w:tab w:val="left" w:pos="567"/>
      </w:tabs>
      <w:spacing w:before="480" w:after="240"/>
      <w:ind w:left="567" w:hanging="567"/>
      <w:jc w:val="both"/>
    </w:pPr>
    <w:rPr>
      <w:rFonts w:ascii="Arial" w:eastAsia="Times New Roman" w:hAnsi="Arial"/>
      <w:bCs/>
      <w:kern w:val="2"/>
      <w:sz w:val="40"/>
      <w:szCs w:val="20"/>
      <w:lang w:val="ru-RU" w:eastAsia="ru-RU"/>
    </w:rPr>
  </w:style>
  <w:style w:type="paragraph" w:styleId="aff9">
    <w:name w:val="endnote text"/>
    <w:basedOn w:val="a3"/>
    <w:link w:val="aff8"/>
    <w:rsid w:val="003879D4"/>
    <w:rPr>
      <w:sz w:val="20"/>
      <w:szCs w:val="20"/>
    </w:rPr>
  </w:style>
  <w:style w:type="paragraph" w:customStyle="1" w:styleId="2">
    <w:name w:val="Заголовок 2 КВВ"/>
    <w:basedOn w:val="a3"/>
    <w:qFormat/>
    <w:rsid w:val="00CB35E8"/>
    <w:pPr>
      <w:keepNext/>
      <w:numPr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customStyle="1" w:styleId="affff2">
    <w:name w:val="Таблица текст"/>
    <w:basedOn w:val="a3"/>
    <w:qFormat/>
    <w:rsid w:val="00343E95"/>
    <w:pPr>
      <w:spacing w:before="40" w:after="40"/>
      <w:ind w:left="57" w:right="57"/>
    </w:pPr>
    <w:rPr>
      <w:sz w:val="24"/>
      <w:szCs w:val="26"/>
    </w:rPr>
  </w:style>
  <w:style w:type="paragraph" w:styleId="affff3">
    <w:name w:val="Normal (Web)"/>
    <w:basedOn w:val="a3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customStyle="1" w:styleId="14">
    <w:name w:val="УРОВЕНЬ_1."/>
    <w:basedOn w:val="aff0"/>
    <w:link w:val="13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paragraph" w:styleId="61">
    <w:name w:val="toc 6"/>
    <w:basedOn w:val="a3"/>
    <w:next w:val="a3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paragraph" w:customStyle="1" w:styleId="headertext">
    <w:name w:val="headertext"/>
    <w:basedOn w:val="a3"/>
    <w:qFormat/>
    <w:rsid w:val="005E6869"/>
    <w:pPr>
      <w:spacing w:beforeAutospacing="1" w:afterAutospacing="1"/>
    </w:pPr>
    <w:rPr>
      <w:sz w:val="24"/>
      <w:szCs w:val="24"/>
    </w:rPr>
  </w:style>
  <w:style w:type="paragraph" w:customStyle="1" w:styleId="formattext">
    <w:name w:val="formattext"/>
    <w:basedOn w:val="a3"/>
    <w:qFormat/>
    <w:rsid w:val="005E6869"/>
    <w:pPr>
      <w:spacing w:beforeAutospacing="1" w:afterAutospacing="1"/>
    </w:pPr>
    <w:rPr>
      <w:sz w:val="24"/>
      <w:szCs w:val="24"/>
    </w:rPr>
  </w:style>
  <w:style w:type="paragraph" w:customStyle="1" w:styleId="ListNum">
    <w:name w:val="ListNum"/>
    <w:qFormat/>
    <w:rsid w:val="005E6869"/>
    <w:pPr>
      <w:widowControl w:val="0"/>
      <w:tabs>
        <w:tab w:val="left" w:pos="284"/>
        <w:tab w:val="left" w:pos="1260"/>
      </w:tabs>
      <w:spacing w:before="60"/>
      <w:jc w:val="both"/>
    </w:pPr>
    <w:rPr>
      <w:color w:val="000000"/>
      <w:sz w:val="22"/>
      <w:szCs w:val="22"/>
      <w:u w:color="000000"/>
    </w:rPr>
  </w:style>
  <w:style w:type="paragraph" w:customStyle="1" w:styleId="Default">
    <w:name w:val="Default"/>
    <w:qFormat/>
    <w:rsid w:val="005E6869"/>
    <w:rPr>
      <w:color w:val="000000"/>
      <w:sz w:val="24"/>
      <w:szCs w:val="24"/>
    </w:rPr>
  </w:style>
  <w:style w:type="paragraph" w:customStyle="1" w:styleId="affff4">
    <w:name w:val="Содержимое врезки"/>
    <w:basedOn w:val="a3"/>
    <w:qFormat/>
  </w:style>
  <w:style w:type="paragraph" w:customStyle="1" w:styleId="affff5">
    <w:name w:val="Содержимое таблицы"/>
    <w:basedOn w:val="a3"/>
    <w:qFormat/>
    <w:pPr>
      <w:widowControl w:val="0"/>
      <w:suppressLineNumbers/>
    </w:pPr>
  </w:style>
  <w:style w:type="paragraph" w:customStyle="1" w:styleId="affff6">
    <w:name w:val="Заголовок таблицы"/>
    <w:basedOn w:val="affff5"/>
    <w:qFormat/>
    <w:pPr>
      <w:jc w:val="center"/>
    </w:pPr>
    <w:rPr>
      <w:b/>
      <w:bCs/>
    </w:rPr>
  </w:style>
  <w:style w:type="numbering" w:customStyle="1" w:styleId="1b">
    <w:name w:val="Стиль1"/>
    <w:uiPriority w:val="99"/>
    <w:qFormat/>
    <w:rsid w:val="00F001E4"/>
  </w:style>
  <w:style w:type="numbering" w:customStyle="1" w:styleId="2d">
    <w:name w:val="Стиль2"/>
    <w:uiPriority w:val="99"/>
    <w:qFormat/>
    <w:rsid w:val="006629C9"/>
  </w:style>
  <w:style w:type="table" w:styleId="affff7">
    <w:name w:val="Table Grid"/>
    <w:basedOn w:val="a5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c">
    <w:name w:val="Сетка таблицы1"/>
    <w:basedOn w:val="a5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8B599E-DD16-458E-9AC5-B5AFC6F834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11</Pages>
  <Words>2285</Words>
  <Characters>13031</Characters>
  <Application>Microsoft Office Word</Application>
  <DocSecurity>0</DocSecurity>
  <Lines>108</Lines>
  <Paragraphs>30</Paragraphs>
  <ScaleCrop>false</ScaleCrop>
  <Company>Microsoft</Company>
  <LinksUpToDate>false</LinksUpToDate>
  <CharactersWithSpaces>15286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Бурнашев Дмитрий Александрович</dc:creator>
  <dc:description/>
  <cp:lastModifiedBy>Никифорова Елена Михайловна</cp:lastModifiedBy>
  <cp:revision>9</cp:revision>
  <cp:lastPrinted>2026-03-10T23:54:00Z</cp:lastPrinted>
  <dcterms:created xsi:type="dcterms:W3CDTF">2026-02-27T00:52:00Z</dcterms:created>
  <dcterms:modified xsi:type="dcterms:W3CDTF">2026-09-16T04:41:00Z</dcterms:modified>
  <dc:language>ru-RU</dc:language>
</cp:coreProperties>
</file>