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Запрос технико-коммерческих предложений для проведения закупки </w:t>
        <w:br/>
        <w:t xml:space="preserve">ОКПД2 47.78.30 «Поставка полиграфической продукции (календарь) с символикой ПАО «РусГидро» </w:t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120" w:after="0"/>
        <w:ind w:left="567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Филиал ПАО «РусГидро» - «Жигулевская ГЭС» (далее – Заказчик) сообщает о проведении запроса технико-коммерческих предложений потенциальных исполнителей для определения цены закупки </w:t>
      </w:r>
      <w:r>
        <w:rPr>
          <w:rFonts w:eastAsia="Calibri"/>
          <w:sz w:val="24"/>
          <w:szCs w:val="24"/>
        </w:rPr>
        <w:t>ОКПД2 - 47.78.30 «Поставка полиграфической  продукции (календарь) с символикой ПАО «РусГидро».</w:t>
      </w:r>
    </w:p>
    <w:p>
      <w:pPr>
        <w:pStyle w:val="Normal"/>
        <w:spacing w:lineRule="auto" w:line="240"/>
        <w:ind w:left="567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предприятия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i/>
        </w:rPr>
        <w:t>[для юридических лиц]</w:t>
      </w:r>
      <w:r>
        <w:rPr>
          <w:sz w:val="24"/>
          <w:szCs w:val="24"/>
        </w:rPr>
        <w:t xml:space="preserve"> /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i/>
        </w:rPr>
        <w:t>[для физических лиц]</w:t>
      </w:r>
      <w:r>
        <w:rPr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567" w:leader="none"/>
        </w:tabs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</w:t>
      </w:r>
      <w:r>
        <w:rPr>
          <w:b/>
          <w:sz w:val="24"/>
          <w:szCs w:val="24"/>
        </w:rPr>
        <w:t xml:space="preserve">без </w:t>
      </w:r>
      <w:r>
        <w:rPr>
          <w:b/>
          <w:sz w:val="24"/>
        </w:rPr>
        <w:t xml:space="preserve">учета </w:t>
      </w:r>
      <w:r>
        <w:rPr>
          <w:b/>
          <w:sz w:val="24"/>
          <w:szCs w:val="24"/>
        </w:rPr>
        <w:t>НДС и с учетом НДС</w:t>
      </w:r>
      <w:r>
        <w:rPr>
          <w:sz w:val="24"/>
          <w:szCs w:val="24"/>
        </w:rPr>
        <w:t>).</w:t>
      </w:r>
    </w:p>
    <w:p>
      <w:pPr>
        <w:pStyle w:val="Normal"/>
        <w:tabs>
          <w:tab w:val="clear" w:pos="720"/>
          <w:tab w:val="left" w:pos="567" w:leader="none"/>
        </w:tabs>
        <w:spacing w:lineRule="auto" w:line="240" w:before="120" w:after="0"/>
        <w:ind w:left="567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rPr>
          <w:sz w:val="24"/>
          <w:szCs w:val="24"/>
        </w:rPr>
      </w:pPr>
      <w:r>
        <w:rPr>
          <w:sz w:val="24"/>
          <w:szCs w:val="24"/>
        </w:rPr>
        <w:t>Предложения должны быть направлены в виде электронной копии на ЭТП РАД.</w:t>
      </w:r>
    </w:p>
    <w:p>
      <w:pPr>
        <w:pStyle w:val="ListParagraph"/>
        <w:spacing w:lineRule="auto" w:line="240" w:before="120" w:after="0"/>
        <w:ind w:left="567" w:hanging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624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ind w:firstLine="624"/>
        <w:rPr>
          <w:sz w:val="24"/>
          <w:szCs w:val="24"/>
        </w:rPr>
      </w:pPr>
      <w:r>
        <w:rPr>
          <w:sz w:val="24"/>
          <w:szCs w:val="24"/>
        </w:rPr>
        <w:t>1. Проект договора;</w:t>
      </w:r>
    </w:p>
    <w:p>
      <w:pPr>
        <w:pStyle w:val="Normal"/>
        <w:ind w:firstLine="624"/>
        <w:rPr>
          <w:sz w:val="24"/>
          <w:szCs w:val="24"/>
        </w:rPr>
      </w:pPr>
      <w:r>
        <w:rPr>
          <w:sz w:val="24"/>
          <w:szCs w:val="24"/>
        </w:rPr>
        <w:t>2. Технические требования</w:t>
      </w:r>
    </w:p>
    <w:p>
      <w:pPr>
        <w:pStyle w:val="Normal"/>
        <w:ind w:firstLine="624"/>
        <w:rPr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a190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a190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ca1900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ca1900"/>
    <w:pPr>
      <w:keepNext w:val="true"/>
      <w:numPr>
        <w:ilvl w:val="3"/>
        <w:numId w:val="2"/>
      </w:numPr>
      <w:tabs>
        <w:tab w:val="clear" w:pos="720"/>
        <w:tab w:val="left" w:pos="1134" w:leader="none"/>
      </w:tabs>
      <w:spacing w:lineRule="auto" w:line="240" w:before="240" w:after="120"/>
      <w:ind w:left="1134" w:firstLine="567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ca190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ca190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qFormat/>
    <w:rsid w:val="00ca1900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ca190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ca190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ca190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5a79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5a79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2e1bea"/>
    <w:rPr>
      <w:rFonts w:ascii="Segoe UI" w:hAnsi="Segoe UI" w:eastAsia="Times New Roman" w:cs="Segoe UI"/>
      <w:sz w:val="18"/>
      <w:szCs w:val="18"/>
      <w:lang w:eastAsia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ca1900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ca1900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5a79ef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0"/>
    <w:uiPriority w:val="99"/>
    <w:unhideWhenUsed/>
    <w:rsid w:val="005a79ef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2e1bea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335eb"/>
    <w:pPr>
      <w:spacing w:before="0" w:after="0"/>
      <w:ind w:left="720" w:firstLine="567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AlterOffice/2025.3.1.0$Linux_X86_64 LibreOffice_project/6648c49ab2ca125dff246c75ec00a85a64baa8dd</Application>
  <AppVersion>15.0000</AppVersion>
  <Pages>1</Pages>
  <Words>196</Words>
  <Characters>1367</Characters>
  <CharactersWithSpaces>1544</CharactersWithSpaces>
  <Paragraphs>14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2025-10-30T07:54:00Z</dcterms:created>
  <dc:creator>Савушкина Лидия Александровна</dc:creator>
  <dc:description/>
  <dc:language>ru-RU</dc:language>
  <cp:lastModifiedBy>zaycevaav@corp.gidroogk.com</cp:lastModifiedBy>
  <cp:lastPrinted>2025-04-03T16:29:00Z</cp:lastPrinted>
  <dcterms:modified xsi:type="dcterms:W3CDTF">2026-09-16T16:35:46Z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