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bookmarkStart w:id="0" w:name="_docStart_1"/>
      <w:bookmarkEnd w:id="0"/>
      <w:r>
        <w:rPr>
          <w:sz w:val="24"/>
          <w:szCs w:val="24"/>
        </w:rPr>
        <w:t>Договор №_____________________</w:t>
      </w:r>
    </w:p>
    <w:p>
      <w:pPr>
        <w:pStyle w:val="Title"/>
        <w:spacing w:before="0" w:after="0"/>
        <w:contextualSpacing/>
        <w:rPr>
          <w:sz w:val="24"/>
          <w:szCs w:val="24"/>
        </w:rPr>
      </w:pPr>
      <w:bookmarkStart w:id="1" w:name="_title_1"/>
      <w:bookmarkStart w:id="2" w:name="_ref_1-77f3518294a340"/>
      <w:r>
        <w:rPr>
          <w:sz w:val="24"/>
          <w:szCs w:val="24"/>
        </w:rPr>
        <w:t>аренды недвижимого имущества</w:t>
      </w:r>
      <w:bookmarkEnd w:id="1"/>
      <w:bookmarkEnd w:id="2"/>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«_____» ___________ 202_ г.</w:t>
      </w:r>
    </w:p>
    <w:p>
      <w:pPr>
        <w:pStyle w:val="Normal"/>
        <w:spacing w:lineRule="auto" w:line="240" w:before="0" w:after="0"/>
        <w:contextualSpacing/>
        <w:rPr>
          <w:b/>
          <w:sz w:val="24"/>
          <w:szCs w:val="24"/>
        </w:rPr>
      </w:pPr>
      <w:r>
        <w:rPr>
          <w:b/>
          <w:sz w:val="24"/>
          <w:szCs w:val="24"/>
        </w:rPr>
      </w:r>
    </w:p>
    <w:p>
      <w:pPr>
        <w:pStyle w:val="Normal"/>
        <w:spacing w:lineRule="auto" w:line="240" w:before="0" w:after="0"/>
        <w:contextualSpacing/>
        <w:rPr>
          <w:sz w:val="24"/>
          <w:szCs w:val="24"/>
        </w:rPr>
      </w:pPr>
      <w:r>
        <w:rPr>
          <w:b/>
          <w:sz w:val="24"/>
          <w:szCs w:val="24"/>
        </w:rPr>
        <w:t>_____________________________________</w:t>
      </w:r>
      <w:r>
        <w:rPr>
          <w:sz w:val="24"/>
          <w:szCs w:val="24"/>
        </w:rPr>
        <w:t xml:space="preserve"> (___________________________), далее именуемое «</w:t>
      </w:r>
      <w:r>
        <w:rPr>
          <w:b/>
          <w:sz w:val="24"/>
          <w:szCs w:val="24"/>
        </w:rPr>
        <w:t>Арендодатель</w:t>
      </w:r>
      <w:r>
        <w:rPr>
          <w:sz w:val="24"/>
          <w:szCs w:val="24"/>
        </w:rPr>
        <w:t>», в лице ______________________________ действующего на основании _________________________,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____________________________________, действующего на основании __________________________________-, с другой стороны,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 w:name="_ref_1-b78f04fe688441"/>
      <w:r>
        <w:rPr>
          <w:szCs w:val="24"/>
        </w:rPr>
        <w:t>Предмет договора</w:t>
      </w:r>
      <w:bookmarkEnd w:id="3"/>
    </w:p>
    <w:p>
      <w:pPr>
        <w:pStyle w:val="Heading2"/>
        <w:spacing w:lineRule="auto" w:line="240" w:before="0" w:after="0"/>
        <w:contextualSpacing/>
        <w:rPr>
          <w:sz w:val="24"/>
          <w:szCs w:val="24"/>
        </w:rPr>
      </w:pPr>
      <w:bookmarkStart w:id="4" w:name="_ref_1-1029db8c603e47"/>
      <w:r>
        <w:rPr>
          <w:sz w:val="24"/>
          <w:szCs w:val="24"/>
        </w:rPr>
        <w:t>Арендодатель обязуется передать Арендатору за плату во временное владение и пользование следующее недвижимое имущество (далее – имущество или объекты), а Арендатор обязуется уплачивать Арендодателю арендную плату в соответствии с условиями Договора:</w:t>
      </w:r>
      <w:bookmarkEnd w:id="4"/>
    </w:p>
    <w:p>
      <w:pPr>
        <w:pStyle w:val="Heading3"/>
        <w:spacing w:lineRule="auto" w:line="240" w:before="0" w:after="0"/>
        <w:contextualSpacing/>
        <w:rPr>
          <w:sz w:val="24"/>
          <w:szCs w:val="24"/>
        </w:rPr>
      </w:pPr>
      <w:r>
        <w:rPr>
          <w:kern w:val="2"/>
        </w:rPr>
        <w:t>Часть земельного участка, площадью __________кв.м. кадастровый номер _________________, общая площадь _______________кв. м., категория земель: земли населенных пунктов, расположенный по адресу: Камчатский край, р-н Елизовский, г. Елизово, ул. ________________ (под размещение автотранспорта (стоянку)</w:t>
      </w:r>
      <w:r>
        <w:rPr>
          <w:sz w:val="24"/>
          <w:szCs w:val="24"/>
        </w:rPr>
        <w:t>.</w:t>
      </w:r>
    </w:p>
    <w:p>
      <w:pPr>
        <w:pStyle w:val="Heading3"/>
        <w:spacing w:lineRule="auto" w:line="240" w:before="0" w:after="0"/>
        <w:contextualSpacing/>
        <w:rPr>
          <w:sz w:val="24"/>
          <w:szCs w:val="24"/>
        </w:rPr>
      </w:pPr>
      <w:r>
        <w:rPr/>
        <w:t xml:space="preserve">Нежилые помещения в здании ____________, кадастровый номер ________________, общая площадь ______ кв.м., назначение: нежилое здание, расположенное по адресу: Камчатский край, р-н Елизовский, г. Елизово, ул. _________________ (для размещения ремонтных мастерских и складские помещения). </w:t>
      </w:r>
    </w:p>
    <w:p>
      <w:pPr>
        <w:pStyle w:val="Normal"/>
        <w:spacing w:lineRule="auto" w:line="240" w:before="0" w:after="0"/>
        <w:rPr/>
      </w:pPr>
      <w:r>
        <w:rPr/>
        <w:t>Здание _______________ площадью __________кв.м., из них:</w:t>
      </w:r>
    </w:p>
    <w:p>
      <w:pPr>
        <w:pStyle w:val="Normal"/>
        <w:spacing w:lineRule="auto" w:line="240" w:before="0" w:after="0"/>
        <w:rPr/>
      </w:pPr>
      <w:r>
        <w:rPr/>
        <w:t>- автомобильные боксы и рабочие помещения _________ кв.м.;</w:t>
      </w:r>
    </w:p>
    <w:p>
      <w:pPr>
        <w:pStyle w:val="Heading3"/>
        <w:numPr>
          <w:ilvl w:val="0"/>
          <w:numId w:val="0"/>
        </w:numPr>
        <w:spacing w:lineRule="auto" w:line="240" w:before="0" w:after="0"/>
        <w:ind w:firstLine="482" w:left="0"/>
        <w:contextualSpacing/>
        <w:rPr>
          <w:sz w:val="24"/>
          <w:szCs w:val="24"/>
        </w:rPr>
      </w:pPr>
      <w:r>
        <w:rPr/>
        <w:t>- офисные помещения __________ кв.м.</w:t>
      </w:r>
    </w:p>
    <w:p>
      <w:pPr>
        <w:pStyle w:val="Heading3"/>
        <w:spacing w:before="0" w:after="0"/>
        <w:contextualSpacing/>
        <w:rPr/>
      </w:pPr>
      <w:r>
        <w:rPr/>
        <w:t>Нежилые помещения площадью _______ кв.м. кв. м. в здании Гаража, кадастровый номер _______________, назначение: нежилое здание, расположенное по адресу: Камчатский край, р-н Елизовский, г. Елизово, ул. _______________.</w:t>
      </w:r>
      <w:bookmarkStart w:id="5" w:name="_ref_1-239d126029ee4d"/>
      <w:bookmarkStart w:id="6" w:name="_ref_1-fbd6032217c840"/>
    </w:p>
    <w:p>
      <w:pPr>
        <w:pStyle w:val="Heading3"/>
        <w:spacing w:before="0" w:after="0"/>
        <w:contextualSpacing/>
        <w:rPr/>
      </w:pPr>
      <w:r>
        <w:rPr/>
        <w:t xml:space="preserve">Имущество принадлежит Арендодателю на праве </w:t>
      </w:r>
      <w:bookmarkEnd w:id="6"/>
      <w:r>
        <w:rPr/>
        <w:t>_____________-:</w:t>
      </w:r>
    </w:p>
    <w:p>
      <w:pPr>
        <w:pStyle w:val="BodyTextIndent"/>
        <w:spacing w:lineRule="auto" w:line="276"/>
        <w:rPr>
          <w:bCs/>
          <w:lang w:val="ru-RU"/>
        </w:rPr>
      </w:pPr>
      <w:r>
        <w:rPr>
          <w:bCs/>
          <w:lang w:val="ru-RU"/>
        </w:rPr>
        <w:t>- № __________________ от _______________ г. (земельный участок)</w:t>
      </w:r>
    </w:p>
    <w:p>
      <w:pPr>
        <w:pStyle w:val="BodyTextIndent"/>
        <w:spacing w:lineRule="auto" w:line="276"/>
        <w:rPr>
          <w:bCs/>
          <w:lang w:val="ru-RU"/>
        </w:rPr>
      </w:pPr>
      <w:r>
        <w:rPr>
          <w:bCs/>
          <w:lang w:val="ru-RU"/>
        </w:rPr>
        <w:t>- № ___________________ от ______________г. (механическая мастерская)</w:t>
      </w:r>
    </w:p>
    <w:p>
      <w:pPr>
        <w:pStyle w:val="Heading2"/>
        <w:numPr>
          <w:ilvl w:val="0"/>
          <w:numId w:val="0"/>
        </w:numPr>
        <w:spacing w:lineRule="auto" w:line="240" w:before="0" w:after="0"/>
        <w:ind w:firstLine="238" w:left="482"/>
        <w:contextualSpacing/>
        <w:rPr/>
      </w:pPr>
      <w:r>
        <w:rPr/>
        <w:t>- № _________________ от _______________ (здание Гаража).</w:t>
      </w:r>
      <w:bookmarkEnd w:id="5"/>
    </w:p>
    <w:p>
      <w:pPr>
        <w:pStyle w:val="Heading2"/>
        <w:spacing w:lineRule="auto" w:line="240" w:before="0" w:after="0"/>
        <w:contextualSpacing/>
        <w:rPr>
          <w:sz w:val="24"/>
          <w:szCs w:val="24"/>
        </w:rPr>
      </w:pPr>
      <w:r>
        <w:rPr>
          <w:sz w:val="24"/>
          <w:szCs w:val="24"/>
        </w:rPr>
        <w:t>Границы передаваемой Арендатору части земельного участка и планы помещений объектов приведены в Приложении 5 к Договору.</w:t>
      </w:r>
    </w:p>
    <w:p>
      <w:pPr>
        <w:pStyle w:val="Heading2"/>
        <w:spacing w:lineRule="auto" w:line="240" w:before="0" w:after="0"/>
        <w:rPr>
          <w:sz w:val="24"/>
          <w:szCs w:val="24"/>
        </w:rPr>
      </w:pPr>
      <w:r>
        <w:rPr>
          <w:sz w:val="24"/>
          <w:szCs w:val="24"/>
        </w:rPr>
        <w:t>Имущество должно быть оборудовано исправными системами тепло-, водо-, электроснабжения и противопожарной сигнализацией, иметь капитальную систему ограждения с въездными воротами, систему уличного освещения.</w:t>
      </w:r>
    </w:p>
    <w:p>
      <w:pPr>
        <w:pStyle w:val="Heading2"/>
        <w:rPr/>
      </w:pPr>
      <w:r>
        <w:rPr/>
        <w:t>Арендодатель гарантирует, что на момент заключения Договора имущество другому не продано, не заложено, в споре, под арестом или запретом не стоит и свободно от любых прав третьих лиц.</w:t>
      </w:r>
    </w:p>
    <w:p>
      <w:pPr>
        <w:pStyle w:val="Normal"/>
        <w:rPr/>
      </w:pPr>
      <w:r>
        <w:rPr/>
      </w:r>
    </w:p>
    <w:p>
      <w:pPr>
        <w:pStyle w:val="Heading1"/>
        <w:spacing w:lineRule="auto" w:line="240" w:before="0" w:after="0"/>
        <w:contextualSpacing/>
        <w:rPr>
          <w:szCs w:val="24"/>
        </w:rPr>
      </w:pPr>
      <w:bookmarkStart w:id="7" w:name="_ref_1-150176d79d5e40"/>
      <w:r>
        <w:rPr>
          <w:szCs w:val="24"/>
        </w:rPr>
        <w:t>Срок аренды</w:t>
      </w:r>
      <w:bookmarkEnd w:id="7"/>
      <w:r>
        <w:rPr>
          <w:szCs w:val="24"/>
        </w:rPr>
        <w:t xml:space="preserve"> и срок действия договора</w:t>
      </w:r>
    </w:p>
    <w:p>
      <w:pPr>
        <w:pStyle w:val="Heading2"/>
        <w:spacing w:lineRule="auto" w:line="240" w:before="0" w:after="0"/>
        <w:contextualSpacing/>
        <w:rPr>
          <w:sz w:val="24"/>
          <w:szCs w:val="24"/>
        </w:rPr>
      </w:pPr>
      <w:bookmarkStart w:id="8" w:name="_ref_1-65c6d17508d340"/>
      <w:r>
        <w:rPr>
          <w:sz w:val="24"/>
          <w:szCs w:val="24"/>
        </w:rPr>
        <w:t>Срок аренды имущества или объекта устанавливается с 01.12.2027 года по 31.12.2027 года.</w:t>
      </w:r>
      <w:bookmarkEnd w:id="8"/>
    </w:p>
    <w:p>
      <w:pPr>
        <w:pStyle w:val="Normal"/>
        <w:rPr/>
      </w:pPr>
      <w:r>
        <w:rPr/>
        <w:t xml:space="preserve">2.2 Договор вступает в силу с даты его подписания Сторонами и действует до полного исполнения сторонами обязательств по Договору. </w:t>
      </w:r>
    </w:p>
    <w:p>
      <w:pPr>
        <w:pStyle w:val="Normal"/>
        <w:spacing w:lineRule="auto" w:line="240" w:before="0" w:after="0"/>
        <w:rPr>
          <w:sz w:val="24"/>
          <w:szCs w:val="24"/>
        </w:rPr>
      </w:pPr>
      <w:r>
        <w:rPr>
          <w:sz w:val="24"/>
          <w:szCs w:val="24"/>
        </w:rPr>
      </w:r>
    </w:p>
    <w:p>
      <w:pPr>
        <w:pStyle w:val="Heading1"/>
        <w:spacing w:lineRule="auto" w:line="240" w:before="0" w:after="0"/>
        <w:contextualSpacing/>
        <w:rPr>
          <w:szCs w:val="24"/>
        </w:rPr>
      </w:pPr>
      <w:bookmarkStart w:id="9" w:name="_ref_1-4e839e435f074f"/>
      <w:r>
        <w:rPr>
          <w:szCs w:val="24"/>
        </w:rPr>
        <w:t>Цена договора и порядок расчетов. Изменение размера арендной платы</w:t>
      </w:r>
      <w:bookmarkEnd w:id="9"/>
    </w:p>
    <w:p>
      <w:pPr>
        <w:pStyle w:val="Heading2"/>
        <w:spacing w:lineRule="auto" w:line="240" w:before="0" w:after="0"/>
        <w:rPr>
          <w:sz w:val="24"/>
          <w:szCs w:val="24"/>
        </w:rPr>
      </w:pPr>
      <w:r>
        <w:rPr>
          <w:sz w:val="24"/>
          <w:szCs w:val="24"/>
        </w:rPr>
        <w:t>Арендная плата за весь период действия Договора составляет _______________ (___________________________)</w:t>
      </w:r>
      <w:bookmarkStart w:id="10" w:name="_ref_1-84530d3019ef48"/>
      <w:r>
        <w:rPr>
          <w:sz w:val="24"/>
          <w:szCs w:val="24"/>
        </w:rPr>
        <w:t xml:space="preserve"> рублей __ копеек, без учета НДС, при этом НДС не исчисляется в связи с применением Арендодателем упрощенной системы налогообложения, установленной гл. 26.2 Налогового кодекса Российской Федерации.</w:t>
      </w:r>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10"/>
      <w:r>
        <w:rPr>
          <w:sz w:val="24"/>
          <w:szCs w:val="24"/>
        </w:rPr>
        <w:t>в виде ежемесячного платежа в размере ____________ (___________________) рублей ___ копеек. Расчет арендной платы за квадратный метр имущества в зависимости от его назначения приведены</w:t>
      </w:r>
      <w:bookmarkStart w:id="11" w:name="_ref_1-144944bbe7dc42"/>
      <w:r>
        <w:rPr>
          <w:sz w:val="24"/>
          <w:szCs w:val="24"/>
        </w:rPr>
        <w:t xml:space="preserve"> в Приложении № 2 к Договору, и включает в себя все расходы и затраты Арендодателя на обслуживание и ремонт имущества, подлежащие уплате налоги, сборы и пошлины, обеспечение объектов теплоснабжением и горячим водоснабжением, а также иные расходы, связанные с исполнением Арендодателем своих обязательств по Договору.</w:t>
      </w:r>
    </w:p>
    <w:p>
      <w:pPr>
        <w:pStyle w:val="Heading2"/>
        <w:spacing w:lineRule="auto" w:line="240" w:before="0" w:after="0"/>
        <w:contextualSpacing/>
        <w:rPr>
          <w:sz w:val="24"/>
          <w:szCs w:val="24"/>
        </w:rPr>
      </w:pPr>
      <w:bookmarkStart w:id="12" w:name="_ref_1-f9e105ea5a3e4f"/>
      <w:bookmarkEnd w:id="11"/>
      <w:bookmarkEnd w:id="12"/>
      <w:r>
        <w:rPr>
          <w:sz w:val="24"/>
          <w:szCs w:val="24"/>
        </w:rPr>
        <w:t>Оплата арендной платы осуществляется в безналичном порядке путём перечисления денежных средств на расчетный счет Арендодателя за каждый расчетный месяц не позднее 10 (десятого) числа следующего месяца на основании выставленного счета и акта об аренде (Приложение № 3).</w:t>
      </w:r>
    </w:p>
    <w:p>
      <w:pPr>
        <w:pStyle w:val="Heading2"/>
        <w:spacing w:lineRule="auto" w:line="240" w:before="0" w:after="0"/>
        <w:contextualSpacing/>
        <w:rPr>
          <w:sz w:val="24"/>
          <w:szCs w:val="24"/>
        </w:rPr>
      </w:pPr>
      <w:bookmarkStart w:id="13" w:name="_ref_1-f9e105ea5a3e4f_Копия_1"/>
      <w:bookmarkStart w:id="14" w:name="_ref_1-a4a9a5e00e9a41"/>
      <w:bookmarkEnd w:id="13"/>
      <w:bookmarkEnd w:id="14"/>
      <w:r>
        <w:rPr>
          <w:sz w:val="24"/>
          <w:szCs w:val="24"/>
        </w:rPr>
        <w:t>В случае выставления Арендодателем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Арендатором не принимается и подлежит замене Арендодателем независимо от его фактического вручения Арендатору. В случае выставления Арендодателем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Арендатором.</w:t>
      </w:r>
    </w:p>
    <w:p>
      <w:pPr>
        <w:pStyle w:val="Heading2"/>
        <w:spacing w:lineRule="auto" w:line="240" w:before="0" w:after="0"/>
        <w:contextualSpacing/>
        <w:rPr>
          <w:sz w:val="24"/>
          <w:szCs w:val="24"/>
        </w:rPr>
      </w:pPr>
      <w:bookmarkStart w:id="15" w:name="_ref_1-a4a9a5e00e9a41_Копия_1"/>
      <w:bookmarkEnd w:id="15"/>
      <w:r>
        <w:rPr>
          <w:sz w:val="24"/>
          <w:szCs w:val="24"/>
        </w:rPr>
        <w:t>Расчеты по Договору осуществляются в валюте Российской Федерации. Оплата производится Арендатором путем перечисления денежных средств на расчетный счет Арендодателя, указанный в Договоре. Обязательство Арендатора по осуществлению платежа считается исполненным с даты списания денежных средств с расчетного счета Арендатора.</w:t>
      </w:r>
    </w:p>
    <w:p>
      <w:pPr>
        <w:pStyle w:val="Heading2"/>
        <w:spacing w:lineRule="auto" w:line="240" w:before="0" w:after="0"/>
        <w:rPr>
          <w:sz w:val="24"/>
          <w:szCs w:val="24"/>
        </w:rPr>
      </w:pPr>
      <w:bookmarkStart w:id="16" w:name="_ref_1-bfa96c9899d142"/>
      <w:r>
        <w:rPr>
          <w:sz w:val="24"/>
          <w:szCs w:val="24"/>
        </w:rPr>
        <w:t>Не включается в арендную плату и компенсируется Арендатором отдельно стоимость фактически потребленных коммунальных услуг (электроснабжения, холодного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bookmarkEnd w:id="16"/>
    </w:p>
    <w:p>
      <w:pPr>
        <w:pStyle w:val="Heading2"/>
        <w:spacing w:lineRule="auto" w:line="240" w:before="0" w:after="0"/>
        <w:contextualSpacing/>
        <w:rPr>
          <w:sz w:val="24"/>
          <w:szCs w:val="24"/>
        </w:rPr>
      </w:pPr>
      <w:r>
        <w:rPr>
          <w:sz w:val="24"/>
          <w:szCs w:val="24"/>
        </w:rPr>
        <w:t>В случае выставления Арендодателем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Арендодателем независимо от его фактического вручения Арендатору. В случае выставления Контрагентом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Арендатором.</w:t>
      </w:r>
    </w:p>
    <w:p>
      <w:pPr>
        <w:pStyle w:val="Heading2"/>
        <w:spacing w:lineRule="auto" w:line="240" w:before="0" w:after="0"/>
        <w:contextualSpacing/>
        <w:rPr>
          <w:sz w:val="24"/>
          <w:szCs w:val="24"/>
        </w:rPr>
      </w:pPr>
      <w:r>
        <w:rPr>
          <w:sz w:val="24"/>
          <w:szCs w:val="24"/>
        </w:rPr>
        <w:t>Размер арендной платы изменению не подлежит.</w:t>
      </w:r>
      <w:bookmarkStart w:id="17" w:name="_ref_1-2338b8d8db8047"/>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7"/>
    </w:p>
    <w:p>
      <w:pPr>
        <w:pStyle w:val="Normal"/>
        <w:rPr/>
      </w:pPr>
      <w:r>
        <w:rPr/>
      </w:r>
    </w:p>
    <w:p>
      <w:pPr>
        <w:pStyle w:val="Heading1"/>
        <w:spacing w:lineRule="auto" w:line="240" w:before="0" w:after="0"/>
        <w:contextualSpacing/>
        <w:rPr>
          <w:szCs w:val="24"/>
        </w:rPr>
      </w:pPr>
      <w:bookmarkStart w:id="18" w:name="_ref_1-9ffe421347da45"/>
      <w:r>
        <w:rPr>
          <w:szCs w:val="24"/>
        </w:rPr>
        <w:t>Предоставление и возврат имущества</w:t>
      </w:r>
      <w:bookmarkEnd w:id="18"/>
    </w:p>
    <w:p>
      <w:pPr>
        <w:pStyle w:val="Heading2"/>
        <w:spacing w:lineRule="auto" w:line="240" w:before="0" w:after="0"/>
        <w:contextualSpacing/>
        <w:rPr>
          <w:sz w:val="24"/>
          <w:szCs w:val="24"/>
        </w:rPr>
      </w:pPr>
      <w:bookmarkStart w:id="19" w:name="_ref_1-c08bb355e6944c"/>
      <w:r>
        <w:rPr>
          <w:sz w:val="24"/>
          <w:szCs w:val="24"/>
        </w:rPr>
        <w:t>Арендодатель обязан предоставить Арендатору имущество в состоянии, соответствующем его назначению.</w:t>
      </w:r>
      <w:bookmarkStart w:id="20" w:name="_ref_1-ec1d25f9e82a4c"/>
      <w:bookmarkEnd w:id="19"/>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20"/>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 4).</w:t>
      </w:r>
    </w:p>
    <w:p>
      <w:pPr>
        <w:pStyle w:val="Heading2"/>
        <w:spacing w:lineRule="auto" w:line="240" w:before="0" w:after="0"/>
        <w:contextualSpacing/>
        <w:rPr>
          <w:sz w:val="24"/>
          <w:szCs w:val="24"/>
        </w:rPr>
      </w:pPr>
      <w:r>
        <w:rPr>
          <w:sz w:val="24"/>
          <w:szCs w:val="24"/>
        </w:rPr>
        <w:t>Арендатор не несет ответственность за сохранность и эксплуатацию размещенного на объектах оборудования Арендодателя, если такое оборудование не принято Арендатором в составе имущества по акту приема-передачи.</w:t>
      </w:r>
    </w:p>
    <w:p>
      <w:pPr>
        <w:pStyle w:val="Heading2"/>
        <w:spacing w:lineRule="auto" w:line="240" w:before="0" w:after="0"/>
        <w:contextualSpacing/>
        <w:rPr>
          <w:sz w:val="24"/>
          <w:szCs w:val="24"/>
        </w:rPr>
      </w:pPr>
      <w:bookmarkStart w:id="21"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1"/>
    </w:p>
    <w:p>
      <w:pPr>
        <w:pStyle w:val="Normal"/>
        <w:rPr/>
      </w:pPr>
      <w:r>
        <w:rPr/>
      </w:r>
    </w:p>
    <w:p>
      <w:pPr>
        <w:pStyle w:val="Heading1"/>
        <w:spacing w:lineRule="auto" w:line="240" w:before="0" w:after="0"/>
        <w:contextualSpacing/>
        <w:rPr>
          <w:szCs w:val="24"/>
        </w:rPr>
      </w:pPr>
      <w:bookmarkStart w:id="22" w:name="_ref_1-793f2f337ce043"/>
      <w:r>
        <w:rPr>
          <w:szCs w:val="24"/>
        </w:rPr>
        <w:t>Пользование имуществом</w:t>
      </w:r>
      <w:bookmarkEnd w:id="22"/>
    </w:p>
    <w:p>
      <w:pPr>
        <w:pStyle w:val="Heading2"/>
        <w:spacing w:lineRule="auto" w:line="240" w:before="0" w:after="0"/>
        <w:contextualSpacing/>
        <w:rPr>
          <w:sz w:val="24"/>
          <w:szCs w:val="24"/>
        </w:rPr>
      </w:pPr>
      <w:bookmarkStart w:id="23" w:name="_ref_1-410a5bc2145a46"/>
      <w:r>
        <w:rPr>
          <w:sz w:val="24"/>
          <w:szCs w:val="24"/>
        </w:rPr>
        <w:t xml:space="preserve">Имущество передается в аренду с целью его использования для </w:t>
      </w:r>
      <w:bookmarkEnd w:id="23"/>
      <w:r>
        <w:rPr>
          <w:sz w:val="24"/>
          <w:szCs w:val="24"/>
        </w:rPr>
        <w:t xml:space="preserve">обеспечения ежедневного круглосуточного базирования и обслуживания одновременно не менее 60 (шестидесяти) транспортных средств Арендатора инженерно-техническим и производственным персоналом Арендатора. </w:t>
      </w:r>
      <w:bookmarkStart w:id="24"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4"/>
      <w:r>
        <w:rPr>
          <w:sz w:val="24"/>
          <w:szCs w:val="24"/>
        </w:rPr>
        <w:t>, порядок и время допуска работников, посетителей, транспортных средств и спецтехники на объекты определяется Арендатором самостоятельно.</w:t>
      </w:r>
      <w:bookmarkStart w:id="25"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p>
    <w:p>
      <w:pPr>
        <w:pStyle w:val="Heading2"/>
        <w:spacing w:lineRule="auto" w:line="240" w:before="0" w:after="0"/>
        <w:contextualSpacing/>
        <w:rPr>
          <w:sz w:val="24"/>
          <w:szCs w:val="24"/>
        </w:rPr>
      </w:pPr>
      <w:r>
        <w:rPr>
          <w:sz w:val="24"/>
          <w:szCs w:val="24"/>
        </w:rPr>
        <w:t>Каждая из сторон обязана соблюдать законодательство Российской Федерации в области охраны атмосферного воздуха и предотвращения вредного воздействия отходов производства в той мере, в какой источником негативного воздействия (отходов, выбросов) является принадлежащее этой стороне имущество, оборудование и средства производства.</w:t>
      </w:r>
    </w:p>
    <w:p>
      <w:pPr>
        <w:pStyle w:val="Normal"/>
        <w:rPr/>
      </w:pPr>
      <w:r>
        <w:rPr/>
      </w:r>
    </w:p>
    <w:p>
      <w:pPr>
        <w:pStyle w:val="Heading1"/>
        <w:spacing w:lineRule="auto" w:line="240" w:before="0" w:after="0"/>
        <w:contextualSpacing/>
        <w:rPr>
          <w:szCs w:val="24"/>
        </w:rPr>
      </w:pPr>
      <w:bookmarkStart w:id="26" w:name="_ref_1-0dc6ee676e1c4d"/>
      <w:bookmarkEnd w:id="25"/>
      <w:r>
        <w:rPr>
          <w:szCs w:val="24"/>
        </w:rPr>
        <w:t>Содержание и улучшение арендованного имущества</w:t>
      </w:r>
      <w:bookmarkEnd w:id="26"/>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7" w:name="_ref_1-74cf257a82c34b"/>
      <w:r>
        <w:rPr>
          <w:sz w:val="24"/>
          <w:szCs w:val="24"/>
        </w:rPr>
        <w:t xml:space="preserve">Арендодатель обеспечивает </w:t>
      </w:r>
      <w:bookmarkEnd w:id="27"/>
      <w:r>
        <w:rPr>
          <w:sz w:val="24"/>
          <w:szCs w:val="24"/>
        </w:rPr>
        <w:t>наличие и 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8"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8"/>
    </w:p>
    <w:p>
      <w:pPr>
        <w:pStyle w:val="Heading2"/>
        <w:spacing w:lineRule="auto" w:line="240" w:before="0" w:after="0"/>
        <w:contextualSpacing/>
        <w:rPr>
          <w:sz w:val="24"/>
          <w:szCs w:val="24"/>
        </w:rPr>
      </w:pPr>
      <w:bookmarkStart w:id="29" w:name="_ref_1-0836618c9f914f"/>
      <w:r>
        <w:rPr>
          <w:sz w:val="24"/>
          <w:szCs w:val="24"/>
        </w:rPr>
        <w:t>Арендатор за свой счет должен содержать имущество в надлежащем санитарном состоянии, в том числе осуществлять уборку и выполнять иные необходимые санитарные работы, обеспечить соблюдение санитарных норм и правил</w:t>
      </w:r>
      <w:bookmarkStart w:id="30" w:name="_ref_1-29ac88d021a04e"/>
      <w:bookmarkEnd w:id="29"/>
      <w:r>
        <w:rPr>
          <w:sz w:val="24"/>
          <w:szCs w:val="24"/>
        </w:rPr>
        <w:t>, вывоз твердых коммунальных отходов и бытового мусора.</w:t>
      </w:r>
    </w:p>
    <w:p>
      <w:pPr>
        <w:pStyle w:val="Heading2"/>
        <w:spacing w:lineRule="auto" w:line="240" w:before="0" w:after="0"/>
        <w:contextualSpacing/>
        <w:rPr>
          <w:sz w:val="24"/>
          <w:szCs w:val="24"/>
        </w:rPr>
      </w:pPr>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30"/>
    </w:p>
    <w:p>
      <w:pPr>
        <w:pStyle w:val="Heading2"/>
        <w:spacing w:lineRule="auto" w:line="240" w:before="0" w:after="0"/>
        <w:contextualSpacing/>
        <w:rPr>
          <w:sz w:val="24"/>
          <w:szCs w:val="24"/>
        </w:rPr>
      </w:pPr>
      <w:bookmarkStart w:id="31"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2" w:name="_ref_1-a33ad911440044"/>
      <w:bookmarkEnd w:id="31"/>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2"/>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3" w:name="_ref_1-b92549b13a3244"/>
      <w:r>
        <w:rPr>
          <w:sz w:val="24"/>
          <w:szCs w:val="24"/>
        </w:rPr>
        <w:t>Отделимые улучшения имущества, произведенные Арендатором, являются его собственностью.</w:t>
      </w:r>
      <w:bookmarkStart w:id="34" w:name="_ref_1-caf9fee588e44b"/>
      <w:bookmarkEnd w:id="33"/>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4"/>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5"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5"/>
      <w:r>
        <w:rPr>
          <w:sz w:val="24"/>
          <w:szCs w:val="24"/>
        </w:rPr>
        <w:t xml:space="preserve"> виды и объем работ; стоимость улучшений.</w:t>
      </w:r>
      <w:bookmarkStart w:id="36"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6"/>
      <w:r>
        <w:rPr>
          <w:sz w:val="24"/>
          <w:szCs w:val="24"/>
        </w:rPr>
        <w:t xml:space="preserve"> виды и объем работ; </w:t>
      </w:r>
      <w:bookmarkStart w:id="37"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7"/>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rPr/>
      </w:pPr>
      <w:r>
        <w:rPr/>
      </w:r>
    </w:p>
    <w:p>
      <w:pPr>
        <w:pStyle w:val="Heading1"/>
        <w:spacing w:lineRule="auto" w:line="240" w:before="0" w:after="0"/>
        <w:contextualSpacing/>
        <w:rPr>
          <w:szCs w:val="24"/>
        </w:rPr>
      </w:pPr>
      <w:bookmarkStart w:id="38" w:name="_ref_1-19137f5f16874f"/>
      <w:r>
        <w:rPr>
          <w:szCs w:val="24"/>
        </w:rPr>
        <w:t>Ответственность сторон</w:t>
      </w:r>
      <w:bookmarkEnd w:id="38"/>
    </w:p>
    <w:p>
      <w:pPr>
        <w:pStyle w:val="Heading2"/>
        <w:spacing w:lineRule="auto" w:line="240" w:before="0" w:after="0"/>
        <w:contextualSpacing/>
        <w:rPr>
          <w:sz w:val="24"/>
          <w:szCs w:val="24"/>
        </w:rPr>
      </w:pPr>
      <w:bookmarkStart w:id="39" w:name="_ref_1-900903ebd57d48"/>
      <w:bookmarkEnd w:id="39"/>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40" w:name="_ref_1-7e8a81e2da184e"/>
      <w:bookmarkStart w:id="41" w:name="_ref_1-900903ebd57d48_Копия_1"/>
      <w:bookmarkEnd w:id="41"/>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2" w:name="_ref_1-7a8dc14e56eb4e"/>
      <w:bookmarkEnd w:id="40"/>
      <w:r>
        <w:rPr>
          <w:sz w:val="24"/>
          <w:szCs w:val="24"/>
        </w:rPr>
        <w:t>, но, не смотря на любые иные условия, не более 5 (пяти) процентов от ежемесячного платежа арендной платы.</w:t>
      </w:r>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2"/>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3" w:name="_ref_1-dde3ea5e9daa43"/>
      <w:r>
        <w:rPr>
          <w:sz w:val="24"/>
          <w:szCs w:val="24"/>
        </w:rPr>
        <w:t>Ограничения при возмещении убытков</w:t>
      </w:r>
      <w:bookmarkEnd w:id="43"/>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4"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4"/>
    </w:p>
    <w:p>
      <w:pPr>
        <w:pStyle w:val="Heading2"/>
        <w:spacing w:lineRule="auto" w:line="240" w:before="0" w:after="0"/>
        <w:contextualSpacing/>
        <w:rPr>
          <w:sz w:val="24"/>
          <w:szCs w:val="24"/>
        </w:rPr>
      </w:pPr>
      <w:bookmarkStart w:id="45"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5"/>
    </w:p>
    <w:p>
      <w:pPr>
        <w:pStyle w:val="Heading2"/>
        <w:spacing w:lineRule="auto" w:line="240" w:before="0" w:after="0"/>
        <w:contextualSpacing/>
        <w:rPr>
          <w:sz w:val="24"/>
          <w:szCs w:val="24"/>
        </w:rPr>
      </w:pPr>
      <w:bookmarkStart w:id="46" w:name="_ref_1-ee7250a331aa4a"/>
      <w:r>
        <w:rPr>
          <w:sz w:val="24"/>
          <w:szCs w:val="24"/>
        </w:rPr>
        <w:t>В случаях неправомерного удержания Арендодателем денежных средств, уклонения от их возврата, иной просрочки в уплате подлежат уплате проценты на сумму долга (ст. 395 ГК РФ).</w:t>
      </w:r>
      <w:bookmarkEnd w:id="46"/>
    </w:p>
    <w:p>
      <w:pPr>
        <w:pStyle w:val="Heading2"/>
        <w:spacing w:lineRule="auto" w:line="240" w:before="0" w:after="0"/>
        <w:contextualSpacing/>
        <w:rPr>
          <w:sz w:val="24"/>
          <w:szCs w:val="24"/>
        </w:rPr>
      </w:pPr>
      <w:bookmarkStart w:id="47"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7"/>
    </w:p>
    <w:p>
      <w:pPr>
        <w:pStyle w:val="Normal"/>
        <w:rPr/>
      </w:pPr>
      <w:r>
        <w:rPr/>
      </w:r>
    </w:p>
    <w:p>
      <w:pPr>
        <w:pStyle w:val="Heading1"/>
        <w:spacing w:lineRule="auto" w:line="240" w:before="0" w:after="0"/>
        <w:contextualSpacing/>
        <w:rPr>
          <w:szCs w:val="24"/>
        </w:rPr>
      </w:pPr>
      <w:bookmarkStart w:id="48" w:name="_ref_1-f5c5d7c24e8e44"/>
      <w:r>
        <w:rPr>
          <w:szCs w:val="24"/>
        </w:rPr>
        <w:t>Изменение и расторжение договора</w:t>
      </w:r>
      <w:bookmarkEnd w:id="48"/>
    </w:p>
    <w:p>
      <w:pPr>
        <w:pStyle w:val="Heading2"/>
        <w:spacing w:lineRule="auto" w:line="240" w:before="0" w:after="0"/>
        <w:contextualSpacing/>
        <w:rPr>
          <w:sz w:val="24"/>
          <w:szCs w:val="24"/>
        </w:rPr>
      </w:pPr>
      <w:bookmarkStart w:id="49" w:name="_ref_1-fd0bbb1b26904c"/>
      <w:r>
        <w:rPr>
          <w:sz w:val="24"/>
          <w:szCs w:val="24"/>
        </w:rPr>
        <w:t>Изменение Договора</w:t>
      </w:r>
      <w:bookmarkEnd w:id="49"/>
    </w:p>
    <w:p>
      <w:pPr>
        <w:pStyle w:val="Heading3"/>
        <w:spacing w:lineRule="auto" w:line="240" w:before="0" w:after="0"/>
        <w:contextualSpacing/>
        <w:rPr>
          <w:sz w:val="24"/>
          <w:szCs w:val="24"/>
        </w:rPr>
      </w:pPr>
      <w:bookmarkStart w:id="50" w:name="_ref_1-27b6d4f90e3a47"/>
      <w:r>
        <w:rPr>
          <w:sz w:val="24"/>
          <w:szCs w:val="24"/>
        </w:rPr>
        <w:t>Договор может быть изменен или расторгнут по соглашению сторон.</w:t>
      </w:r>
      <w:bookmarkEnd w:id="50"/>
    </w:p>
    <w:p>
      <w:pPr>
        <w:pStyle w:val="Heading2"/>
        <w:spacing w:lineRule="auto" w:line="240" w:before="0" w:after="0"/>
        <w:contextualSpacing/>
        <w:rPr>
          <w:sz w:val="24"/>
          <w:szCs w:val="24"/>
        </w:rPr>
      </w:pPr>
      <w:bookmarkStart w:id="51" w:name="_ref_1-68cf8c029a7d45"/>
      <w:r>
        <w:rPr>
          <w:sz w:val="24"/>
          <w:szCs w:val="24"/>
        </w:rPr>
        <w:t>Расторжение Договора</w:t>
      </w:r>
      <w:bookmarkEnd w:id="51"/>
    </w:p>
    <w:p>
      <w:pPr>
        <w:pStyle w:val="Heading3"/>
        <w:spacing w:lineRule="auto" w:line="240" w:before="0" w:after="0"/>
        <w:contextualSpacing/>
        <w:rPr>
          <w:sz w:val="24"/>
          <w:szCs w:val="24"/>
        </w:rPr>
      </w:pPr>
      <w:bookmarkStart w:id="52"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52"/>
    </w:p>
    <w:p>
      <w:pPr>
        <w:pStyle w:val="ListParagraph"/>
        <w:numPr>
          <w:ilvl w:val="0"/>
          <w:numId w:val="19"/>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20"/>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53" w:name="_ref_1-de20eb976a9b47"/>
      <w:r>
        <w:rPr>
          <w:sz w:val="24"/>
          <w:szCs w:val="24"/>
        </w:rPr>
        <w:t>По требованию Арендодателя Договор может быть досрочно расторгнут судом в случаях, когда Арендатор:</w:t>
      </w:r>
      <w:bookmarkEnd w:id="53"/>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назначением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Normal"/>
        <w:spacing w:lineRule="auto" w:line="240" w:before="0" w:after="0"/>
        <w:contextualSpacing/>
        <w:rPr>
          <w:sz w:val="24"/>
          <w:szCs w:val="24"/>
        </w:rPr>
      </w:pPr>
      <w:r>
        <w:rPr>
          <w:sz w:val="24"/>
          <w:szCs w:val="24"/>
        </w:rPr>
        <w:t>8.2.3. Арендодатель вправе в одностороннем внесудебном порядке отказаться от исполнения Договора и расторгнуть Договор в случае, когда Арендатор:</w:t>
      </w:r>
    </w:p>
    <w:p>
      <w:pPr>
        <w:pStyle w:val="Normal"/>
        <w:spacing w:lineRule="auto" w:line="240" w:before="0" w:after="0"/>
        <w:contextualSpacing/>
        <w:rPr>
          <w:sz w:val="24"/>
          <w:szCs w:val="24"/>
        </w:rPr>
      </w:pPr>
      <w:r>
        <w:rPr>
          <w:sz w:val="24"/>
          <w:szCs w:val="24"/>
        </w:rPr>
        <w:t>- два и более раза по истечении установленного Договором срока платежа не вносит арендную плату. Уведомление об отказе от исполнения договора направляется Арендатору по адресам, указанным в разделе 17 Адреса и реквизиты сторон. Договор будет считаться прекращенным (расторгнутым) с даты указанной в уведомлении.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54" w:name="_ref_1-28771357a51f4e"/>
      <w:r>
        <w:rPr>
          <w:szCs w:val="24"/>
        </w:rPr>
        <w:t>Разрешение споров</w:t>
      </w:r>
      <w:bookmarkEnd w:id="54"/>
    </w:p>
    <w:p>
      <w:pPr>
        <w:pStyle w:val="Heading2"/>
        <w:spacing w:lineRule="auto" w:line="240" w:before="0" w:after="0"/>
        <w:contextualSpacing/>
        <w:rPr>
          <w:sz w:val="24"/>
          <w:szCs w:val="24"/>
        </w:rPr>
      </w:pPr>
      <w:bookmarkStart w:id="55" w:name="_ref_1-f6e0b9f5400142"/>
      <w:r>
        <w:rPr>
          <w:sz w:val="24"/>
          <w:szCs w:val="24"/>
        </w:rPr>
        <w:t>Досудебный (претензионный) порядок разрешения споров</w:t>
      </w:r>
      <w:bookmarkEnd w:id="55"/>
    </w:p>
    <w:p>
      <w:pPr>
        <w:pStyle w:val="Heading3"/>
        <w:spacing w:lineRule="auto" w:line="240" w:before="0" w:after="0"/>
        <w:contextualSpacing/>
        <w:rPr>
          <w:sz w:val="24"/>
          <w:szCs w:val="24"/>
        </w:rPr>
      </w:pPr>
      <w:bookmarkStart w:id="56"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6"/>
    </w:p>
    <w:p>
      <w:pPr>
        <w:pStyle w:val="Heading3"/>
        <w:spacing w:lineRule="auto" w:line="240" w:before="0" w:after="0"/>
        <w:contextualSpacing/>
        <w:rPr>
          <w:sz w:val="24"/>
          <w:szCs w:val="24"/>
        </w:rPr>
      </w:pPr>
      <w:bookmarkStart w:id="57"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7"/>
    </w:p>
    <w:p>
      <w:pPr>
        <w:pStyle w:val="Heading3"/>
        <w:spacing w:lineRule="auto" w:line="240" w:before="0" w:after="0"/>
        <w:contextualSpacing/>
        <w:rPr>
          <w:sz w:val="24"/>
          <w:szCs w:val="24"/>
        </w:rPr>
      </w:pPr>
      <w:bookmarkStart w:id="58"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15 (пятнадцати) рабочих дней с момента получения претензии.</w:t>
      </w:r>
      <w:bookmarkEnd w:id="58"/>
    </w:p>
    <w:p>
      <w:pPr>
        <w:pStyle w:val="Heading2"/>
        <w:spacing w:lineRule="auto" w:line="240" w:before="0" w:after="0"/>
        <w:contextualSpacing/>
        <w:rPr>
          <w:sz w:val="24"/>
          <w:szCs w:val="24"/>
        </w:rPr>
      </w:pPr>
      <w:bookmarkStart w:id="59" w:name="_ref_1-8fedb431132b46"/>
      <w:r>
        <w:rPr>
          <w:sz w:val="24"/>
          <w:szCs w:val="24"/>
        </w:rPr>
        <w:t>Требование об изменении и расторжении Договора (за исключением расторжения и изменения договора во внесудебном порядке) сторона может заявить в суд только после получения отказа другой стороны на предложение изменить и расторгнуть договор либо не получения ответа в течение 30 (тридцати) календарных дней с момента получения предложения.</w:t>
      </w:r>
      <w:bookmarkEnd w:id="59"/>
    </w:p>
    <w:p>
      <w:pPr>
        <w:pStyle w:val="Heading2"/>
        <w:spacing w:lineRule="auto" w:line="240" w:before="0" w:after="0"/>
        <w:contextualSpacing/>
        <w:rPr>
          <w:sz w:val="24"/>
          <w:szCs w:val="24"/>
        </w:rPr>
      </w:pPr>
      <w:bookmarkStart w:id="60" w:name="_ref_1-0b1c4d12407d41"/>
      <w:r>
        <w:rPr>
          <w:sz w:val="24"/>
          <w:szCs w:val="24"/>
        </w:rPr>
        <w:t xml:space="preserve">Споры, вытекающие из Договора, передаются на рассмотрение Арбитражному суду </w:t>
      </w:r>
      <w:bookmarkEnd w:id="60"/>
      <w:r>
        <w:rPr>
          <w:sz w:val="24"/>
          <w:szCs w:val="24"/>
        </w:rPr>
        <w:t>Камчатского края.</w:t>
      </w:r>
    </w:p>
    <w:p>
      <w:pPr>
        <w:pStyle w:val="Normal"/>
        <w:spacing w:lineRule="auto" w:line="240" w:before="0" w:after="0"/>
        <w:rPr>
          <w:sz w:val="24"/>
          <w:szCs w:val="24"/>
        </w:rPr>
      </w:pPr>
      <w:r>
        <w:rPr>
          <w:sz w:val="24"/>
          <w:szCs w:val="24"/>
        </w:rPr>
      </w:r>
    </w:p>
    <w:p>
      <w:pPr>
        <w:pStyle w:val="Heading1"/>
        <w:spacing w:lineRule="auto" w:line="240" w:before="0" w:after="0"/>
        <w:ind w:hanging="0"/>
        <w:contextualSpacing/>
        <w:rPr>
          <w:szCs w:val="24"/>
        </w:rPr>
      </w:pPr>
      <w:r>
        <w:rPr>
          <w:szCs w:val="24"/>
        </w:rPr>
        <w:t>Конфиденциальность</w:t>
      </w:r>
    </w:p>
    <w:p>
      <w:pPr>
        <w:pStyle w:val="Heading1"/>
        <w:numPr>
          <w:ilvl w:val="0"/>
          <w:numId w:val="0"/>
        </w:numPr>
        <w:spacing w:lineRule="auto" w:line="240" w:before="0" w:after="0"/>
        <w:ind w:firstLine="709" w:left="0"/>
        <w:contextualSpacing/>
        <w:jc w:val="both"/>
        <w:rPr>
          <w:b w:val="false"/>
          <w:szCs w:val="24"/>
        </w:rPr>
      </w:pPr>
      <w:r>
        <w:rPr>
          <w:b w:val="false"/>
          <w:szCs w:val="24"/>
        </w:rPr>
        <w:t>10.1. 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Арендодателем самостоятельно в ходе визитов на территорию Арендатора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numPr>
          <w:ilvl w:val="0"/>
          <w:numId w:val="4"/>
        </w:numPr>
        <w:tabs>
          <w:tab w:val="clear" w:pos="720"/>
          <w:tab w:val="left" w:pos="709" w:leader="none"/>
          <w:tab w:val="left" w:pos="1418" w:leader="none"/>
        </w:tabs>
        <w:spacing w:lineRule="auto" w:line="240" w:before="0" w:after="0"/>
        <w:ind w:firstLine="709" w:left="0"/>
        <w:rPr>
          <w:bCs/>
          <w:sz w:val="24"/>
          <w:szCs w:val="24"/>
        </w:rPr>
      </w:pPr>
      <w:r>
        <w:rPr>
          <w:bCs/>
          <w:sz w:val="24"/>
          <w:szCs w:val="24"/>
        </w:rPr>
        <w:t>данная Информация имеет действительную или потенциальную коммерческую ценность для Арендатора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val="false"/>
        <w:numPr>
          <w:ilvl w:val="0"/>
          <w:numId w:val="4"/>
        </w:numPr>
        <w:spacing w:lineRule="auto" w:line="240" w:before="0" w:after="0"/>
        <w:ind w:firstLine="709" w:left="0"/>
        <w:rPr>
          <w:bCs/>
          <w:sz w:val="24"/>
          <w:szCs w:val="24"/>
        </w:rPr>
      </w:pPr>
      <w:r>
        <w:rPr>
          <w:bCs/>
          <w:sz w:val="24"/>
          <w:szCs w:val="24"/>
        </w:rPr>
        <w:t xml:space="preserve">данная Информация не относится к категории общедоступной </w:t>
        <w:br/>
        <w:t>или обязательной к раскрытию Арендатором в соответствии с законодательством Российской Федерации.</w:t>
      </w:r>
    </w:p>
    <w:p>
      <w:pPr>
        <w:pStyle w:val="Heading2"/>
        <w:widowControl w:val="false"/>
        <w:numPr>
          <w:ilvl w:val="1"/>
          <w:numId w:val="21"/>
        </w:numPr>
        <w:spacing w:lineRule="auto" w:line="240" w:before="0" w:after="0"/>
        <w:rPr>
          <w:sz w:val="24"/>
          <w:szCs w:val="24"/>
        </w:rPr>
      </w:pPr>
      <w:r>
        <w:rPr>
          <w:sz w:val="24"/>
          <w:szCs w:val="24"/>
        </w:rPr>
        <w:t xml:space="preserve">Условия Договора и сам факт его заключения составляют Информацию </w:t>
        <w:br/>
        <w:t>в той части, в которой такие обстоятельства не были известны третьим лицам на момент заключения Договора в рамках проводимых Арендатором закупочных процедур.</w:t>
      </w:r>
    </w:p>
    <w:p>
      <w:pPr>
        <w:pStyle w:val="Heading2"/>
        <w:widowControl w:val="false"/>
        <w:numPr>
          <w:ilvl w:val="1"/>
          <w:numId w:val="22"/>
        </w:numPr>
        <w:spacing w:lineRule="auto" w:line="240" w:before="0" w:after="0"/>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Heading2"/>
        <w:widowControl w:val="false"/>
        <w:numPr>
          <w:ilvl w:val="1"/>
          <w:numId w:val="23"/>
        </w:numPr>
        <w:spacing w:lineRule="auto" w:line="240" w:before="0" w:after="0"/>
        <w:rPr>
          <w:sz w:val="24"/>
          <w:szCs w:val="24"/>
        </w:rPr>
      </w:pPr>
      <w:r>
        <w:rPr>
          <w:sz w:val="24"/>
          <w:szCs w:val="24"/>
        </w:rPr>
        <w:t>На документ, содержащий Информацию, Арендатором может быть нанесен гриф «Коммерческая тайна» с указанием обладателя этой информации.</w:t>
      </w:r>
    </w:p>
    <w:p>
      <w:pPr>
        <w:pStyle w:val="Heading2"/>
        <w:widowControl w:val="false"/>
        <w:numPr>
          <w:ilvl w:val="1"/>
          <w:numId w:val="24"/>
        </w:numPr>
        <w:spacing w:lineRule="auto" w:line="240" w:before="0" w:after="0"/>
        <w:rPr>
          <w:sz w:val="24"/>
          <w:szCs w:val="24"/>
        </w:rPr>
      </w:pPr>
      <w:r>
        <w:rPr>
          <w:sz w:val="24"/>
          <w:szCs w:val="24"/>
        </w:rPr>
        <w:t>Информация может включать в себя, в том числе, но не ограничиваясь:</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val="false"/>
        <w:numPr>
          <w:ilvl w:val="0"/>
          <w:numId w:val="4"/>
        </w:numPr>
        <w:spacing w:lineRule="auto" w:line="240" w:before="0" w:after="0"/>
        <w:ind w:firstLine="709" w:left="0"/>
        <w:rPr>
          <w:bCs/>
          <w:sz w:val="24"/>
          <w:szCs w:val="24"/>
        </w:rPr>
      </w:pPr>
      <w:r>
        <w:rPr>
          <w:bCs/>
          <w:sz w:val="24"/>
          <w:szCs w:val="24"/>
        </w:rPr>
        <w:t>учетные регистры бухгалтерского учета;</w:t>
      </w:r>
    </w:p>
    <w:p>
      <w:pPr>
        <w:pStyle w:val="Normal"/>
        <w:widowControl w:val="false"/>
        <w:numPr>
          <w:ilvl w:val="0"/>
          <w:numId w:val="4"/>
        </w:numPr>
        <w:spacing w:lineRule="auto" w:line="240" w:before="0" w:after="0"/>
        <w:ind w:firstLine="709" w:left="0"/>
        <w:rPr>
          <w:bCs/>
          <w:sz w:val="24"/>
          <w:szCs w:val="24"/>
        </w:rPr>
      </w:pPr>
      <w:r>
        <w:rPr>
          <w:bCs/>
          <w:sz w:val="24"/>
          <w:szCs w:val="24"/>
        </w:rPr>
        <w:t>бизнес-планы;</w:t>
      </w:r>
    </w:p>
    <w:p>
      <w:pPr>
        <w:pStyle w:val="Normal"/>
        <w:widowControl w:val="false"/>
        <w:numPr>
          <w:ilvl w:val="0"/>
          <w:numId w:val="4"/>
        </w:numPr>
        <w:spacing w:lineRule="auto" w:line="240" w:before="0" w:after="0"/>
        <w:ind w:firstLine="709" w:left="0"/>
        <w:rPr>
          <w:bCs/>
          <w:sz w:val="24"/>
          <w:szCs w:val="24"/>
        </w:rPr>
      </w:pPr>
      <w:r>
        <w:rPr>
          <w:bCs/>
          <w:sz w:val="24"/>
          <w:szCs w:val="24"/>
        </w:rPr>
        <w:t>договоры (соглашения), заключаемые или заключенные непосредственно Арендатором либо в его пользу, а также информацию и сведения, содержащиеся в данных договорах (соглашениях);</w:t>
      </w:r>
    </w:p>
    <w:p>
      <w:pPr>
        <w:pStyle w:val="Normal"/>
        <w:widowControl w:val="false"/>
        <w:numPr>
          <w:ilvl w:val="0"/>
          <w:numId w:val="4"/>
        </w:numPr>
        <w:spacing w:lineRule="auto" w:line="240" w:before="0" w:after="0"/>
        <w:ind w:firstLine="709" w:left="0"/>
        <w:rPr>
          <w:bCs/>
          <w:sz w:val="24"/>
          <w:szCs w:val="24"/>
        </w:rPr>
      </w:pPr>
      <w:r>
        <w:rPr>
          <w:bCs/>
          <w:sz w:val="24"/>
          <w:szCs w:val="24"/>
        </w:rPr>
        <w:t>сведения о финансовых, правовых, организационных и других взаимоотношениях между Арендатором и третьими лицами;</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сведения о находящихся на регистрации товарных знаках Арендатора, а также </w:t>
        <w:br/>
        <w:t>об объектах интеллектуальной собственности Арендатора, сведения о которых не являются опубликованными;</w:t>
      </w:r>
    </w:p>
    <w:p>
      <w:pPr>
        <w:pStyle w:val="Normal"/>
        <w:widowControl w:val="false"/>
        <w:numPr>
          <w:ilvl w:val="0"/>
          <w:numId w:val="4"/>
        </w:numPr>
        <w:spacing w:lineRule="auto" w:line="240" w:before="0" w:after="0"/>
        <w:ind w:firstLine="709" w:left="0"/>
        <w:rPr>
          <w:bCs/>
          <w:sz w:val="24"/>
          <w:szCs w:val="24"/>
        </w:rPr>
      </w:pPr>
      <w:r>
        <w:rPr>
          <w:bCs/>
          <w:sz w:val="24"/>
          <w:szCs w:val="24"/>
        </w:rPr>
        <w:t xml:space="preserve">сведения о поставщиках оборудования и материалов, а также </w:t>
        <w:br/>
        <w:t>о покупателях продукции Арендатора и их аффилированных лицах;</w:t>
      </w:r>
    </w:p>
    <w:p>
      <w:pPr>
        <w:pStyle w:val="Normal"/>
        <w:widowControl w:val="false"/>
        <w:numPr>
          <w:ilvl w:val="0"/>
          <w:numId w:val="4"/>
        </w:numPr>
        <w:spacing w:lineRule="auto" w:line="240" w:before="0" w:after="0"/>
        <w:ind w:firstLine="709" w:left="0"/>
        <w:rPr>
          <w:bCs/>
          <w:sz w:val="24"/>
          <w:szCs w:val="24"/>
        </w:rPr>
      </w:pPr>
      <w:r>
        <w:rPr>
          <w:bCs/>
          <w:sz w:val="24"/>
          <w:szCs w:val="24"/>
        </w:rPr>
        <w:t>сведения об объемах производства и / или реализации продукции и услуг Арендатора или его аффилированных лиц;</w:t>
      </w:r>
    </w:p>
    <w:p>
      <w:pPr>
        <w:pStyle w:val="Normal"/>
        <w:widowControl w:val="false"/>
        <w:numPr>
          <w:ilvl w:val="0"/>
          <w:numId w:val="4"/>
        </w:numPr>
        <w:spacing w:lineRule="auto" w:line="240" w:before="0" w:after="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bookmarkStart w:id="61" w:name="_Ref361337849"/>
    </w:p>
    <w:p>
      <w:pPr>
        <w:pStyle w:val="ListParagraph"/>
        <w:widowControl w:val="false"/>
        <w:numPr>
          <w:ilvl w:val="1"/>
          <w:numId w:val="8"/>
        </w:numPr>
        <w:spacing w:lineRule="auto" w:line="240" w:before="0" w:after="0"/>
        <w:ind w:hanging="420" w:left="851"/>
        <w:contextualSpacing/>
        <w:rPr>
          <w:bCs/>
          <w:sz w:val="24"/>
          <w:szCs w:val="24"/>
        </w:rPr>
      </w:pPr>
      <w:r>
        <w:rPr>
          <w:bCs/>
          <w:sz w:val="24"/>
          <w:szCs w:val="24"/>
        </w:rPr>
        <w:t>. Арендодатель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1"/>
      <w:r>
        <w:rPr>
          <w:bCs/>
          <w:sz w:val="24"/>
          <w:szCs w:val="24"/>
        </w:rPr>
        <w:t xml:space="preserve"> </w:t>
      </w:r>
    </w:p>
    <w:p>
      <w:pPr>
        <w:pStyle w:val="Heading3"/>
        <w:widowControl w:val="false"/>
        <w:numPr>
          <w:ilvl w:val="0"/>
          <w:numId w:val="0"/>
        </w:numPr>
        <w:spacing w:lineRule="auto" w:line="240" w:before="0" w:after="0"/>
        <w:ind w:firstLine="426" w:left="0"/>
        <w:rPr>
          <w:sz w:val="24"/>
          <w:szCs w:val="24"/>
        </w:rPr>
      </w:pPr>
      <w:r>
        <w:rPr>
          <w:sz w:val="24"/>
          <w:szCs w:val="24"/>
        </w:rPr>
        <w:t xml:space="preserve">10.6.1. Не разглашать, не обсуждать содержание, не предоставлять копий, </w:t>
        <w:br/>
        <w:t xml:space="preserve">не публиковать и не раскрывать в какой-либо иной форме третьим лицам Информацию </w:t>
        <w:br/>
        <w:t>без получения предварительного письменного согласия Арендатора, за исключением случаев, предусмотренных законодательством Российской Федерации и пункте 10.6.7 Договора.</w:t>
      </w:r>
    </w:p>
    <w:p>
      <w:pPr>
        <w:pStyle w:val="Heading3"/>
        <w:widowControl w:val="false"/>
        <w:numPr>
          <w:ilvl w:val="0"/>
          <w:numId w:val="0"/>
        </w:numPr>
        <w:spacing w:lineRule="auto" w:line="240" w:before="0" w:after="0"/>
        <w:ind w:firstLine="426" w:left="0"/>
        <w:rPr>
          <w:sz w:val="24"/>
          <w:szCs w:val="24"/>
        </w:rPr>
      </w:pPr>
      <w:r>
        <w:rPr>
          <w:sz w:val="24"/>
          <w:szCs w:val="24"/>
        </w:rPr>
        <w:t xml:space="preserve">10.6.2. Принимать меры предосторожности, обычно используемые для защиты такого рода информации в деловом обороте, при этом если Арендодателем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Арендодатель обязан использовать </w:t>
        <w:br/>
        <w:t>в отношении защиты Информации обычно используемые им меры защиты.</w:t>
      </w:r>
    </w:p>
    <w:p>
      <w:pPr>
        <w:pStyle w:val="Heading3"/>
        <w:widowControl w:val="false"/>
        <w:numPr>
          <w:ilvl w:val="0"/>
          <w:numId w:val="0"/>
        </w:numPr>
        <w:spacing w:lineRule="auto" w:line="240" w:before="0" w:after="0"/>
        <w:ind w:firstLine="426" w:left="0"/>
        <w:rPr>
          <w:sz w:val="24"/>
          <w:szCs w:val="24"/>
        </w:rPr>
      </w:pPr>
      <w:r>
        <w:rPr>
          <w:sz w:val="24"/>
          <w:szCs w:val="24"/>
        </w:rPr>
        <w:t xml:space="preserve">10.6.3. Использовать Информацию исключительно для целей, для которых она была предоставлена. </w:t>
      </w:r>
    </w:p>
    <w:p>
      <w:pPr>
        <w:pStyle w:val="Heading3"/>
        <w:widowControl w:val="false"/>
        <w:numPr>
          <w:ilvl w:val="0"/>
          <w:numId w:val="0"/>
        </w:numPr>
        <w:spacing w:lineRule="auto" w:line="240" w:before="0" w:after="0"/>
        <w:ind w:firstLine="426" w:left="0"/>
        <w:rPr>
          <w:sz w:val="24"/>
          <w:szCs w:val="24"/>
        </w:rPr>
      </w:pPr>
      <w:r>
        <w:rPr>
          <w:sz w:val="24"/>
          <w:szCs w:val="24"/>
        </w:rPr>
        <w:t xml:space="preserve">10.6.4. Не осуществлять действий (бездействия), результатом которых может быть несанкционированное раскрытие Информации третьим лицам. </w:t>
      </w:r>
    </w:p>
    <w:p>
      <w:pPr>
        <w:pStyle w:val="Heading3"/>
        <w:widowControl w:val="false"/>
        <w:numPr>
          <w:ilvl w:val="0"/>
          <w:numId w:val="0"/>
        </w:numPr>
        <w:spacing w:lineRule="auto" w:line="240" w:before="0" w:after="0"/>
        <w:ind w:firstLine="426" w:left="0"/>
        <w:rPr>
          <w:sz w:val="24"/>
          <w:szCs w:val="24"/>
        </w:rPr>
      </w:pPr>
      <w:r>
        <w:rPr>
          <w:sz w:val="24"/>
          <w:szCs w:val="24"/>
        </w:rPr>
        <w:t>10.6.5.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Арендатора, а также обеспечить содействие, которое потребует Арендатор для предотвращения такого несанкционированного раскрытия.</w:t>
      </w:r>
    </w:p>
    <w:p>
      <w:pPr>
        <w:pStyle w:val="Heading3"/>
        <w:widowControl w:val="false"/>
        <w:numPr>
          <w:ilvl w:val="0"/>
          <w:numId w:val="0"/>
        </w:numPr>
        <w:spacing w:lineRule="auto" w:line="240" w:before="0" w:after="0"/>
        <w:ind w:firstLine="426" w:left="0"/>
        <w:rPr>
          <w:sz w:val="24"/>
          <w:szCs w:val="24"/>
        </w:rPr>
      </w:pPr>
      <w:r>
        <w:rPr>
          <w:sz w:val="24"/>
          <w:szCs w:val="24"/>
        </w:rPr>
        <w:t xml:space="preserve">10.6.6. По требованию Арендатора уничтожить всю Информацию, которую будет невозможно передать Арендатору по его запросу или которая будет находиться </w:t>
        <w:br/>
        <w:t xml:space="preserve">на технических средствах Арендодателя. При этом Арендатор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bookmarkStart w:id="62" w:name="_Ref361337832"/>
    </w:p>
    <w:p>
      <w:pPr>
        <w:pStyle w:val="Heading3"/>
        <w:widowControl w:val="false"/>
        <w:numPr>
          <w:ilvl w:val="0"/>
          <w:numId w:val="0"/>
        </w:numPr>
        <w:spacing w:lineRule="auto" w:line="240" w:before="0" w:after="0"/>
        <w:ind w:firstLine="426" w:left="0"/>
        <w:rPr>
          <w:sz w:val="24"/>
          <w:szCs w:val="24"/>
        </w:rPr>
      </w:pPr>
      <w:r>
        <w:rPr>
          <w:sz w:val="24"/>
          <w:szCs w:val="24"/>
        </w:rPr>
        <w:t xml:space="preserve">10.6.7. 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2"/>
    </w:p>
    <w:p>
      <w:pPr>
        <w:pStyle w:val="Heading3"/>
        <w:widowControl w:val="false"/>
        <w:numPr>
          <w:ilvl w:val="0"/>
          <w:numId w:val="0"/>
        </w:numPr>
        <w:spacing w:lineRule="auto" w:line="240" w:before="0" w:after="0"/>
        <w:ind w:firstLine="426" w:left="0"/>
        <w:rPr>
          <w:sz w:val="24"/>
          <w:szCs w:val="24"/>
        </w:rPr>
      </w:pPr>
      <w:r>
        <w:rPr>
          <w:sz w:val="24"/>
          <w:szCs w:val="24"/>
        </w:rPr>
        <w:t>10.6.8. Не разглашать третьим лицам факты передачи или получения Информации.</w:t>
      </w:r>
      <w:bookmarkStart w:id="63" w:name="_Ref361337863"/>
    </w:p>
    <w:p>
      <w:pPr>
        <w:pStyle w:val="Heading3"/>
        <w:widowControl w:val="false"/>
        <w:numPr>
          <w:ilvl w:val="0"/>
          <w:numId w:val="0"/>
        </w:numPr>
        <w:spacing w:lineRule="auto" w:line="240" w:before="0" w:after="0"/>
        <w:ind w:firstLine="426" w:left="0"/>
        <w:rPr>
          <w:sz w:val="24"/>
          <w:szCs w:val="24"/>
        </w:rPr>
      </w:pPr>
      <w:r>
        <w:rPr>
          <w:sz w:val="24"/>
          <w:szCs w:val="24"/>
        </w:rPr>
        <w:t xml:space="preserve">10.7. Арендодатель, нарушивший условия настоящего раздела Договора, возмещает Арендатору убытки, вызванные таким нарушением, в течение 10 (десяти) календарных дней </w:t>
        <w:br/>
        <w:t>с даты получения соответствующего письменного требования Арендатора.</w:t>
      </w:r>
      <w:bookmarkEnd w:id="63"/>
    </w:p>
    <w:p>
      <w:pPr>
        <w:pStyle w:val="Heading3"/>
        <w:widowControl w:val="false"/>
        <w:numPr>
          <w:ilvl w:val="0"/>
          <w:numId w:val="0"/>
        </w:numPr>
        <w:spacing w:lineRule="auto" w:line="240" w:before="0" w:after="0"/>
        <w:ind w:firstLine="426" w:left="0"/>
        <w:rPr>
          <w:sz w:val="24"/>
          <w:szCs w:val="24"/>
        </w:rPr>
      </w:pPr>
      <w:r>
        <w:rPr>
          <w:sz w:val="24"/>
          <w:szCs w:val="24"/>
        </w:rPr>
        <w:t xml:space="preserve">10.8. Условия защиты Информации, представляемой Арендодателем Арендатору, могут быть дополнительно урегулированы отдельно заключаемым Сторонами соглашением. </w:t>
      </w:r>
    </w:p>
    <w:p>
      <w:pPr>
        <w:pStyle w:val="Normal"/>
        <w:rPr/>
      </w:pPr>
      <w:r>
        <w:rPr/>
      </w:r>
    </w:p>
    <w:p>
      <w:pPr>
        <w:pStyle w:val="Heading1"/>
        <w:spacing w:lineRule="auto" w:line="240" w:before="0" w:after="0"/>
        <w:ind w:hanging="420" w:left="420"/>
        <w:contextualSpacing/>
        <w:rPr>
          <w:szCs w:val="24"/>
        </w:rPr>
      </w:pPr>
      <w:r>
        <w:rPr>
          <w:szCs w:val="24"/>
        </w:rPr>
        <w:t>Антикоррупционная оговорка</w:t>
      </w:r>
    </w:p>
    <w:p>
      <w:pPr>
        <w:pStyle w:val="Heading2"/>
        <w:spacing w:lineRule="auto" w:line="240" w:before="0" w:after="0"/>
        <w:rPr>
          <w:b/>
          <w:sz w:val="24"/>
          <w:szCs w:val="24"/>
        </w:rPr>
      </w:pPr>
      <w:r>
        <w:rPr>
          <w:sz w:val="24"/>
          <w:szCs w:val="24"/>
        </w:rPr>
        <w:t>Стороны обязуются обеспечить, чтобы при исполнении обязательств, возникающих по договору</w:t>
      </w:r>
      <w:r>
        <w:rPr>
          <w:rStyle w:val="FootnoteReference"/>
          <w:b/>
          <w:color w:val="000000"/>
          <w:sz w:val="24"/>
          <w:szCs w:val="24"/>
        </w:rPr>
        <w:footnoteReference w:id="2"/>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Heading2"/>
        <w:spacing w:lineRule="auto" w:line="240" w:before="0" w:after="0"/>
        <w:rPr>
          <w:b/>
          <w:sz w:val="24"/>
          <w:szCs w:val="24"/>
        </w:rPr>
      </w:pPr>
      <w:r>
        <w:rPr>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Heading2"/>
        <w:spacing w:lineRule="auto" w:line="240" w:before="0" w:after="0"/>
        <w:rPr>
          <w:b/>
          <w:sz w:val="24"/>
          <w:szCs w:val="24"/>
        </w:rPr>
      </w:pPr>
      <w:r>
        <w:rPr>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Heading2"/>
        <w:spacing w:lineRule="auto" w:line="240" w:before="0" w:after="0"/>
        <w:rPr>
          <w:b/>
          <w:sz w:val="24"/>
          <w:szCs w:val="24"/>
        </w:rPr>
      </w:pPr>
      <w:r>
        <w:rPr>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Heading2"/>
        <w:spacing w:lineRule="auto" w:line="240" w:before="0" w:after="0"/>
        <w:rPr>
          <w:b/>
          <w:sz w:val="24"/>
          <w:szCs w:val="24"/>
        </w:rPr>
      </w:pPr>
      <w:r>
        <w:rPr>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Heading2"/>
        <w:spacing w:lineRule="auto" w:line="240" w:before="0" w:after="0"/>
        <w:rPr>
          <w:b/>
          <w:sz w:val="24"/>
          <w:szCs w:val="24"/>
        </w:rPr>
      </w:pPr>
      <w:r>
        <w:rPr>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Heading2"/>
        <w:spacing w:lineRule="auto" w:line="240" w:before="0" w:after="0"/>
        <w:rPr>
          <w:b/>
          <w:sz w:val="24"/>
          <w:szCs w:val="24"/>
        </w:rPr>
      </w:pPr>
      <w:r>
        <w:rPr>
          <w:color w:val="000000"/>
          <w:sz w:val="24"/>
          <w:szCs w:val="24"/>
        </w:rPr>
        <w:t xml:space="preserve">Каналы связи Линия доверия Группы РусГидро: </w:t>
      </w:r>
    </w:p>
    <w:p>
      <w:pPr>
        <w:pStyle w:val="Heading3"/>
        <w:spacing w:lineRule="auto" w:line="240" w:before="0" w:after="0"/>
        <w:rPr>
          <w:b/>
          <w:sz w:val="24"/>
          <w:szCs w:val="24"/>
        </w:rPr>
      </w:pPr>
      <w:r>
        <w:rPr>
          <w:sz w:val="24"/>
          <w:szCs w:val="24"/>
        </w:rPr>
        <w:t xml:space="preserve">Электронная почта: </w:t>
      </w:r>
      <w:hyperlink r:id="rId2">
        <w:r>
          <w:rPr>
            <w:rStyle w:val="Hyperlink"/>
            <w:sz w:val="24"/>
            <w:szCs w:val="24"/>
          </w:rPr>
          <w:t>ld@rushydro.ru</w:t>
        </w:r>
      </w:hyperlink>
      <w:r>
        <w:rPr>
          <w:sz w:val="24"/>
          <w:szCs w:val="24"/>
        </w:rPr>
        <w:t>.</w:t>
      </w:r>
    </w:p>
    <w:p>
      <w:pPr>
        <w:pStyle w:val="Heading3"/>
        <w:spacing w:lineRule="auto" w:line="240" w:before="0" w:after="0"/>
        <w:rPr>
          <w:b/>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Heading3"/>
        <w:spacing w:lineRule="auto" w:line="240" w:before="0" w:after="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rPr/>
      </w:pPr>
      <w:r>
        <w:rPr/>
      </w:r>
    </w:p>
    <w:p>
      <w:pPr>
        <w:pStyle w:val="Heading1"/>
        <w:spacing w:lineRule="auto" w:line="240" w:before="0" w:after="0"/>
        <w:contextualSpacing/>
        <w:rPr>
          <w:szCs w:val="24"/>
        </w:rPr>
      </w:pPr>
      <w:r>
        <w:rPr>
          <w:szCs w:val="24"/>
        </w:rPr>
        <w:t>Обстоятельства непреодолимой силы (форс-мажор)</w:t>
      </w:r>
    </w:p>
    <w:p>
      <w:pPr>
        <w:pStyle w:val="Heading2"/>
        <w:spacing w:lineRule="auto" w:line="240" w:before="0" w:after="0"/>
        <w:rPr>
          <w:bCs w:val="false"/>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Heading2"/>
        <w:spacing w:lineRule="auto" w:line="240" w:before="0" w:after="0"/>
        <w:rPr>
          <w:bCs w:val="false"/>
          <w:sz w:val="24"/>
          <w:szCs w:val="24"/>
        </w:rPr>
      </w:pPr>
      <w:r>
        <w:rPr>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Heading2"/>
        <w:spacing w:lineRule="auto" w:line="240" w:before="0" w:after="0"/>
        <w:rPr>
          <w:bCs w:val="false"/>
          <w:sz w:val="24"/>
          <w:szCs w:val="24"/>
        </w:rPr>
      </w:pPr>
      <w:r>
        <w:rPr>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Heading2"/>
        <w:spacing w:lineRule="auto" w:line="240" w:before="0" w:after="0"/>
        <w:rPr>
          <w:bCs w:val="false"/>
          <w:sz w:val="24"/>
          <w:szCs w:val="24"/>
        </w:rPr>
      </w:pPr>
      <w:r>
        <w:rPr>
          <w:sz w:val="24"/>
          <w:szCs w:val="24"/>
        </w:rPr>
        <w:t>Документом, свидетельствующим обстоятельства непреодолимой силы (форс-мажор) является Сертификат о форс-мажоре, выдаваемый в установленном порядке Торгово-промышленной палатой Российской Федерации.</w:t>
      </w:r>
    </w:p>
    <w:p>
      <w:pPr>
        <w:pStyle w:val="Heading2"/>
        <w:spacing w:lineRule="auto" w:line="240" w:before="0" w:after="0"/>
        <w:rPr>
          <w:bCs w:val="false"/>
          <w:sz w:val="24"/>
          <w:szCs w:val="24"/>
        </w:rPr>
      </w:pPr>
      <w:r>
        <w:rPr>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Heading2"/>
        <w:spacing w:lineRule="auto" w:line="240" w:before="0" w:after="0"/>
        <w:rPr>
          <w:bCs w:val="false"/>
          <w:sz w:val="24"/>
          <w:szCs w:val="24"/>
        </w:rPr>
      </w:pPr>
      <w:r>
        <w:rPr>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widowControl w:val="false"/>
        <w:shd w:val="clear" w:color="auto" w:fill="FFFFFF"/>
        <w:spacing w:lineRule="auto" w:line="240" w:before="0" w:after="0"/>
        <w:ind w:firstLine="709"/>
        <w:contextualSpacing/>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widowControl w:val="false"/>
        <w:shd w:val="clear" w:color="auto" w:fill="FFFFFF"/>
        <w:spacing w:lineRule="auto" w:line="240" w:before="0" w:after="0"/>
        <w:ind w:firstLine="709"/>
        <w:contextualSpacing/>
        <w:rPr>
          <w:bCs/>
          <w:sz w:val="24"/>
          <w:szCs w:val="24"/>
        </w:rPr>
      </w:pPr>
      <w:r>
        <w:rPr>
          <w:bCs/>
          <w:sz w:val="24"/>
          <w:szCs w:val="24"/>
        </w:rPr>
      </w:r>
    </w:p>
    <w:p>
      <w:pPr>
        <w:pStyle w:val="Heading1"/>
        <w:spacing w:lineRule="auto" w:line="240" w:before="0" w:after="0"/>
        <w:rPr>
          <w:b w:val="false"/>
          <w:bCs w:val="false"/>
          <w:szCs w:val="24"/>
        </w:rPr>
      </w:pPr>
      <w:r>
        <w:rPr>
          <w:szCs w:val="24"/>
        </w:rPr>
        <w:t>Особые положения</w:t>
      </w:r>
    </w:p>
    <w:p>
      <w:pPr>
        <w:pStyle w:val="Heading2"/>
        <w:spacing w:lineRule="auto" w:line="240" w:before="0" w:after="0"/>
        <w:rPr>
          <w:bCs w:val="false"/>
          <w:sz w:val="24"/>
          <w:szCs w:val="24"/>
        </w:rPr>
      </w:pPr>
      <w:r>
        <w:rPr>
          <w:sz w:val="24"/>
          <w:szCs w:val="24"/>
        </w:rPr>
        <w:t xml:space="preserve">Арендодатель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sz w:val="24"/>
            <w:szCs w:val="24"/>
          </w:rPr>
          <w:t>№ 18162/09</w:t>
        </w:r>
      </w:hyperlink>
      <w:r>
        <w:rPr>
          <w:sz w:val="24"/>
          <w:szCs w:val="24"/>
        </w:rPr>
        <w:t xml:space="preserve"> и от 25.05.2010 </w:t>
      </w:r>
      <w:hyperlink r:id="rId4">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5">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Heading2"/>
        <w:spacing w:lineRule="auto" w:line="240" w:before="0" w:after="0"/>
        <w:rPr>
          <w:bCs w:val="false"/>
          <w:sz w:val="24"/>
          <w:szCs w:val="24"/>
        </w:rPr>
      </w:pPr>
      <w:r>
        <w:rPr>
          <w:sz w:val="24"/>
          <w:szCs w:val="24"/>
        </w:rPr>
        <w:t>Арендодатель обязуется незамедлительно уведомить Арендатора о появлении в ходе исполнения Договора у привлеченных организаций признаков недобросовестности, указанных в пункте 14.1 Договора, а также обеспечить прекращение участия таких организаций в исполнении Договора.</w:t>
      </w:r>
    </w:p>
    <w:p>
      <w:pPr>
        <w:pStyle w:val="Heading2"/>
        <w:spacing w:lineRule="auto" w:line="240" w:before="0" w:after="0"/>
        <w:rPr>
          <w:sz w:val="24"/>
          <w:szCs w:val="24"/>
        </w:rPr>
      </w:pPr>
      <w:r>
        <w:rPr>
          <w:sz w:val="24"/>
          <w:szCs w:val="24"/>
        </w:rPr>
        <w:t>В случае нарушения Арендодателем обязательств, установленных пунктами 14.1, 14.2 Договора, Арендатор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Арендодателем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Арендатор не отзовет указанное Уведомление по итогам рассмотрения мотивированных письменных возражений Арендодателя, представленных до наступления указанной Арендатором даты расторжения.</w:t>
      </w:r>
    </w:p>
    <w:p>
      <w:pPr>
        <w:pStyle w:val="Heading1"/>
        <w:spacing w:lineRule="auto" w:line="240" w:before="0" w:after="0"/>
        <w:rPr>
          <w:b w:val="false"/>
          <w:szCs w:val="24"/>
        </w:rPr>
      </w:pPr>
      <w:r>
        <w:rPr>
          <w:szCs w:val="24"/>
        </w:rPr>
        <w:t>Заверения Сторон</w:t>
      </w:r>
    </w:p>
    <w:p>
      <w:pPr>
        <w:pStyle w:val="Heading2"/>
        <w:spacing w:lineRule="auto" w:line="240" w:before="0" w:after="0"/>
        <w:rPr>
          <w:sz w:val="24"/>
          <w:szCs w:val="24"/>
        </w:rPr>
      </w:pPr>
      <w:r>
        <w:rPr>
          <w:sz w:val="24"/>
          <w:szCs w:val="24"/>
        </w:rPr>
        <w:t xml:space="preserve">Каждая из Сторон заявляет и подтверждает другой Стороне, что: </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Normal"/>
        <w:widowControl w:val="false"/>
        <w:numPr>
          <w:ilvl w:val="0"/>
          <w:numId w:val="5"/>
        </w:numPr>
        <w:shd w:val="clear" w:color="auto" w:fill="FFFFFF"/>
        <w:spacing w:lineRule="auto" w:line="240" w:before="0" w:after="0"/>
        <w:ind w:firstLine="709" w:left="0"/>
        <w:contextualSpacing/>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Normal"/>
        <w:widowControl w:val="false"/>
        <w:shd w:val="clear" w:color="auto" w:fill="FFFFFF"/>
        <w:spacing w:lineRule="auto" w:line="240" w:before="0" w:after="0"/>
        <w:ind w:firstLine="709"/>
        <w:contextualSpacing/>
        <w:rPr>
          <w:sz w:val="24"/>
          <w:szCs w:val="24"/>
        </w:rPr>
      </w:pPr>
      <w:r>
        <w:rPr>
          <w:sz w:val="24"/>
          <w:szCs w:val="24"/>
        </w:rPr>
        <w:t>Арендодатель заявляет и заверяет Арендатора в том, что на момент заключения Договора:</w:t>
      </w:r>
    </w:p>
    <w:p>
      <w:pPr>
        <w:pStyle w:val="Normal"/>
        <w:widowControl w:val="false"/>
        <w:numPr>
          <w:ilvl w:val="0"/>
          <w:numId w:val="7"/>
        </w:numPr>
        <w:shd w:val="clear" w:color="auto" w:fill="FFFFFF"/>
        <w:spacing w:lineRule="auto" w:line="240" w:before="0" w:after="0"/>
        <w:ind w:firstLine="709" w:left="0"/>
        <w:contextualSpacing/>
        <w:rPr>
          <w:sz w:val="24"/>
          <w:szCs w:val="24"/>
        </w:rPr>
      </w:pPr>
      <w:r>
        <w:rPr>
          <w:sz w:val="24"/>
          <w:szCs w:val="24"/>
        </w:rPr>
        <w:t xml:space="preserve">учредителем / учредителями </w:t>
      </w:r>
      <w:r>
        <w:rPr>
          <w:bCs/>
          <w:sz w:val="24"/>
          <w:szCs w:val="24"/>
        </w:rPr>
        <w:t xml:space="preserve">Арендодателя </w:t>
      </w:r>
      <w:r>
        <w:rPr>
          <w:sz w:val="24"/>
          <w:szCs w:val="24"/>
        </w:rPr>
        <w:t>являются лица, не являющиеся массовыми учредителем / учредителями;</w:t>
      </w:r>
    </w:p>
    <w:p>
      <w:pPr>
        <w:pStyle w:val="Normal"/>
        <w:widowControl w:val="false"/>
        <w:numPr>
          <w:ilvl w:val="0"/>
          <w:numId w:val="7"/>
        </w:numPr>
        <w:shd w:val="clear" w:color="auto" w:fill="FFFFFF"/>
        <w:spacing w:lineRule="auto" w:line="240" w:before="0" w:after="0"/>
        <w:ind w:firstLine="709" w:left="0"/>
        <w:contextualSpacing/>
        <w:rPr>
          <w:sz w:val="24"/>
          <w:szCs w:val="24"/>
        </w:rPr>
      </w:pPr>
      <w:r>
        <w:rPr>
          <w:sz w:val="24"/>
          <w:szCs w:val="24"/>
        </w:rPr>
        <w:t xml:space="preserve">руководителем </w:t>
      </w:r>
      <w:r>
        <w:rPr>
          <w:bCs/>
          <w:sz w:val="24"/>
          <w:szCs w:val="24"/>
        </w:rPr>
        <w:t xml:space="preserve">Арендодателя </w:t>
      </w:r>
      <w:r>
        <w:rPr>
          <w:sz w:val="24"/>
          <w:szCs w:val="24"/>
        </w:rPr>
        <w:t>является лицо, не являющееся массовым руководителем;</w:t>
      </w:r>
    </w:p>
    <w:p>
      <w:pPr>
        <w:pStyle w:val="Normal"/>
        <w:widowControl w:val="false"/>
        <w:numPr>
          <w:ilvl w:val="0"/>
          <w:numId w:val="7"/>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фактически находится по адресу, указанному в Едином государственном реестре юридических лиц; </w:t>
      </w:r>
    </w:p>
    <w:p>
      <w:pPr>
        <w:pStyle w:val="Normal"/>
        <w:widowControl w:val="false"/>
        <w:numPr>
          <w:ilvl w:val="0"/>
          <w:numId w:val="7"/>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своевременно и в полном объеме уплачивает налоги и сборы </w:t>
        <w:br/>
        <w:t>в соответствии с законодательством Российской Федерации;</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не находится в процедуре несостоятельности (банкротства) </w:t>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Pr>
          <w:bCs/>
          <w:sz w:val="24"/>
          <w:szCs w:val="24"/>
        </w:rPr>
        <w:t xml:space="preserve">Арендодателя </w:t>
      </w:r>
      <w:r>
        <w:rPr>
          <w:sz w:val="24"/>
          <w:szCs w:val="24"/>
        </w:rPr>
        <w:t>должным образом исполнять обязательства, возникающие из Договору или в связи с ним;</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тщательно изучил всю информацию, связанную с Договором, </w:t>
        <w:br/>
        <w:t>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Normal"/>
        <w:widowControl w:val="false"/>
        <w:numPr>
          <w:ilvl w:val="0"/>
          <w:numId w:val="6"/>
        </w:numPr>
        <w:shd w:val="clear" w:color="auto" w:fill="FFFFFF"/>
        <w:spacing w:lineRule="auto" w:line="240" w:before="0" w:after="0"/>
        <w:ind w:firstLine="709" w:left="0"/>
        <w:contextualSpacing/>
        <w:rPr>
          <w:sz w:val="24"/>
          <w:szCs w:val="24"/>
        </w:rPr>
      </w:pPr>
      <w:r>
        <w:rPr>
          <w:bCs/>
          <w:sz w:val="24"/>
          <w:szCs w:val="24"/>
        </w:rPr>
        <w:t xml:space="preserve">Арендодатель </w:t>
      </w:r>
      <w:r>
        <w:rPr>
          <w:sz w:val="24"/>
          <w:szCs w:val="24"/>
        </w:rPr>
        <w:t xml:space="preserve">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Normal"/>
        <w:widowControl w:val="false"/>
        <w:numPr>
          <w:ilvl w:val="0"/>
          <w:numId w:val="6"/>
        </w:numPr>
        <w:shd w:val="clear" w:color="auto" w:fill="FFFFFF"/>
        <w:spacing w:lineRule="auto" w:line="240" w:before="0" w:after="0"/>
        <w:ind w:firstLine="709" w:left="0"/>
        <w:contextualSpacing/>
        <w:rPr>
          <w:sz w:val="24"/>
          <w:szCs w:val="24"/>
        </w:rPr>
      </w:pPr>
      <w:r>
        <w:rPr>
          <w:sz w:val="24"/>
          <w:szCs w:val="24"/>
        </w:rPr>
        <w:t xml:space="preserve">вся информация, предоставленная Арендатору, является достоверной, полной </w:t>
        <w:br/>
        <w:t xml:space="preserve">и точной, и </w:t>
      </w:r>
      <w:r>
        <w:rPr>
          <w:bCs/>
          <w:sz w:val="24"/>
          <w:szCs w:val="24"/>
        </w:rPr>
        <w:t xml:space="preserve">Арендодатель </w:t>
      </w:r>
      <w:r>
        <w:rPr>
          <w:sz w:val="24"/>
          <w:szCs w:val="24"/>
        </w:rPr>
        <w:t>не скрыл никаких обстоятельств, которые при их обнаружении могли бы негативно повлиять на решение Арендатора заключить Договор на указанных в нем условиях.</w:t>
      </w:r>
    </w:p>
    <w:p>
      <w:pPr>
        <w:pStyle w:val="Heading2"/>
        <w:numPr>
          <w:ilvl w:val="0"/>
          <w:numId w:val="0"/>
        </w:numPr>
        <w:spacing w:lineRule="auto" w:line="240" w:before="0" w:after="0"/>
        <w:ind w:hanging="0" w:left="0"/>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Heading1"/>
        <w:rPr/>
      </w:pPr>
      <w:bookmarkStart w:id="64" w:name="_ref_1-51a553baa07947"/>
      <w:r>
        <w:rPr/>
        <w:t>Заключительные положения</w:t>
      </w:r>
      <w:bookmarkEnd w:id="64"/>
    </w:p>
    <w:p>
      <w:pPr>
        <w:pStyle w:val="Heading2"/>
        <w:spacing w:lineRule="auto" w:line="240" w:before="0" w:after="0"/>
        <w:ind w:firstLine="709"/>
        <w:contextualSpacing/>
        <w:rPr>
          <w:sz w:val="24"/>
          <w:szCs w:val="24"/>
        </w:rPr>
      </w:pPr>
      <w:bookmarkStart w:id="65"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65"/>
    </w:p>
    <w:p>
      <w:pPr>
        <w:pStyle w:val="Heading2"/>
        <w:spacing w:lineRule="auto" w:line="240" w:before="0" w:after="0"/>
        <w:ind w:firstLine="709"/>
        <w:contextualSpacing/>
        <w:rPr>
          <w:sz w:val="24"/>
          <w:szCs w:val="24"/>
        </w:rPr>
      </w:pPr>
      <w:bookmarkStart w:id="66"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66"/>
    </w:p>
    <w:p>
      <w:pPr>
        <w:pStyle w:val="ListParagraph"/>
        <w:numPr>
          <w:ilvl w:val="0"/>
          <w:numId w:val="25"/>
        </w:numPr>
        <w:spacing w:lineRule="auto" w:line="240" w:before="0" w:after="0"/>
        <w:ind w:firstLine="709"/>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26"/>
        </w:numPr>
        <w:spacing w:lineRule="auto" w:line="240" w:before="0" w:after="0"/>
        <w:ind w:firstLine="709"/>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ind w:firstLine="709"/>
        <w:contextualSpacing/>
        <w:rPr>
          <w:sz w:val="24"/>
          <w:szCs w:val="24"/>
        </w:rPr>
      </w:pPr>
      <w:bookmarkStart w:id="67"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7"/>
    </w:p>
    <w:p>
      <w:pPr>
        <w:pStyle w:val="Heading2"/>
        <w:spacing w:lineRule="auto" w:line="240" w:before="0" w:after="0"/>
        <w:ind w:firstLine="709"/>
        <w:contextualSpacing/>
        <w:rPr>
          <w:sz w:val="24"/>
          <w:szCs w:val="24"/>
        </w:rPr>
      </w:pPr>
      <w:bookmarkStart w:id="68"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8"/>
    </w:p>
    <w:p>
      <w:pPr>
        <w:pStyle w:val="Heading2"/>
        <w:spacing w:lineRule="auto" w:line="240" w:before="0" w:after="0"/>
        <w:ind w:firstLine="709"/>
        <w:contextualSpacing/>
        <w:rPr>
          <w:sz w:val="24"/>
          <w:szCs w:val="24"/>
        </w:rPr>
      </w:pPr>
      <w:bookmarkStart w:id="69"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9"/>
    </w:p>
    <w:p>
      <w:pPr>
        <w:pStyle w:val="Normal"/>
        <w:spacing w:lineRule="auto" w:line="240" w:before="0" w:after="0"/>
        <w:ind w:firstLine="709"/>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ind w:firstLine="709"/>
        <w:contextualSpacing/>
        <w:rPr>
          <w:sz w:val="24"/>
          <w:szCs w:val="24"/>
        </w:rPr>
      </w:pPr>
      <w:r>
        <w:rPr>
          <w:sz w:val="24"/>
          <w:szCs w:val="24"/>
        </w:rPr>
        <w:t>Арендатор имеет право на заключение договора на новый срок при условии отсутствия просрочки внесения арендной платы в сроки указанные в договоре, если при соблюдении Арендатором данного условия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pPr>
        <w:pStyle w:val="Heading2"/>
        <w:spacing w:lineRule="auto" w:line="240" w:before="0" w:after="0"/>
        <w:ind w:firstLine="709"/>
        <w:contextualSpacing/>
        <w:rPr>
          <w:spacing w:val="-4"/>
          <w:sz w:val="24"/>
          <w:szCs w:val="24"/>
        </w:rPr>
      </w:pPr>
      <w:bookmarkStart w:id="70" w:name="_ref_1-e98932c2ebcc41"/>
      <w:r>
        <w:rPr>
          <w:spacing w:val="-4"/>
          <w:sz w:val="24"/>
          <w:szCs w:val="24"/>
        </w:rPr>
        <w:t>Договор составлен в 2 (двух) экземплярах, имеющих одинаковую юридическую силу.</w:t>
      </w:r>
      <w:bookmarkEnd w:id="70"/>
    </w:p>
    <w:p>
      <w:pPr>
        <w:pStyle w:val="Heading2"/>
        <w:spacing w:lineRule="auto" w:line="240" w:before="0" w:after="0"/>
        <w:ind w:firstLine="709"/>
        <w:contextualSpacing/>
        <w:rPr>
          <w:sz w:val="24"/>
          <w:szCs w:val="24"/>
        </w:rPr>
      </w:pPr>
      <w:bookmarkStart w:id="71" w:name="_ref_1-0200313c60734f"/>
      <w:r>
        <w:rPr>
          <w:sz w:val="24"/>
          <w:szCs w:val="24"/>
        </w:rPr>
        <w:t>Приложения к договору:</w:t>
      </w:r>
      <w:bookmarkEnd w:id="71"/>
    </w:p>
    <w:p>
      <w:pPr>
        <w:pStyle w:val="Heading3"/>
        <w:spacing w:lineRule="auto" w:line="240" w:before="0" w:after="0"/>
        <w:ind w:firstLine="709"/>
        <w:contextualSpacing/>
        <w:rPr>
          <w:sz w:val="24"/>
          <w:szCs w:val="24"/>
        </w:rPr>
      </w:pPr>
      <w:r>
        <w:rPr>
          <w:sz w:val="24"/>
          <w:szCs w:val="24"/>
        </w:rPr>
        <w:t>Приложение 1 – Перечень транспортных средств;</w:t>
      </w:r>
    </w:p>
    <w:p>
      <w:pPr>
        <w:pStyle w:val="Heading3"/>
        <w:spacing w:lineRule="auto" w:line="240" w:before="0" w:after="0"/>
        <w:ind w:firstLine="709"/>
        <w:contextualSpacing/>
        <w:rPr>
          <w:sz w:val="24"/>
          <w:szCs w:val="24"/>
        </w:rPr>
      </w:pPr>
      <w:r>
        <w:rPr>
          <w:sz w:val="24"/>
          <w:szCs w:val="24"/>
        </w:rPr>
        <w:t>Приложение 2 – Расчет арендной платы;</w:t>
      </w:r>
    </w:p>
    <w:p>
      <w:pPr>
        <w:pStyle w:val="Heading3"/>
        <w:spacing w:lineRule="auto" w:line="240" w:before="0" w:after="0"/>
        <w:ind w:firstLine="709"/>
        <w:contextualSpacing/>
        <w:rPr>
          <w:sz w:val="24"/>
          <w:szCs w:val="24"/>
        </w:rPr>
      </w:pPr>
      <w:r>
        <w:rPr>
          <w:sz w:val="24"/>
          <w:szCs w:val="24"/>
        </w:rPr>
        <w:t>Приложение 3 – Акт об аренде (форма);</w:t>
      </w:r>
    </w:p>
    <w:p>
      <w:pPr>
        <w:pStyle w:val="Heading3"/>
        <w:spacing w:lineRule="auto" w:line="240" w:before="0" w:after="0"/>
        <w:ind w:firstLine="709"/>
        <w:contextualSpacing/>
        <w:rPr>
          <w:sz w:val="24"/>
          <w:szCs w:val="24"/>
        </w:rPr>
      </w:pPr>
      <w:r>
        <w:rPr>
          <w:sz w:val="24"/>
          <w:szCs w:val="24"/>
        </w:rPr>
        <w:t>Приложение 4 – Акт приема-передачи имущества (форма);</w:t>
      </w:r>
    </w:p>
    <w:p>
      <w:pPr>
        <w:pStyle w:val="Heading3"/>
        <w:spacing w:lineRule="auto" w:line="240" w:before="0" w:after="0"/>
        <w:ind w:firstLine="709"/>
        <w:contextualSpacing/>
        <w:rPr>
          <w:sz w:val="24"/>
          <w:szCs w:val="24"/>
        </w:rPr>
      </w:pPr>
      <w:r>
        <w:rPr>
          <w:sz w:val="24"/>
          <w:szCs w:val="24"/>
        </w:rPr>
        <w:t>Приложение 5 – Границы земельного участка.</w:t>
      </w:r>
    </w:p>
    <w:p>
      <w:pPr>
        <w:pStyle w:val="Heading1"/>
        <w:spacing w:lineRule="auto" w:line="240" w:before="0" w:after="0"/>
        <w:rPr>
          <w:szCs w:val="24"/>
        </w:rPr>
      </w:pPr>
      <w:r>
        <w:rPr>
          <w:szCs w:val="24"/>
        </w:rPr>
        <w:t>Адреса и реквизиты сторон</w:t>
      </w:r>
    </w:p>
    <w:tbl>
      <w:tblPr>
        <w:tblpPr w:vertAnchor="text" w:horzAnchor="margin" w:tblpXSpec="center" w:leftFromText="180" w:rightFromText="180" w:tblpY="423"/>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4639"/>
        <w:gridCol w:w="4856"/>
      </w:tblGrid>
      <w:tr>
        <w:trPr/>
        <w:tc>
          <w:tcPr>
            <w:tcW w:w="4639"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tc>
        <w:tc>
          <w:tcPr>
            <w:tcW w:w="4856"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639" w:type="dxa"/>
            <w:tcBorders/>
          </w:tcPr>
          <w:tbl>
            <w:tblPr>
              <w:tblpPr w:vertAnchor="text" w:horzAnchor="margin" w:tblpXSpec="center" w:leftFromText="180" w:rightFromText="180" w:tblpY="423"/>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4423"/>
            </w:tblGrid>
            <w:tr>
              <w:trPr/>
              <w:tc>
                <w:tcPr>
                  <w:tcW w:w="4423" w:type="dxa"/>
                  <w:tcBorders/>
                </w:tcPr>
                <w:p>
                  <w:pPr>
                    <w:pStyle w:val="Normalunindented"/>
                    <w:keepNext w:val="true"/>
                    <w:widowControl w:val="false"/>
                    <w:spacing w:lineRule="auto" w:line="240" w:before="0" w:after="0"/>
                    <w:contextualSpacing/>
                    <w:jc w:val="left"/>
                    <w:rPr>
                      <w:b/>
                      <w:sz w:val="24"/>
                      <w:szCs w:val="24"/>
                    </w:rPr>
                  </w:pPr>
                  <w:r>
                    <w:rPr>
                      <w:b/>
                      <w:sz w:val="24"/>
                      <w:szCs w:val="24"/>
                    </w:rPr>
                  </w:r>
                </w:p>
                <w:p>
                  <w:pPr>
                    <w:pStyle w:val="Normalunindented"/>
                    <w:keepNext w:val="true"/>
                    <w:widowControl w:val="false"/>
                    <w:spacing w:lineRule="auto" w:line="240" w:before="0" w:after="0"/>
                    <w:contextualSpacing/>
                    <w:jc w:val="left"/>
                    <w:rPr>
                      <w:b/>
                      <w:sz w:val="24"/>
                      <w:szCs w:val="24"/>
                    </w:rPr>
                  </w:pPr>
                  <w:r>
                    <w:rPr>
                      <w:b/>
                      <w:sz w:val="24"/>
                      <w:szCs w:val="24"/>
                    </w:rPr>
                  </w:r>
                </w:p>
              </w:tc>
            </w:tr>
          </w:tbl>
          <w:p>
            <w:pPr>
              <w:pStyle w:val="Normalunindented"/>
              <w:keepNext w:val="true"/>
              <w:widowControl w:val="false"/>
              <w:spacing w:lineRule="auto" w:line="240" w:before="0" w:after="0"/>
              <w:contextualSpacing/>
              <w:rPr>
                <w:sz w:val="24"/>
                <w:szCs w:val="24"/>
              </w:rPr>
            </w:pPr>
            <w:r>
              <w:rPr>
                <w:sz w:val="24"/>
                <w:szCs w:val="24"/>
              </w:rPr>
            </w:r>
          </w:p>
        </w:tc>
        <w:tc>
          <w:tcPr>
            <w:tcW w:w="4856" w:type="dxa"/>
            <w:tcBorders/>
          </w:tcPr>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Юридический адрес: 655619, Россия, Республика Хакасия, г. Саяногорск, рабочий поселок Черемушки, </w:t>
            </w:r>
            <w:r>
              <w:rPr>
                <w:sz w:val="24"/>
                <w:szCs w:val="24"/>
                <w:lang w:eastAsia="en-US"/>
              </w:rPr>
              <w:t>стр</w:t>
            </w:r>
            <w:r>
              <w:rPr>
                <w:sz w:val="24"/>
                <w:szCs w:val="24"/>
                <w:lang w:eastAsia="en-US"/>
              </w:rPr>
              <w:t>. 101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ОГРН: 1031900676356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ИНН: 1902018248 </w:t>
            </w:r>
          </w:p>
          <w:p>
            <w:pPr>
              <w:pStyle w:val="Normal"/>
              <w:widowControl w:val="false"/>
              <w:spacing w:lineRule="auto" w:line="240" w:before="0" w:after="0"/>
              <w:ind w:hanging="0"/>
              <w:contextualSpacing/>
              <w:rPr>
                <w:b/>
                <w:sz w:val="24"/>
                <w:szCs w:val="24"/>
                <w:lang w:eastAsia="en-US"/>
              </w:rPr>
            </w:pPr>
            <w:r>
              <w:rPr>
                <w:sz w:val="24"/>
                <w:szCs w:val="24"/>
                <w:lang w:eastAsia="en-US"/>
              </w:rPr>
              <w:t>КПП: 190201001</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Р/счет: 40702 810 2 4002 0015573 </w:t>
            </w:r>
          </w:p>
          <w:p>
            <w:pPr>
              <w:pStyle w:val="Normal"/>
              <w:widowControl w:val="false"/>
              <w:spacing w:lineRule="auto" w:line="240" w:before="0" w:after="0"/>
              <w:ind w:hanging="0"/>
              <w:contextualSpacing/>
              <w:rPr>
                <w:b/>
                <w:sz w:val="24"/>
                <w:szCs w:val="24"/>
                <w:lang w:eastAsia="en-US"/>
              </w:rPr>
            </w:pPr>
            <w:r>
              <w:rPr>
                <w:sz w:val="24"/>
                <w:szCs w:val="24"/>
                <w:lang w:eastAsia="en-US"/>
              </w:rPr>
              <w:t>Банк: ПАО «Сбербанк России» г. Москва</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К/счет: 30101 810 4 0000 0000225 </w:t>
            </w:r>
          </w:p>
          <w:p>
            <w:pPr>
              <w:pStyle w:val="Normal"/>
              <w:widowControl w:val="false"/>
              <w:spacing w:lineRule="auto" w:line="240" w:before="0" w:after="0"/>
              <w:ind w:hanging="0"/>
              <w:contextualSpacing/>
              <w:rPr>
                <w:b/>
                <w:sz w:val="24"/>
                <w:szCs w:val="24"/>
                <w:lang w:eastAsia="en-US"/>
              </w:rPr>
            </w:pPr>
            <w:r>
              <w:rPr>
                <w:sz w:val="24"/>
                <w:szCs w:val="24"/>
                <w:lang w:eastAsia="en-US"/>
              </w:rPr>
              <w:t xml:space="preserve">БИК: 044525225 </w:t>
            </w:r>
          </w:p>
          <w:p>
            <w:pPr>
              <w:pStyle w:val="Normal"/>
              <w:widowControl w:val="false"/>
              <w:spacing w:lineRule="auto" w:line="240" w:before="0" w:after="0"/>
              <w:ind w:hanging="0"/>
              <w:contextualSpacing/>
              <w:rPr>
                <w:b/>
                <w:bCs/>
              </w:rPr>
            </w:pPr>
            <w:r>
              <w:rPr>
                <w:b/>
                <w:bCs/>
                <w:sz w:val="24"/>
                <w:szCs w:val="24"/>
                <w:lang w:eastAsia="en-US"/>
              </w:rPr>
              <w:t xml:space="preserve">Камчатский филиал </w:t>
            </w:r>
          </w:p>
          <w:p>
            <w:pPr>
              <w:pStyle w:val="Normal"/>
              <w:widowControl w:val="false"/>
              <w:spacing w:lineRule="auto" w:line="240" w:before="0" w:after="0"/>
              <w:ind w:hanging="0"/>
              <w:contextualSpacing/>
              <w:rPr>
                <w:b/>
                <w:bCs/>
              </w:rPr>
            </w:pPr>
            <w:r>
              <w:rPr>
                <w:b/>
                <w:bCs/>
                <w:sz w:val="24"/>
                <w:szCs w:val="24"/>
                <w:lang w:eastAsia="en-US"/>
              </w:rPr>
              <w:t>АО «ТК РусГидро»</w:t>
            </w:r>
          </w:p>
          <w:p>
            <w:pPr>
              <w:pStyle w:val="Normal"/>
              <w:widowControl w:val="false"/>
              <w:spacing w:lineRule="auto" w:line="240" w:before="0" w:after="0"/>
              <w:ind w:hanging="0"/>
              <w:contextualSpacing/>
              <w:jc w:val="left"/>
              <w:rPr/>
            </w:pPr>
            <w:r>
              <w:rPr>
                <w:sz w:val="24"/>
                <w:szCs w:val="24"/>
                <w:lang w:eastAsia="en-US"/>
              </w:rPr>
              <w:t>Почтовый адрес: 683032, Камчатский край, г. Петропавловск-Камчатский, ул. Пограничная, д. 14а</w:t>
            </w:r>
          </w:p>
          <w:p>
            <w:pPr>
              <w:pStyle w:val="Normal"/>
              <w:widowControl w:val="false"/>
              <w:spacing w:lineRule="auto" w:line="240" w:before="0" w:after="0"/>
              <w:ind w:hanging="0"/>
              <w:contextualSpacing/>
              <w:jc w:val="left"/>
              <w:rPr/>
            </w:pPr>
            <w:r>
              <w:rPr>
                <w:b/>
                <w:color w:val="000000"/>
                <w:lang w:eastAsia="en-US"/>
              </w:rPr>
              <w:t>ИНН: 1902018248, КПП: 410143001</w:t>
            </w:r>
          </w:p>
        </w:tc>
      </w:tr>
      <w:tr>
        <w:trPr>
          <w:trHeight w:val="1470" w:hRule="atLeast"/>
        </w:trPr>
        <w:tc>
          <w:tcPr>
            <w:tcW w:w="4639"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/_____________/</w:t>
              <w:br/>
              <w:t>М.П.</w:t>
            </w:r>
          </w:p>
        </w:tc>
        <w:tc>
          <w:tcPr>
            <w:tcW w:w="4856"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______________ /</w:t>
            </w:r>
          </w:p>
          <w:p>
            <w:pPr>
              <w:pStyle w:val="Normal"/>
              <w:widowControl w:val="false"/>
              <w:spacing w:lineRule="auto" w:line="240" w:before="0" w:after="0"/>
              <w:ind w:firstLine="28"/>
              <w:rPr>
                <w:sz w:val="24"/>
                <w:szCs w:val="24"/>
              </w:rPr>
            </w:pPr>
            <w:r>
              <w:rPr>
                <w:sz w:val="24"/>
                <w:szCs w:val="24"/>
              </w:rPr>
              <w:t>М.П.</w:t>
            </w:r>
          </w:p>
          <w:p>
            <w:pPr>
              <w:pStyle w:val="Normal"/>
              <w:widowControl w:val="false"/>
              <w:shd w:val="clear" w:color="auto" w:fill="FFFFFF"/>
              <w:tabs>
                <w:tab w:val="clear" w:pos="720"/>
                <w:tab w:val="left" w:pos="715" w:leader="none"/>
              </w:tabs>
              <w:spacing w:lineRule="auto" w:line="240" w:before="0" w:after="0"/>
              <w:rPr>
                <w:bCs/>
                <w:sz w:val="24"/>
                <w:szCs w:val="24"/>
              </w:rPr>
            </w:pPr>
            <w:r>
              <w:rPr>
                <w:bCs/>
                <w:sz w:val="24"/>
                <w:szCs w:val="24"/>
              </w:rPr>
            </w:r>
          </w:p>
        </w:tc>
      </w:tr>
    </w:tbl>
    <w:p>
      <w:pPr>
        <w:pStyle w:val="Normal"/>
        <w:spacing w:lineRule="auto" w:line="240" w:before="0" w:after="0"/>
        <w:ind w:hanging="0"/>
        <w:rPr>
          <w:sz w:val="24"/>
          <w:szCs w:val="24"/>
        </w:rPr>
      </w:pPr>
      <w:r>
        <w:rPr>
          <w:sz w:val="24"/>
          <w:szCs w:val="24"/>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r>
    </w:p>
    <w:p>
      <w:pPr>
        <w:pStyle w:val="Normal"/>
        <w:tabs>
          <w:tab w:val="clear" w:pos="720"/>
          <w:tab w:val="left" w:pos="6804" w:leader="none"/>
        </w:tabs>
        <w:ind w:firstLine="284"/>
        <w:jc w:val="right"/>
        <w:rPr>
          <w:rFonts w:cs="" w:cstheme="minorBidi"/>
          <w:bCs/>
        </w:rPr>
      </w:pPr>
      <w:r>
        <w:rPr>
          <w:rFonts w:cs="" w:cstheme="minorBidi"/>
          <w:bCs/>
        </w:rPr>
        <w:t xml:space="preserve">Приложение № 1 </w:t>
      </w:r>
    </w:p>
    <w:p>
      <w:pPr>
        <w:pStyle w:val="Normal"/>
        <w:tabs>
          <w:tab w:val="clear" w:pos="720"/>
          <w:tab w:val="left" w:pos="6804" w:leader="none"/>
        </w:tabs>
        <w:ind w:firstLine="284"/>
        <w:jc w:val="center"/>
        <w:rPr/>
      </w:pPr>
      <w:r>
        <w:rPr/>
        <w:t>Перечень Транспортных средств</w:t>
      </w:r>
    </w:p>
    <w:tbl>
      <w:tblPr>
        <w:tblStyle w:val="afe"/>
        <w:tblW w:w="962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7"/>
        <w:gridCol w:w="4258"/>
        <w:gridCol w:w="4593"/>
      </w:tblGrid>
      <w:tr>
        <w:trPr>
          <w:cantSplit w:val="true"/>
        </w:trPr>
        <w:tc>
          <w:tcPr>
            <w:tcW w:w="777"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 xml:space="preserve">№ </w:t>
            </w:r>
            <w:r>
              <w:rPr>
                <w:rFonts w:eastAsia="Times New Roman" w:cs="Times New Roman"/>
                <w:b/>
                <w:kern w:val="0"/>
                <w:lang w:val="ru-RU" w:eastAsia="ru-RU" w:bidi="ar-SA"/>
              </w:rPr>
              <w:t>п/п</w:t>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Тип</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
              </w:rPr>
            </w:pPr>
            <w:r>
              <w:rPr>
                <w:rFonts w:eastAsia="Times New Roman" w:cs="Times New Roman"/>
                <w:b/>
                <w:kern w:val="0"/>
                <w:lang w:val="ru-RU" w:eastAsia="ru-RU" w:bidi="ar-SA"/>
              </w:rPr>
              <w:t>Марка</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ГАЗ-231073-743 "Соболь»</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shd w:color="auto" w:fill="auto" w:val="clear"/>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грузопассажирский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ГАЗ-231073-743 "Соболь»</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shd w:color="auto" w:fill="auto" w:val="clear"/>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УАЗ-31519</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УАЗ-2069</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УАЗ-330364</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грузопассажирский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УАЗ-390942</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Автомобиль пассажирский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Renault Duster</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 пассажирский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UAZ PATRIOT</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фургон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ГАЗ-3307</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фургон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ГАЗ-3307</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Т-Таун-Айс</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УАЗ-330365</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Грузовой бортовой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ГАЗ-3302</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Бригадный автомобиль с компрессорной установкой (вместимостью до 7 человек)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 САДКО NЕХТ 4х4, C42A33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 автомобильный г/п 25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Автомобильный кран XCMG XCT25</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Передвижная автомастерская (ПАРМ)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ГАЗ-33088 47953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Передвижная автомастерская (ПАРМ)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ГАЗ-33088 47953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Самосвал 16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6520</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Самосвал 8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53605-А5</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Самосвал 5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ЗИЛ-4545</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Тягач с тралом г/п не менее 30 тонн</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КАМАЗ -65225-53, УЗСТ 9176-001НР4 (50,4 тн)</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Экскаватор на гусеничном ходу</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Малый ковшовый экскаватор JCB 8018CTS</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колесный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ЭО-2626М-2</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Экскаватор-погрузчик колёсный с гидромолотом и ямобуром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 с гидромолотом и ямобуром</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 – погрузчик JCB 3CX</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TLB 825-RM</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Экскаватор-погрузчик колёсный</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TLB 825-RM</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Фронтальный погрузчик  XCMG LW300КN</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Кран-манипулятор до 15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ISUZU NPS 75 с КМУ Unic URV374 K</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Кран-манипулятор до 15 тонн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КМУ на полноприводном шасси КАМАЗ 43118.</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rFonts w:ascii="Times New Roman" w:hAnsi="Times New Roman" w:eastAsia="Times New Roman" w:cs="Times New Roman"/>
                <w:kern w:val="0"/>
                <w:lang w:val="ru-RU" w:eastAsia="ru-RU" w:bidi="ar-SA"/>
              </w:rPr>
            </w:pPr>
            <w:r>
              <w:rPr>
                <w:rFonts w:eastAsia="Times New Roman" w:cs="Times New Roman"/>
                <w:bCs/>
                <w:kern w:val="0"/>
                <w:lang w:val="ru-RU" w:eastAsia="ru-RU" w:bidi="ar-SA"/>
              </w:rPr>
              <w:t xml:space="preserve">Автовышка </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Автовышка КАМАЗ, вылет 36 м.</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Прицепной измельчитель древисины</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Торнадо М350</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Прицепной измельчитель древисины</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Торнадо М350</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Бункеровоз</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МК-4512-02 на шасси КАМАЗ 43253</w:t>
            </w:r>
          </w:p>
        </w:tc>
      </w:tr>
      <w:tr>
        <w:trPr>
          <w:cantSplit w:val="true"/>
        </w:trPr>
        <w:tc>
          <w:tcPr>
            <w:tcW w:w="777" w:type="dxa"/>
            <w:tcBorders/>
            <w:vAlign w:val="center"/>
          </w:tcPr>
          <w:p>
            <w:pPr>
              <w:pStyle w:val="Normal"/>
              <w:widowControl w:val="false"/>
              <w:numPr>
                <w:ilvl w:val="0"/>
                <w:numId w:val="9"/>
              </w:numPr>
              <w:tabs>
                <w:tab w:val="clear" w:pos="720"/>
                <w:tab w:val="left" w:pos="6804" w:leader="none"/>
              </w:tabs>
              <w:suppressAutoHyphens w:val="true"/>
              <w:spacing w:lineRule="auto" w:line="240"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4258"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Бункеровоз</w:t>
            </w:r>
          </w:p>
        </w:tc>
        <w:tc>
          <w:tcPr>
            <w:tcW w:w="4593" w:type="dxa"/>
            <w:tcBorders/>
            <w:vAlign w:val="center"/>
          </w:tcPr>
          <w:p>
            <w:pPr>
              <w:pStyle w:val="Normal"/>
              <w:widowControl w:val="false"/>
              <w:tabs>
                <w:tab w:val="clear" w:pos="720"/>
                <w:tab w:val="left" w:pos="6804" w:leader="none"/>
              </w:tabs>
              <w:suppressAutoHyphens w:val="true"/>
              <w:spacing w:before="120" w:after="120"/>
              <w:ind w:firstLine="284"/>
              <w:jc w:val="center"/>
              <w:rPr>
                <w:bCs/>
              </w:rPr>
            </w:pPr>
            <w:r>
              <w:rPr>
                <w:rFonts w:eastAsia="Times New Roman" w:cs="Times New Roman"/>
                <w:bCs/>
                <w:kern w:val="0"/>
                <w:lang w:val="ru-RU" w:eastAsia="ru-RU" w:bidi="ar-SA"/>
              </w:rPr>
              <w:t>МК-4512-02 на шасси КАМАЗ 43253</w:t>
            </w:r>
          </w:p>
        </w:tc>
      </w:tr>
    </w:tbl>
    <w:p>
      <w:pPr>
        <w:pStyle w:val="Normal"/>
        <w:tabs>
          <w:tab w:val="clear" w:pos="720"/>
          <w:tab w:val="left" w:pos="426" w:leader="none"/>
          <w:tab w:val="left" w:pos="1985" w:leader="none"/>
        </w:tabs>
        <w:rPr>
          <w:bCs/>
        </w:rPr>
      </w:pPr>
      <w:r>
        <w:rPr>
          <w:bCs/>
        </w:rPr>
      </w:r>
    </w:p>
    <w:p>
      <w:pPr>
        <w:pStyle w:val="Normal"/>
        <w:ind w:hanging="0"/>
        <w:rPr>
          <w:spacing w:val="5"/>
          <w:kern w:val="2"/>
        </w:rPr>
      </w:pPr>
      <w:r>
        <w:rPr>
          <w:spacing w:val="5"/>
          <w:kern w:val="2"/>
        </w:rPr>
      </w:r>
    </w:p>
    <w:p>
      <w:pPr>
        <w:pStyle w:val="Title"/>
        <w:spacing w:before="0" w:after="0"/>
        <w:ind w:hanging="0"/>
        <w:contextualSpacing/>
        <w:jc w:val="right"/>
        <w:rPr>
          <w:b w:val="false"/>
          <w:sz w:val="24"/>
          <w:szCs w:val="24"/>
        </w:rPr>
      </w:pPr>
      <w:r>
        <w:rPr>
          <w:b w:val="false"/>
          <w:sz w:val="24"/>
          <w:szCs w:val="24"/>
        </w:rPr>
      </w:r>
    </w:p>
    <w:p>
      <w:pPr>
        <w:pStyle w:val="Title"/>
        <w:spacing w:before="0" w:after="0"/>
        <w:ind w:hanging="0" w:left="6096"/>
        <w:contextualSpacing/>
        <w:jc w:val="right"/>
        <w:rPr>
          <w:b w:val="false"/>
          <w:sz w:val="24"/>
          <w:szCs w:val="24"/>
        </w:rPr>
      </w:pPr>
      <w:r>
        <w:rPr>
          <w:b w:val="false"/>
          <w:sz w:val="24"/>
          <w:szCs w:val="24"/>
        </w:rPr>
        <w:t>Приложение 2</w:t>
      </w:r>
    </w:p>
    <w:p>
      <w:pPr>
        <w:pStyle w:val="Title"/>
        <w:spacing w:before="0" w:after="0"/>
        <w:ind w:firstLine="720" w:left="216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firstLine="720" w:left="2160"/>
        <w:contextualSpacing/>
        <w:jc w:val="right"/>
        <w:rPr>
          <w:b w:val="false"/>
          <w:sz w:val="24"/>
          <w:szCs w:val="24"/>
        </w:rPr>
      </w:pPr>
      <w:r>
        <w:rPr>
          <w:b w:val="false"/>
          <w:sz w:val="24"/>
          <w:szCs w:val="24"/>
        </w:rPr>
        <w:t xml:space="preserve">от «___» _________ 20__ г. </w:t>
      </w:r>
    </w:p>
    <w:p>
      <w:pPr>
        <w:pStyle w:val="Title"/>
        <w:spacing w:before="0" w:after="0"/>
        <w:ind w:firstLine="720" w:left="2160"/>
        <w:contextualSpacing/>
        <w:jc w:val="right"/>
        <w:rPr>
          <w:b w:val="false"/>
          <w:sz w:val="24"/>
          <w:szCs w:val="24"/>
        </w:rPr>
      </w:pPr>
      <w:r>
        <w:rPr>
          <w:b w:val="false"/>
          <w:sz w:val="24"/>
          <w:szCs w:val="24"/>
        </w:rPr>
        <w:t>№</w:t>
      </w:r>
      <w:r>
        <w:rPr>
          <w:b w:val="false"/>
          <w:sz w:val="24"/>
          <w:szCs w:val="24"/>
        </w:rPr>
        <w:t xml:space="preserve">____________________ </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Расчет арендной платы</w:t>
      </w:r>
    </w:p>
    <w:p>
      <w:pPr>
        <w:pStyle w:val="Normal"/>
        <w:spacing w:lineRule="auto" w:line="240" w:before="0" w:after="0"/>
        <w:ind w:hanging="0"/>
        <w:contextualSpacing/>
        <w:rPr>
          <w:sz w:val="24"/>
          <w:szCs w:val="24"/>
        </w:rPr>
      </w:pPr>
      <w:r>
        <w:rPr>
          <w:sz w:val="24"/>
          <w:szCs w:val="24"/>
        </w:rPr>
      </w:r>
    </w:p>
    <w:tbl>
      <w:tblPr>
        <w:tblStyle w:val="afe"/>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85"/>
        <w:gridCol w:w="2342"/>
        <w:gridCol w:w="1216"/>
        <w:gridCol w:w="1855"/>
        <w:gridCol w:w="1470"/>
        <w:gridCol w:w="2019"/>
      </w:tblGrid>
      <w:tr>
        <w:trPr/>
        <w:tc>
          <w:tcPr>
            <w:tcW w:w="58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2342"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216"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Площадь,</w:t>
            </w:r>
          </w:p>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кв. м</w:t>
            </w:r>
          </w:p>
        </w:tc>
        <w:tc>
          <w:tcPr>
            <w:tcW w:w="1855"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Стоимость в месяц за 1 кв. м, руб., без НДС</w:t>
            </w:r>
          </w:p>
        </w:tc>
        <w:tc>
          <w:tcPr>
            <w:tcW w:w="1470"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Итого, руб., без НДС</w:t>
            </w:r>
          </w:p>
        </w:tc>
        <w:tc>
          <w:tcPr>
            <w:tcW w:w="2019" w:type="dxa"/>
            <w:tcBorders/>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Стоимость за весь срок аренды, руб., без НДС</w:t>
            </w:r>
          </w:p>
        </w:tc>
      </w:tr>
      <w:tr>
        <w:trPr>
          <w:trHeight w:val="552" w:hRule="atLeast"/>
        </w:trPr>
        <w:tc>
          <w:tcPr>
            <w:tcW w:w="585" w:type="dxa"/>
            <w:tcBorders/>
            <w:vAlign w:val="center"/>
          </w:tcPr>
          <w:p>
            <w:pPr>
              <w:pStyle w:val="Heading1"/>
              <w:widowControl w:val="false"/>
              <w:numPr>
                <w:ilvl w:val="0"/>
                <w:numId w:val="27"/>
              </w:numPr>
              <w:suppressAutoHyphens w:val="true"/>
              <w:spacing w:lineRule="auto" w:line="240" w:before="0" w:after="0"/>
              <w:ind w:hanging="0" w:right="33"/>
              <w:rPr>
                <w:b w:val="false"/>
              </w:rPr>
            </w:pPr>
            <w:r>
              <w:rPr>
                <w:b w:val="false"/>
              </w:rPr>
            </w:r>
          </w:p>
        </w:tc>
        <w:tc>
          <w:tcPr>
            <w:tcW w:w="2342"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 xml:space="preserve">Здание «Гараж» на 25 машин </w:t>
            </w:r>
          </w:p>
        </w:tc>
        <w:tc>
          <w:tcPr>
            <w:tcW w:w="1216"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7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1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2"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Автомобильные боксы и рабочие помещения</w:t>
            </w:r>
          </w:p>
        </w:tc>
        <w:tc>
          <w:tcPr>
            <w:tcW w:w="1216"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7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1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2"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Офисные помещения</w:t>
            </w:r>
          </w:p>
        </w:tc>
        <w:tc>
          <w:tcPr>
            <w:tcW w:w="1216"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7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1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585" w:type="dxa"/>
            <w:tcBorders/>
            <w:vAlign w:val="center"/>
          </w:tcPr>
          <w:p>
            <w:pPr>
              <w:pStyle w:val="Heading1"/>
              <w:widowControl w:val="false"/>
              <w:suppressAutoHyphens w:val="true"/>
              <w:spacing w:lineRule="auto" w:line="240" w:before="0" w:after="0"/>
              <w:ind w:hanging="0" w:right="33"/>
              <w:rPr>
                <w:b w:val="false"/>
              </w:rPr>
            </w:pPr>
            <w:r>
              <w:rPr>
                <w:b w:val="false"/>
              </w:rPr>
            </w:r>
          </w:p>
        </w:tc>
        <w:tc>
          <w:tcPr>
            <w:tcW w:w="2342" w:type="dxa"/>
            <w:tcBorders/>
            <w:vAlign w:val="center"/>
          </w:tcPr>
          <w:p>
            <w:pPr>
              <w:pStyle w:val="Normal"/>
              <w:widowControl w:val="false"/>
              <w:suppressAutoHyphens w:val="true"/>
              <w:spacing w:lineRule="auto" w:line="240" w:before="0" w:after="0"/>
              <w:ind w:hanging="0"/>
              <w:contextualSpacing/>
              <w:jc w:val="left"/>
              <w:rPr>
                <w:sz w:val="24"/>
                <w:szCs w:val="24"/>
              </w:rPr>
            </w:pPr>
            <w:r>
              <w:rPr>
                <w:rFonts w:eastAsia="Times New Roman" w:cs="Times New Roman"/>
                <w:kern w:val="0"/>
                <w:sz w:val="24"/>
                <w:szCs w:val="24"/>
                <w:lang w:val="ru-RU" w:eastAsia="ru-RU" w:bidi="ar-SA"/>
              </w:rPr>
              <w:t>Земельный участок для стоянки ТС</w:t>
            </w:r>
          </w:p>
        </w:tc>
        <w:tc>
          <w:tcPr>
            <w:tcW w:w="1216"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1470"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c>
          <w:tcPr>
            <w:tcW w:w="2019"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w:t>
            </w:r>
          </w:p>
        </w:tc>
      </w:tr>
      <w:tr>
        <w:trPr>
          <w:trHeight w:val="552" w:hRule="atLeast"/>
        </w:trPr>
        <w:tc>
          <w:tcPr>
            <w:tcW w:w="4143" w:type="dxa"/>
            <w:gridSpan w:val="3"/>
            <w:tcBorders/>
            <w:vAlign w:val="center"/>
          </w:tcPr>
          <w:p>
            <w:pPr>
              <w:pStyle w:val="Normal"/>
              <w:widowControl w:val="false"/>
              <w:suppressAutoHyphens w:val="true"/>
              <w:spacing w:lineRule="auto" w:line="240" w:before="0" w:after="0"/>
              <w:ind w:hanging="0"/>
              <w:contextualSpacing/>
              <w:jc w:val="right"/>
              <w:rPr>
                <w:sz w:val="24"/>
                <w:szCs w:val="24"/>
              </w:rPr>
            </w:pPr>
            <w:r>
              <w:rPr>
                <w:rFonts w:eastAsia="Times New Roman" w:cs="Times New Roman"/>
                <w:kern w:val="0"/>
                <w:sz w:val="24"/>
                <w:szCs w:val="24"/>
                <w:lang w:val="ru-RU" w:eastAsia="ru-RU" w:bidi="ar-SA"/>
              </w:rPr>
              <w:t xml:space="preserve">Итого, руб. без НДС: </w:t>
            </w:r>
          </w:p>
        </w:tc>
        <w:tc>
          <w:tcPr>
            <w:tcW w:w="1855" w:type="dxa"/>
            <w:tcBorders/>
            <w:shd w:color="auto" w:fill="auto" w:val="clear"/>
            <w:vAlign w:val="center"/>
          </w:tcPr>
          <w:p>
            <w:pPr>
              <w:pStyle w:val="Normal"/>
              <w:widowControl w:val="false"/>
              <w:suppressAutoHyphens w:val="true"/>
              <w:spacing w:lineRule="auto" w:line="240" w:before="0" w:after="0"/>
              <w:ind w:hanging="0"/>
              <w:contextualSpacing/>
              <w:jc w:val="center"/>
              <w:rPr>
                <w:sz w:val="24"/>
                <w:szCs w:val="24"/>
              </w:rPr>
            </w:pPr>
            <w:r>
              <w:rPr>
                <w:sz w:val="24"/>
                <w:szCs w:val="24"/>
              </w:rPr>
            </w:r>
          </w:p>
        </w:tc>
        <w:tc>
          <w:tcPr>
            <w:tcW w:w="1470" w:type="dxa"/>
            <w:tcBorders/>
            <w:vAlign w:val="center"/>
          </w:tcPr>
          <w:p>
            <w:pPr>
              <w:pStyle w:val="Normal"/>
              <w:widowControl w:val="false"/>
              <w:suppressAutoHyphens w:val="true"/>
              <w:spacing w:lineRule="auto" w:line="240" w:before="0" w:after="0"/>
              <w:ind w:hanging="0"/>
              <w:contextualSpacing/>
              <w:jc w:val="center"/>
              <w:rPr>
                <w:b/>
                <w:sz w:val="24"/>
                <w:szCs w:val="24"/>
              </w:rPr>
            </w:pPr>
            <w:r>
              <w:rPr>
                <w:rFonts w:eastAsia="Times New Roman" w:cs="Times New Roman"/>
                <w:b/>
                <w:kern w:val="0"/>
                <w:sz w:val="24"/>
                <w:szCs w:val="24"/>
                <w:lang w:val="ru-RU" w:eastAsia="ru-RU" w:bidi="ar-SA"/>
              </w:rPr>
              <w:t>-</w:t>
            </w:r>
          </w:p>
        </w:tc>
        <w:tc>
          <w:tcPr>
            <w:tcW w:w="2019" w:type="dxa"/>
            <w:tcBorders/>
            <w:vAlign w:val="center"/>
          </w:tcPr>
          <w:p>
            <w:pPr>
              <w:pStyle w:val="Normal"/>
              <w:widowControl w:val="false"/>
              <w:suppressAutoHyphens w:val="true"/>
              <w:spacing w:lineRule="auto" w:line="240" w:before="0" w:after="0"/>
              <w:ind w:hanging="0"/>
              <w:contextualSpacing/>
              <w:jc w:val="center"/>
              <w:rPr>
                <w:b/>
                <w:sz w:val="24"/>
                <w:szCs w:val="24"/>
              </w:rPr>
            </w:pPr>
            <w:r>
              <w:rPr>
                <w:rFonts w:eastAsia="Times New Roman" w:cs="Times New Roman"/>
                <w:b/>
                <w:kern w:val="0"/>
                <w:sz w:val="24"/>
                <w:szCs w:val="24"/>
                <w:lang w:val="ru-RU" w:eastAsia="ru-RU" w:bidi="ar-SA"/>
              </w:rPr>
              <w:t>-</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p>
      <w:pPr>
        <w:pStyle w:val="Normal"/>
        <w:spacing w:lineRule="auto" w:line="240" w:before="0" w:after="0"/>
        <w:ind w:hanging="0"/>
        <w:contextualSpacing/>
        <w:jc w:val="center"/>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p>
            <w:pPr>
              <w:pStyle w:val="Normalunindented"/>
              <w:keepNext w:val="true"/>
              <w:widowControl w:val="false"/>
              <w:spacing w:lineRule="auto" w:line="240" w:before="0" w:after="0"/>
              <w:contextualSpacing/>
              <w:rPr>
                <w:b/>
                <w:sz w:val="24"/>
                <w:szCs w:val="24"/>
              </w:rPr>
            </w:pPr>
            <w:r>
              <w:rPr>
                <w:b/>
                <w:sz w:val="24"/>
                <w:szCs w:val="24"/>
              </w:rPr>
            </w:r>
          </w:p>
        </w:tc>
        <w:tc>
          <w:tcPr>
            <w:tcW w:w="4748"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747" w:type="dxa"/>
            <w:tcBorders/>
          </w:tcPr>
          <w:p>
            <w:pPr>
              <w:pStyle w:val="Normal"/>
              <w:widowControl w:val="false"/>
              <w:spacing w:lineRule="auto" w:line="240" w:before="0" w:after="0"/>
              <w:ind w:hanging="0"/>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t>___________________ /_______________ /</w:t>
            </w:r>
          </w:p>
          <w:p>
            <w:pPr>
              <w:pStyle w:val="Normal"/>
              <w:widowControl w:val="false"/>
              <w:spacing w:lineRule="auto" w:line="240" w:before="0" w:after="0"/>
              <w:ind w:hanging="0"/>
              <w:rPr>
                <w:sz w:val="24"/>
                <w:szCs w:val="24"/>
              </w:rPr>
            </w:pPr>
            <w:r>
              <w:rPr>
                <w:sz w:val="24"/>
                <w:szCs w:val="24"/>
              </w:rPr>
              <w:t>М.П.</w:t>
            </w:r>
          </w:p>
          <w:p>
            <w:pPr>
              <w:pStyle w:val="Normalunindented"/>
              <w:keepNext w:val="true"/>
              <w:widowControl w:val="false"/>
              <w:spacing w:lineRule="auto" w:line="240" w:before="0" w:after="0"/>
              <w:contextualSpacing/>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 /</w:t>
            </w:r>
          </w:p>
          <w:p>
            <w:pPr>
              <w:pStyle w:val="Normal"/>
              <w:widowControl w:val="false"/>
              <w:spacing w:lineRule="auto" w:line="240" w:before="0" w:after="0"/>
              <w:ind w:firstLine="28"/>
              <w:rPr/>
            </w:pPr>
            <w:r>
              <w:rPr>
                <w:sz w:val="24"/>
                <w:szCs w:val="24"/>
              </w:rPr>
              <w:t>М.П.</w:t>
            </w:r>
          </w:p>
          <w:p>
            <w:pPr>
              <w:pStyle w:val="Style14"/>
              <w:widowControl w:val="false"/>
              <w:spacing w:lineRule="auto" w:line="240" w:before="0" w:after="0"/>
              <w:ind w:hanging="0" w:right="33"/>
              <w:jc w:val="left"/>
              <w:rPr>
                <w:rFonts w:ascii="Times New Roman" w:hAnsi="Times New Roman"/>
                <w:bCs/>
                <w:sz w:val="24"/>
                <w:szCs w:val="24"/>
                <w:lang w:val="ru-RU" w:eastAsia="ru-RU"/>
              </w:rPr>
            </w:pPr>
            <w:r>
              <w:rPr>
                <w:rFonts w:ascii="Times New Roman" w:hAnsi="Times New Roman"/>
                <w:bCs/>
                <w:sz w:val="24"/>
                <w:szCs w:val="24"/>
                <w:lang w:val="ru-RU" w:eastAsia="ru-RU"/>
              </w:rPr>
            </w:r>
          </w:p>
        </w:tc>
      </w:tr>
    </w:tbl>
    <w:p>
      <w:pPr>
        <w:pStyle w:val="Normal"/>
        <w:spacing w:lineRule="auto" w:line="240" w:before="0" w:after="0"/>
        <w:ind w:hanging="0"/>
        <w:contextualSpacing/>
        <w:rPr>
          <w:sz w:val="24"/>
          <w:szCs w:val="24"/>
        </w:rPr>
      </w:pPr>
      <w:r>
        <w:rPr>
          <w:sz w:val="24"/>
          <w:szCs w:val="24"/>
        </w:rPr>
      </w:r>
    </w:p>
    <w:p>
      <w:pPr>
        <w:pStyle w:val="Normal"/>
        <w:rPr/>
      </w:pPr>
      <w:r>
        <w:rPr/>
      </w:r>
      <w:r>
        <w:br w:type="page"/>
      </w:r>
    </w:p>
    <w:p>
      <w:pPr>
        <w:pStyle w:val="Title"/>
        <w:spacing w:before="0" w:after="0"/>
        <w:ind w:hanging="0" w:left="6096"/>
        <w:contextualSpacing/>
        <w:jc w:val="right"/>
        <w:rPr>
          <w:b w:val="false"/>
          <w:sz w:val="24"/>
          <w:szCs w:val="24"/>
        </w:rPr>
      </w:pPr>
      <w:r>
        <w:rPr>
          <w:b w:val="false"/>
          <w:sz w:val="24"/>
          <w:szCs w:val="24"/>
        </w:rPr>
        <w:t>Приложение 3</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202_ г.</w:t>
      </w:r>
    </w:p>
    <w:p>
      <w:pPr>
        <w:pStyle w:val="Normal"/>
        <w:spacing w:lineRule="auto" w:line="240" w:before="0" w:after="0"/>
        <w:ind w:firstLine="567"/>
        <w:contextualSpacing/>
        <w:rPr>
          <w:sz w:val="24"/>
          <w:szCs w:val="24"/>
        </w:rPr>
      </w:pPr>
      <w:r>
        <w:rPr>
          <w:sz w:val="24"/>
          <w:szCs w:val="24"/>
        </w:rPr>
        <w:t>______________________________________________, далее именуемое «Арендодатель», в лице______________ с одной стороны, действующего на основании_______________________,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 действующего на основании _______________________________,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«______» _______ 20___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t>В период с «______» _______ 20___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e"/>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val="false"/>
              <w:suppressAutoHyphens w:val="true"/>
              <w:spacing w:lineRule="auto" w:line="240" w:before="0" w:after="0"/>
              <w:ind w:hanging="0"/>
              <w:rPr>
                <w:sz w:val="24"/>
                <w:szCs w:val="24"/>
              </w:rPr>
            </w:pPr>
            <w:r>
              <w:rPr>
                <w:rFonts w:eastAsia="Times New Roman" w:cs="Times New Roman"/>
                <w:kern w:val="0"/>
                <w:sz w:val="24"/>
                <w:szCs w:val="24"/>
                <w:lang w:val="ru-RU" w:eastAsia="ru-RU" w:bidi="ar-SA"/>
              </w:rPr>
              <w:t xml:space="preserve">Услуги аренды по договору аренды недвижимого имущества от «__» ___ 20__ г. № ______ за </w:t>
            </w:r>
            <w:r>
              <w:rPr>
                <w:rFonts w:eastAsia="Times New Roman" w:cs="Times New Roman"/>
                <w:i/>
                <w:kern w:val="0"/>
                <w:sz w:val="24"/>
                <w:szCs w:val="24"/>
                <w:lang w:val="ru-RU" w:eastAsia="ru-RU" w:bidi="ar-SA"/>
              </w:rPr>
              <w:t>(месяц)</w:t>
            </w:r>
            <w:r>
              <w:rPr>
                <w:rFonts w:eastAsia="Times New Roman" w:cs="Times New Roman"/>
                <w:kern w:val="0"/>
                <w:sz w:val="24"/>
                <w:szCs w:val="24"/>
                <w:lang w:val="ru-RU" w:eastAsia="ru-RU" w:bidi="ar-SA"/>
              </w:rPr>
              <w:t xml:space="preserve"> 20___ года.</w:t>
            </w:r>
          </w:p>
        </w:tc>
        <w:tc>
          <w:tcPr>
            <w:tcW w:w="1592"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sz w:val="24"/>
                <w:szCs w:val="24"/>
              </w:rPr>
            </w:r>
          </w:p>
        </w:tc>
      </w:tr>
      <w:tr>
        <w:trPr/>
        <w:tc>
          <w:tcPr>
            <w:tcW w:w="7116" w:type="dxa"/>
            <w:gridSpan w:val="3"/>
            <w:tcBorders/>
          </w:tcPr>
          <w:p>
            <w:pPr>
              <w:pStyle w:val="Normal"/>
              <w:widowControl w:val="false"/>
              <w:suppressAutoHyphens w:val="true"/>
              <w:spacing w:lineRule="auto" w:line="240" w:before="0" w:after="0"/>
              <w:ind w:hanging="0"/>
              <w:jc w:val="right"/>
              <w:rPr>
                <w:sz w:val="24"/>
                <w:szCs w:val="24"/>
              </w:rPr>
            </w:pPr>
            <w:r>
              <w:rPr>
                <w:rFonts w:eastAsia="Times New Roman" w:cs="Times New Roman"/>
                <w:kern w:val="0"/>
                <w:sz w:val="24"/>
                <w:szCs w:val="24"/>
                <w:lang w:val="ru-RU" w:eastAsia="ru-RU" w:bidi="ar-SA"/>
              </w:rPr>
              <w:t>В том числе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r>
        <w:trPr/>
        <w:tc>
          <w:tcPr>
            <w:tcW w:w="7116" w:type="dxa"/>
            <w:gridSpan w:val="3"/>
            <w:tcBorders/>
            <w:vAlign w:val="center"/>
          </w:tcPr>
          <w:p>
            <w:pPr>
              <w:pStyle w:val="Normal"/>
              <w:widowControl w:val="false"/>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с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 xml:space="preserve">Общая стоимость аренды: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xml:space="preserve">) рублей __ копеек, в том числе НДС </w:t>
      </w:r>
      <w:r>
        <w:rPr>
          <w:rStyle w:val="Fill"/>
          <w:color w:val="auto"/>
          <w:sz w:val="24"/>
          <w:szCs w:val="24"/>
        </w:rPr>
        <w:t>_______</w:t>
      </w:r>
      <w:r>
        <w:rPr>
          <w:sz w:val="24"/>
          <w:szCs w:val="24"/>
        </w:rPr>
        <w:t xml:space="preserve"> (</w:t>
      </w:r>
      <w:r>
        <w:rPr>
          <w:rStyle w:val="Fill"/>
          <w:color w:val="auto"/>
          <w:sz w:val="24"/>
          <w:szCs w:val="24"/>
        </w:rPr>
        <w:t>___________________________</w:t>
      </w:r>
      <w:r>
        <w:rPr>
          <w:sz w:val="24"/>
          <w:szCs w:val="24"/>
        </w:rPr>
        <w:t>) рублей __ копеек.</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4748"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rPr>
          <w:b/>
          <w:sz w:val="24"/>
          <w:szCs w:val="24"/>
        </w:rPr>
      </w:pPr>
      <w:r>
        <w:rPr>
          <w:b/>
          <w:sz w:val="24"/>
          <w:szCs w:val="24"/>
        </w:rPr>
        <w:t>_______________________________________________________________________________</w:t>
      </w:r>
    </w:p>
    <w:p>
      <w:pPr>
        <w:pStyle w:val="Normal"/>
        <w:spacing w:lineRule="auto" w:line="240" w:before="0" w:after="0"/>
        <w:ind w:hanging="0"/>
        <w:contextualSpacing/>
        <w:jc w:val="center"/>
        <w:rPr>
          <w:sz w:val="24"/>
          <w:szCs w:val="24"/>
        </w:rPr>
      </w:pPr>
      <w:r>
        <w:rPr>
          <w:sz w:val="24"/>
          <w:szCs w:val="24"/>
        </w:rPr>
        <w:t>Форма согласована:</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p>
      <w:pPr>
        <w:pStyle w:val="Normal"/>
        <w:spacing w:lineRule="auto" w:line="240" w:before="0" w:after="0"/>
        <w:ind w:hanging="0"/>
        <w:contextualSpacing/>
        <w:jc w:val="center"/>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b/>
                <w:sz w:val="24"/>
                <w:szCs w:val="24"/>
              </w:rPr>
            </w:pPr>
            <w:r>
              <w:rPr>
                <w:b/>
                <w:sz w:val="24"/>
                <w:szCs w:val="24"/>
              </w:rPr>
              <w:t>Арендодатель</w:t>
            </w:r>
          </w:p>
          <w:p>
            <w:pPr>
              <w:pStyle w:val="Normalunindented"/>
              <w:keepNext w:val="true"/>
              <w:widowControl w:val="false"/>
              <w:spacing w:lineRule="auto" w:line="240" w:before="0" w:after="0"/>
              <w:contextualSpacing/>
              <w:rPr>
                <w:b/>
                <w:sz w:val="24"/>
                <w:szCs w:val="24"/>
              </w:rPr>
            </w:pPr>
            <w:r>
              <w:rPr>
                <w:b/>
                <w:sz w:val="24"/>
                <w:szCs w:val="24"/>
              </w:rPr>
            </w:r>
          </w:p>
        </w:tc>
        <w:tc>
          <w:tcPr>
            <w:tcW w:w="4748" w:type="dxa"/>
            <w:tcBorders/>
          </w:tcPr>
          <w:p>
            <w:pPr>
              <w:pStyle w:val="Normalunindented"/>
              <w:keepNext w:val="true"/>
              <w:widowControl w:val="false"/>
              <w:spacing w:lineRule="auto" w:line="240" w:before="0" w:after="0"/>
              <w:contextualSpacing/>
              <w:rPr>
                <w:b/>
                <w:sz w:val="24"/>
                <w:szCs w:val="24"/>
              </w:rPr>
            </w:pPr>
            <w:r>
              <w:rPr>
                <w:b/>
                <w:sz w:val="24"/>
                <w:szCs w:val="24"/>
              </w:rPr>
              <w:t>Арендатор</w:t>
            </w:r>
          </w:p>
        </w:tc>
      </w:tr>
      <w:tr>
        <w:trPr/>
        <w:tc>
          <w:tcPr>
            <w:tcW w:w="4747" w:type="dxa"/>
            <w:tcBorders/>
          </w:tcPr>
          <w:p>
            <w:pPr>
              <w:pStyle w:val="Normal"/>
              <w:widowControl w:val="false"/>
              <w:spacing w:lineRule="auto" w:line="240" w:before="0" w:after="0"/>
              <w:ind w:hanging="0"/>
              <w:rPr>
                <w:sz w:val="24"/>
                <w:szCs w:val="24"/>
              </w:rPr>
            </w:pPr>
            <w:r>
              <w:rPr>
                <w:sz w:val="24"/>
                <w:szCs w:val="24"/>
              </w:rPr>
              <w:t> </w:t>
            </w:r>
          </w:p>
          <w:p>
            <w:pPr>
              <w:pStyle w:val="Normal"/>
              <w:widowControl w:val="false"/>
              <w:spacing w:lineRule="auto" w:line="240" w:before="0" w:after="0"/>
              <w:ind w:hanging="0"/>
              <w:rPr>
                <w:sz w:val="24"/>
                <w:szCs w:val="24"/>
              </w:rPr>
            </w:pPr>
            <w:r>
              <w:rPr>
                <w:sz w:val="24"/>
                <w:szCs w:val="24"/>
              </w:rPr>
            </w:r>
          </w:p>
          <w:p>
            <w:pPr>
              <w:pStyle w:val="Normal"/>
              <w:widowControl w:val="false"/>
              <w:spacing w:lineRule="auto" w:line="240" w:before="0" w:after="0"/>
              <w:ind w:hanging="0" w:left="34"/>
              <w:rPr>
                <w:sz w:val="24"/>
                <w:szCs w:val="24"/>
              </w:rPr>
            </w:pPr>
            <w:r>
              <w:rPr>
                <w:sz w:val="24"/>
                <w:szCs w:val="24"/>
              </w:rPr>
              <w:t>___________________ /______________/</w:t>
            </w:r>
          </w:p>
          <w:p>
            <w:pPr>
              <w:pStyle w:val="Normal"/>
              <w:widowControl w:val="false"/>
              <w:spacing w:lineRule="auto" w:line="240" w:before="0" w:after="0"/>
              <w:ind w:hanging="0"/>
              <w:rPr>
                <w:sz w:val="24"/>
                <w:szCs w:val="24"/>
              </w:rPr>
            </w:pPr>
            <w:r>
              <w:rPr>
                <w:sz w:val="24"/>
                <w:szCs w:val="24"/>
              </w:rPr>
              <w:t>М.П.</w:t>
            </w:r>
          </w:p>
          <w:p>
            <w:pPr>
              <w:pStyle w:val="Normalunindented"/>
              <w:keepNext w:val="true"/>
              <w:widowControl w:val="false"/>
              <w:spacing w:lineRule="auto" w:line="240" w:before="0" w:after="0"/>
              <w:contextualSpacing/>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_____________ /</w:t>
            </w:r>
          </w:p>
          <w:p>
            <w:pPr>
              <w:pStyle w:val="Normal"/>
              <w:widowControl w:val="false"/>
              <w:spacing w:lineRule="auto" w:line="240" w:before="0" w:after="0"/>
              <w:ind w:firstLine="28"/>
              <w:rPr/>
            </w:pPr>
            <w:r>
              <w:rPr>
                <w:sz w:val="24"/>
                <w:szCs w:val="24"/>
              </w:rPr>
              <w:t>М.П.</w:t>
            </w:r>
          </w:p>
          <w:p>
            <w:pPr>
              <w:pStyle w:val="Style14"/>
              <w:widowControl w:val="false"/>
              <w:spacing w:lineRule="auto" w:line="240" w:before="0" w:after="0"/>
              <w:ind w:hanging="0" w:right="33"/>
              <w:jc w:val="left"/>
              <w:rPr>
                <w:rFonts w:ascii="Times New Roman" w:hAnsi="Times New Roman"/>
                <w:bCs/>
                <w:sz w:val="24"/>
                <w:szCs w:val="24"/>
                <w:lang w:val="ru-RU" w:eastAsia="ru-RU"/>
              </w:rPr>
            </w:pPr>
            <w:r>
              <w:rPr>
                <w:rFonts w:ascii="Times New Roman" w:hAnsi="Times New Roman"/>
                <w:bCs/>
                <w:sz w:val="24"/>
                <w:szCs w:val="24"/>
                <w:lang w:val="ru-RU" w:eastAsia="ru-RU"/>
              </w:rPr>
            </w:r>
          </w:p>
        </w:tc>
      </w:tr>
    </w:tbl>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6096"/>
        <w:contextualSpacing/>
        <w:jc w:val="right"/>
        <w:rPr>
          <w:b w:val="false"/>
          <w:sz w:val="24"/>
          <w:szCs w:val="24"/>
        </w:rPr>
      </w:pPr>
      <w:r>
        <w:rPr>
          <w:b w:val="false"/>
          <w:sz w:val="24"/>
          <w:szCs w:val="24"/>
        </w:rPr>
        <w:t>Приложение 4</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202_ г.</w:t>
      </w:r>
    </w:p>
    <w:p>
      <w:pPr>
        <w:pStyle w:val="Normal"/>
        <w:spacing w:lineRule="auto" w:line="240" w:before="0" w:after="0"/>
        <w:ind w:firstLine="567"/>
        <w:contextualSpacing/>
        <w:rPr>
          <w:sz w:val="24"/>
          <w:szCs w:val="24"/>
        </w:rPr>
      </w:pPr>
      <w:r>
        <w:rPr>
          <w:sz w:val="24"/>
          <w:szCs w:val="24"/>
        </w:rPr>
        <w:t>____________________________, далее именуемое «Арендодатель», в лице ___________________________, действующего на основании ________,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 действующего на основании 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«___» _________ 20__ г. № _____________ (далее – Договор) Арендодатель передал, а Арендатор принял следующее имущество:</w:t>
      </w:r>
    </w:p>
    <w:p>
      <w:pPr>
        <w:pStyle w:val="Heading1"/>
        <w:numPr>
          <w:ilvl w:val="0"/>
          <w:numId w:val="3"/>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rPr>
          <w:sz w:val="24"/>
          <w:szCs w:val="24"/>
        </w:rPr>
      </w:pPr>
      <w:r>
        <w:rPr>
          <w:sz w:val="24"/>
          <w:szCs w:val="24"/>
        </w:rPr>
        <w:t>Имущество, передаваемое вместе с объектом: _______________________________________.</w:t>
      </w:r>
    </w:p>
    <w:p>
      <w:pPr>
        <w:pStyle w:val="Normal"/>
        <w:spacing w:lineRule="auto" w:line="240" w:before="0" w:after="0"/>
        <w:ind w:hanging="0"/>
        <w:rPr>
          <w:sz w:val="24"/>
          <w:szCs w:val="24"/>
        </w:rPr>
      </w:pPr>
      <w:r>
        <w:rPr>
          <w:sz w:val="24"/>
          <w:szCs w:val="24"/>
        </w:rPr>
        <w:t>Общее состояние передаваемого объекта: __________________________________________.</w:t>
      </w:r>
    </w:p>
    <w:p>
      <w:pPr>
        <w:pStyle w:val="Normal"/>
        <w:spacing w:lineRule="auto" w:line="240" w:before="0" w:after="0"/>
        <w:ind w:hanging="0"/>
        <w:rPr>
          <w:sz w:val="24"/>
          <w:szCs w:val="24"/>
        </w:rPr>
      </w:pPr>
      <w:r>
        <w:rPr>
          <w:sz w:val="24"/>
          <w:szCs w:val="24"/>
        </w:rPr>
        <w:t>Обеспеченность инженерными сетям</w:t>
      </w:r>
      <w:bookmarkStart w:id="72" w:name="_GoBack"/>
      <w:bookmarkEnd w:id="72"/>
      <w:r>
        <w:rPr>
          <w:sz w:val="24"/>
          <w:szCs w:val="24"/>
        </w:rPr>
        <w:t>и и коммуникациями: ____________________________.</w:t>
      </w:r>
    </w:p>
    <w:p>
      <w:pPr>
        <w:pStyle w:val="Normal"/>
        <w:spacing w:lineRule="auto" w:line="240" w:before="0" w:after="0"/>
        <w:ind w:hanging="0"/>
        <w:rPr>
          <w:sz w:val="24"/>
          <w:szCs w:val="24"/>
        </w:rPr>
      </w:pPr>
      <w:r>
        <w:rPr>
          <w:sz w:val="24"/>
          <w:szCs w:val="24"/>
        </w:rPr>
        <w:t>Сеть электроснабжения (данные прибора учета) - показания на дату передачи имущества</w:t>
      </w:r>
    </w:p>
    <w:p>
      <w:pPr>
        <w:pStyle w:val="Normal"/>
        <w:spacing w:lineRule="auto" w:line="240" w:before="0" w:after="0"/>
        <w:ind w:hanging="0"/>
        <w:rPr>
          <w:sz w:val="24"/>
          <w:szCs w:val="24"/>
        </w:rPr>
      </w:pPr>
      <w:r>
        <w:rPr>
          <w:sz w:val="24"/>
          <w:szCs w:val="24"/>
        </w:rPr>
        <w:t>Система холодного водоснабжения (данные прибора учета) – показания на дату передачи имущества</w:t>
      </w:r>
    </w:p>
    <w:p>
      <w:pPr>
        <w:pStyle w:val="Normal"/>
        <w:spacing w:lineRule="auto" w:line="240" w:before="0" w:after="0"/>
        <w:ind w:hanging="0"/>
        <w:rPr>
          <w:sz w:val="24"/>
          <w:szCs w:val="24"/>
        </w:rPr>
      </w:pPr>
      <w:r>
        <w:rPr>
          <w:sz w:val="24"/>
          <w:szCs w:val="24"/>
        </w:rPr>
        <w:t>Выявленные недостатки: ________________________________________________________.</w:t>
      </w:r>
    </w:p>
    <w:p>
      <w:pPr>
        <w:pStyle w:val="Normal"/>
        <w:spacing w:lineRule="auto" w:line="240" w:before="0" w:after="0"/>
        <w:ind w:hanging="0"/>
        <w:rPr>
          <w:sz w:val="24"/>
          <w:szCs w:val="24"/>
        </w:rPr>
      </w:pPr>
      <w:r>
        <w:rPr>
          <w:sz w:val="24"/>
          <w:szCs w:val="24"/>
        </w:rPr>
        <w:t>Передаваемый объект находится в удовлетворительном / неудовлетворительном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rPr>
          <w:sz w:val="24"/>
          <w:szCs w:val="24"/>
        </w:rPr>
      </w:pPr>
      <w:r>
        <w:rPr>
          <w:sz w:val="24"/>
          <w:szCs w:val="24"/>
        </w:rPr>
        <w:t>Стороны договорились о следующих сроках устранения выявленных недостатков: _______________.</w:t>
      </w:r>
    </w:p>
    <w:p>
      <w:pPr>
        <w:pStyle w:val="Heading1"/>
        <w:numPr>
          <w:ilvl w:val="0"/>
          <w:numId w:val="3"/>
        </w:numPr>
        <w:spacing w:lineRule="auto" w:line="240" w:before="0" w:after="0"/>
        <w:jc w:val="both"/>
        <w:rPr>
          <w:b w:val="false"/>
          <w:szCs w:val="24"/>
        </w:rPr>
      </w:pPr>
      <w:r>
        <w:rPr>
          <w:b w:val="false"/>
          <w:szCs w:val="24"/>
        </w:rPr>
        <w:t>Объект недвижимого имущества __________________________________________.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c>
          <w:tcPr>
            <w:tcW w:w="4748" w:type="dxa"/>
            <w:tcBorders/>
          </w:tcPr>
          <w:p>
            <w:pPr>
              <w:pStyle w:val="Normalunindented"/>
              <w:keepNext w:val="true"/>
              <w:widowControl w:val="false"/>
              <w:spacing w:lineRule="auto" w:line="240" w:before="0" w:after="0"/>
              <w:contextualSpacing/>
              <w:rPr>
                <w:sz w:val="24"/>
                <w:szCs w:val="24"/>
                <w:u w:val="single"/>
              </w:rPr>
            </w:pPr>
            <w:r>
              <w:rPr>
                <w:sz w:val="24"/>
                <w:szCs w:val="24"/>
                <w:u w:val="single"/>
              </w:rPr>
            </w:r>
          </w:p>
          <w:p>
            <w:pPr>
              <w:pStyle w:val="Normalunindented"/>
              <w:keepNext w:val="true"/>
              <w:widowControl w:val="false"/>
              <w:spacing w:lineRule="auto" w:line="240" w:before="0" w:after="0"/>
              <w:contextualSpacing/>
              <w:rPr>
                <w:sz w:val="24"/>
                <w:szCs w:val="24"/>
              </w:rPr>
            </w:pPr>
            <w:r>
              <w:rPr>
                <w:sz w:val="24"/>
                <w:szCs w:val="24"/>
                <w:u w:val="single"/>
              </w:rPr>
              <w:t xml:space="preserve">    </w:t>
            </w:r>
            <w:r>
              <w:rPr>
                <w:sz w:val="24"/>
                <w:szCs w:val="24"/>
                <w:u w:val="single"/>
              </w:rPr>
              <w:t>(подпись)    </w:t>
            </w:r>
            <w:r>
              <w:rPr>
                <w:sz w:val="24"/>
                <w:szCs w:val="24"/>
              </w:rPr>
              <w:t xml:space="preserve"> /</w:t>
            </w:r>
            <w:r>
              <w:rPr>
                <w:sz w:val="24"/>
                <w:szCs w:val="24"/>
                <w:u w:val="single"/>
              </w:rPr>
              <w:t>    (Ф.И.О.)    </w:t>
            </w:r>
            <w:r>
              <w:rPr>
                <w:sz w:val="24"/>
                <w:szCs w:val="24"/>
              </w:rPr>
              <w:t>/</w:t>
              <w:br/>
              <w:t> М.П.</w:t>
            </w:r>
          </w:p>
        </w:tc>
      </w:tr>
    </w:tbl>
    <w:p>
      <w:pPr>
        <w:pStyle w:val="Normal"/>
        <w:spacing w:lineRule="auto" w:line="240" w:before="0" w:after="0"/>
        <w:ind w:hanging="0"/>
        <w:contextualSpacing/>
        <w:jc w:val="center"/>
        <w:rPr>
          <w:sz w:val="24"/>
          <w:szCs w:val="24"/>
        </w:rPr>
      </w:pPr>
      <w:r>
        <w:rPr>
          <w:b/>
          <w:sz w:val="24"/>
          <w:szCs w:val="24"/>
        </w:rPr>
        <w:t>_______________________________________________________________________________</w:t>
      </w:r>
      <w:r>
        <w:rPr>
          <w:sz w:val="24"/>
          <w:szCs w:val="24"/>
        </w:rPr>
        <w:t>Форма согласована:</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
              <w:widowControl w:val="false"/>
              <w:spacing w:lineRule="auto" w:line="240" w:before="120" w:after="0"/>
              <w:contextualSpacing/>
              <w:jc w:val="center"/>
              <w:rPr>
                <w:sz w:val="24"/>
                <w:szCs w:val="24"/>
              </w:rPr>
            </w:pPr>
            <w:r>
              <w:rPr>
                <w:sz w:val="24"/>
                <w:szCs w:val="24"/>
              </w:rPr>
            </w:r>
          </w:p>
        </w:tc>
        <w:tc>
          <w:tcPr>
            <w:tcW w:w="4748" w:type="dxa"/>
            <w:tcBorders/>
          </w:tcPr>
          <w:p>
            <w:pPr>
              <w:pStyle w:val="Normal"/>
              <w:widowControl w:val="false"/>
              <w:spacing w:lineRule="auto" w:line="240" w:before="120" w:after="0"/>
              <w:contextualSpacing/>
              <w:jc w:val="center"/>
              <w:rPr>
                <w:sz w:val="24"/>
                <w:szCs w:val="24"/>
              </w:rPr>
            </w:pPr>
            <w:r>
              <w:rPr>
                <w:sz w:val="24"/>
                <w:szCs w:val="24"/>
              </w:rPr>
            </w:r>
          </w:p>
        </w:tc>
      </w:tr>
      <w:tr>
        <w:trPr/>
        <w:tc>
          <w:tcPr>
            <w:tcW w:w="4747" w:type="dxa"/>
            <w:tcBorders/>
          </w:tcPr>
          <w:p>
            <w:pPr>
              <w:pStyle w:val="Normal"/>
              <w:widowControl w:val="false"/>
              <w:spacing w:lineRule="auto" w:line="240" w:before="120" w:after="0"/>
              <w:contextualSpacing/>
              <w:jc w:val="center"/>
              <w:rPr>
                <w:sz w:val="24"/>
                <w:szCs w:val="24"/>
              </w:rPr>
            </w:pPr>
            <w:r>
              <w:rPr>
                <w:sz w:val="24"/>
                <w:szCs w:val="24"/>
              </w:rPr>
            </w:r>
          </w:p>
        </w:tc>
        <w:tc>
          <w:tcPr>
            <w:tcW w:w="4748" w:type="dxa"/>
            <w:tcBorders/>
          </w:tcPr>
          <w:p>
            <w:pPr>
              <w:pStyle w:val="Normal"/>
              <w:widowControl w:val="false"/>
              <w:spacing w:lineRule="auto" w:line="240" w:before="120" w:after="0"/>
              <w:contextualSpacing/>
              <w:jc w:val="center"/>
              <w:rPr>
                <w:sz w:val="24"/>
                <w:szCs w:val="24"/>
              </w:rPr>
            </w:pPr>
            <w:r>
              <w:rPr>
                <w:sz w:val="24"/>
                <w:szCs w:val="24"/>
              </w:rPr>
            </w:r>
          </w:p>
        </w:tc>
      </w:tr>
      <w:tr>
        <w:trPr/>
        <w:tc>
          <w:tcPr>
            <w:tcW w:w="4747" w:type="dxa"/>
            <w:tcBorders/>
          </w:tcPr>
          <w:p>
            <w:pPr>
              <w:pStyle w:val="Normal"/>
              <w:widowControl w:val="false"/>
              <w:spacing w:before="120" w:after="120"/>
              <w:jc w:val="left"/>
              <w:rPr>
                <w:b/>
                <w:sz w:val="24"/>
                <w:szCs w:val="24"/>
              </w:rPr>
            </w:pPr>
            <w:r>
              <w:rPr>
                <w:b/>
                <w:sz w:val="24"/>
                <w:szCs w:val="24"/>
              </w:rPr>
              <w:t>Арендодатель</w:t>
            </w:r>
          </w:p>
          <w:p>
            <w:pPr>
              <w:pStyle w:val="Normal"/>
              <w:widowControl w:val="false"/>
              <w:spacing w:before="120" w:after="120"/>
              <w:jc w:val="left"/>
              <w:rPr>
                <w:b/>
                <w:sz w:val="24"/>
                <w:szCs w:val="24"/>
              </w:rPr>
            </w:pPr>
            <w:r>
              <w:rPr>
                <w:b/>
                <w:sz w:val="24"/>
                <w:szCs w:val="24"/>
              </w:rPr>
            </w:r>
          </w:p>
        </w:tc>
        <w:tc>
          <w:tcPr>
            <w:tcW w:w="4748" w:type="dxa"/>
            <w:tcBorders/>
          </w:tcPr>
          <w:p>
            <w:pPr>
              <w:pStyle w:val="Normal"/>
              <w:widowControl w:val="false"/>
              <w:spacing w:before="120" w:after="120"/>
              <w:jc w:val="left"/>
              <w:rPr>
                <w:b/>
                <w:sz w:val="24"/>
                <w:szCs w:val="24"/>
              </w:rPr>
            </w:pPr>
            <w:r>
              <w:rPr>
                <w:b/>
                <w:sz w:val="24"/>
                <w:szCs w:val="24"/>
              </w:rPr>
              <w:t>Арендатор</w:t>
            </w:r>
          </w:p>
        </w:tc>
      </w:tr>
      <w:tr>
        <w:trPr/>
        <w:tc>
          <w:tcPr>
            <w:tcW w:w="4747" w:type="dxa"/>
            <w:tcBorders/>
          </w:tcPr>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t>___________________ /______________/</w:t>
            </w:r>
          </w:p>
          <w:p>
            <w:pPr>
              <w:pStyle w:val="Normal"/>
              <w:widowControl w:val="false"/>
              <w:spacing w:lineRule="auto" w:line="240" w:before="120" w:after="0"/>
              <w:ind w:hanging="0"/>
              <w:contextualSpacing/>
              <w:jc w:val="left"/>
              <w:rPr>
                <w:sz w:val="24"/>
                <w:szCs w:val="24"/>
              </w:rPr>
            </w:pPr>
            <w:r>
              <w:rPr>
                <w:sz w:val="24"/>
                <w:szCs w:val="24"/>
              </w:rPr>
              <w:t>М.П.</w:t>
            </w:r>
          </w:p>
          <w:p>
            <w:pPr>
              <w:pStyle w:val="Normal"/>
              <w:widowControl w:val="false"/>
              <w:spacing w:before="120" w:after="120"/>
              <w:jc w:val="left"/>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____________ /</w:t>
            </w:r>
          </w:p>
          <w:p>
            <w:pPr>
              <w:pStyle w:val="Normal"/>
              <w:widowControl w:val="false"/>
              <w:spacing w:lineRule="auto" w:line="240" w:before="0" w:after="0"/>
              <w:ind w:firstLine="28"/>
              <w:rPr/>
            </w:pPr>
            <w:r>
              <w:rPr>
                <w:sz w:val="24"/>
                <w:szCs w:val="24"/>
              </w:rPr>
              <w:t>М.П.</w:t>
            </w:r>
          </w:p>
          <w:p>
            <w:pPr>
              <w:pStyle w:val="Normal"/>
              <w:widowControl w:val="false"/>
              <w:spacing w:before="120" w:after="120"/>
              <w:ind w:hanging="0"/>
              <w:contextualSpacing/>
              <w:jc w:val="left"/>
              <w:rPr>
                <w:sz w:val="24"/>
                <w:szCs w:val="24"/>
              </w:rPr>
            </w:pPr>
            <w:r>
              <w:rPr>
                <w:sz w:val="24"/>
                <w:szCs w:val="24"/>
              </w:rPr>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Title"/>
        <w:spacing w:before="0" w:after="0"/>
        <w:ind w:hanging="0" w:left="6096"/>
        <w:contextualSpacing/>
        <w:jc w:val="right"/>
        <w:rPr>
          <w:b w:val="false"/>
          <w:sz w:val="24"/>
          <w:szCs w:val="24"/>
        </w:rPr>
      </w:pPr>
      <w:r>
        <w:rPr>
          <w:b w:val="false"/>
          <w:sz w:val="24"/>
          <w:szCs w:val="24"/>
        </w:rPr>
        <w:t>Приложение 5</w:t>
      </w:r>
    </w:p>
    <w:p>
      <w:pPr>
        <w:pStyle w:val="Title"/>
        <w:spacing w:before="0" w:after="0"/>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contextualSpacing/>
        <w:jc w:val="right"/>
        <w:rPr>
          <w:b w:val="false"/>
          <w:sz w:val="24"/>
          <w:szCs w:val="24"/>
        </w:rPr>
      </w:pPr>
      <w:r>
        <w:rPr>
          <w:b w:val="false"/>
          <w:sz w:val="24"/>
          <w:szCs w:val="24"/>
        </w:rPr>
        <w:t xml:space="preserve">от «___» _________ 20__ г </w:t>
      </w:r>
    </w:p>
    <w:p>
      <w:pPr>
        <w:pStyle w:val="Title"/>
        <w:spacing w:before="0" w:after="0"/>
        <w:contextualSpacing/>
        <w:jc w:val="right"/>
        <w:rPr>
          <w:b w:val="false"/>
          <w:sz w:val="24"/>
          <w:szCs w:val="24"/>
        </w:rPr>
      </w:pPr>
      <w:r>
        <w:rPr>
          <w:b w:val="false"/>
          <w:sz w:val="24"/>
          <w:szCs w:val="24"/>
        </w:rPr>
        <w:t xml:space="preserve">№ </w:t>
      </w:r>
      <w:r>
        <w:rPr>
          <w:b w:val="false"/>
          <w:sz w:val="24"/>
          <w:szCs w:val="24"/>
        </w:rPr>
        <w:t>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Heading3"/>
        <w:numPr>
          <w:ilvl w:val="0"/>
          <w:numId w:val="0"/>
        </w:numPr>
        <w:spacing w:lineRule="auto" w:line="240" w:before="0" w:after="0"/>
        <w:ind w:hanging="0" w:left="0"/>
        <w:contextualSpacing/>
        <w:jc w:val="center"/>
        <w:rPr>
          <w:b/>
          <w:bCs/>
        </w:rPr>
      </w:pPr>
      <w:r>
        <w:rPr>
          <w:b/>
          <w:bCs/>
          <w:sz w:val="24"/>
          <w:szCs w:val="24"/>
        </w:rPr>
        <w:t>Границы земельного участка</w:t>
      </w:r>
    </w:p>
    <w:p>
      <w:pPr>
        <w:pStyle w:val="Normal"/>
        <w:spacing w:lineRule="auto" w:line="240" w:before="0" w:after="0"/>
        <w:ind w:hanging="0"/>
        <w:contextualSpacing/>
        <w:jc w:val="center"/>
        <w:rPr/>
      </w:pPr>
      <w:r>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
              <w:widowControl w:val="false"/>
              <w:spacing w:before="120" w:after="120"/>
              <w:jc w:val="left"/>
              <w:rPr>
                <w:b/>
                <w:sz w:val="24"/>
                <w:szCs w:val="24"/>
              </w:rPr>
            </w:pPr>
            <w:r>
              <w:rPr>
                <w:b/>
                <w:sz w:val="24"/>
                <w:szCs w:val="24"/>
              </w:rPr>
              <w:t>Арендодатель</w:t>
            </w:r>
          </w:p>
          <w:p>
            <w:pPr>
              <w:pStyle w:val="Normal"/>
              <w:widowControl w:val="false"/>
              <w:spacing w:before="120" w:after="120"/>
              <w:jc w:val="left"/>
              <w:rPr>
                <w:b/>
                <w:sz w:val="24"/>
                <w:szCs w:val="24"/>
              </w:rPr>
            </w:pPr>
            <w:r>
              <w:rPr>
                <w:b/>
                <w:sz w:val="24"/>
                <w:szCs w:val="24"/>
              </w:rPr>
            </w:r>
          </w:p>
        </w:tc>
        <w:tc>
          <w:tcPr>
            <w:tcW w:w="4748" w:type="dxa"/>
            <w:tcBorders/>
          </w:tcPr>
          <w:p>
            <w:pPr>
              <w:pStyle w:val="Normal"/>
              <w:widowControl w:val="false"/>
              <w:spacing w:before="120" w:after="120"/>
              <w:jc w:val="left"/>
              <w:rPr>
                <w:b/>
                <w:sz w:val="24"/>
                <w:szCs w:val="24"/>
              </w:rPr>
            </w:pPr>
            <w:r>
              <w:rPr>
                <w:b/>
                <w:sz w:val="24"/>
                <w:szCs w:val="24"/>
              </w:rPr>
              <w:t>Арендатор</w:t>
            </w:r>
          </w:p>
        </w:tc>
      </w:tr>
      <w:tr>
        <w:trPr/>
        <w:tc>
          <w:tcPr>
            <w:tcW w:w="4747" w:type="dxa"/>
            <w:tcBorders/>
          </w:tcPr>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r>
          </w:p>
          <w:p>
            <w:pPr>
              <w:pStyle w:val="Normal"/>
              <w:widowControl w:val="false"/>
              <w:spacing w:lineRule="auto" w:line="240" w:before="120" w:after="0"/>
              <w:ind w:hanging="0"/>
              <w:contextualSpacing/>
              <w:jc w:val="left"/>
              <w:rPr>
                <w:sz w:val="24"/>
                <w:szCs w:val="24"/>
              </w:rPr>
            </w:pPr>
            <w:r>
              <w:rPr>
                <w:sz w:val="24"/>
                <w:szCs w:val="24"/>
              </w:rPr>
              <w:t>___________________ /___________/</w:t>
            </w:r>
          </w:p>
          <w:p>
            <w:pPr>
              <w:pStyle w:val="Normal"/>
              <w:widowControl w:val="false"/>
              <w:spacing w:lineRule="auto" w:line="240" w:before="120" w:after="0"/>
              <w:ind w:hanging="0"/>
              <w:contextualSpacing/>
              <w:jc w:val="left"/>
              <w:rPr>
                <w:sz w:val="24"/>
                <w:szCs w:val="24"/>
              </w:rPr>
            </w:pPr>
            <w:r>
              <w:rPr>
                <w:sz w:val="24"/>
                <w:szCs w:val="24"/>
              </w:rPr>
              <w:t>М.П.</w:t>
            </w:r>
          </w:p>
          <w:p>
            <w:pPr>
              <w:pStyle w:val="Normal"/>
              <w:widowControl w:val="false"/>
              <w:spacing w:before="120" w:after="120"/>
              <w:jc w:val="left"/>
              <w:rPr>
                <w:sz w:val="24"/>
                <w:szCs w:val="24"/>
              </w:rPr>
            </w:pPr>
            <w:r>
              <w:rPr>
                <w:sz w:val="24"/>
                <w:szCs w:val="24"/>
              </w:rPr>
            </w:r>
          </w:p>
        </w:tc>
        <w:tc>
          <w:tcPr>
            <w:tcW w:w="4748" w:type="dxa"/>
            <w:tcBorders/>
          </w:tcPr>
          <w:p>
            <w:pPr>
              <w:pStyle w:val="Normal"/>
              <w:widowControl w:val="false"/>
              <w:spacing w:lineRule="auto" w:line="240" w:before="0" w:after="0"/>
              <w:ind w:firstLine="28"/>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r>
          </w:p>
          <w:p>
            <w:pPr>
              <w:pStyle w:val="Normal"/>
              <w:widowControl w:val="false"/>
              <w:spacing w:lineRule="auto" w:line="240" w:before="0" w:after="0"/>
              <w:ind w:firstLine="28" w:left="34"/>
              <w:rPr>
                <w:sz w:val="24"/>
                <w:szCs w:val="24"/>
              </w:rPr>
            </w:pPr>
            <w:r>
              <w:rPr>
                <w:sz w:val="24"/>
                <w:szCs w:val="24"/>
              </w:rPr>
              <w:t>___________________ / ___________/</w:t>
            </w:r>
          </w:p>
          <w:p>
            <w:pPr>
              <w:pStyle w:val="Normal"/>
              <w:widowControl w:val="false"/>
              <w:spacing w:lineRule="auto" w:line="240" w:before="0" w:after="0"/>
              <w:ind w:firstLine="28"/>
              <w:rPr/>
            </w:pPr>
            <w:r>
              <w:rPr>
                <w:sz w:val="24"/>
                <w:szCs w:val="24"/>
              </w:rPr>
              <w:t>М.П.</w:t>
            </w:r>
          </w:p>
          <w:p>
            <w:pPr>
              <w:pStyle w:val="Normal"/>
              <w:widowControl w:val="false"/>
              <w:spacing w:before="120" w:after="120"/>
              <w:ind w:hanging="0"/>
              <w:contextualSpacing/>
              <w:jc w:val="left"/>
              <w:rPr>
                <w:sz w:val="24"/>
                <w:szCs w:val="24"/>
              </w:rPr>
            </w:pPr>
            <w:r>
              <w:rPr>
                <w:sz w:val="24"/>
                <w:szCs w:val="24"/>
              </w:rPr>
            </w:r>
          </w:p>
        </w:tc>
      </w:tr>
    </w:tbl>
    <w:p>
      <w:pPr>
        <w:pStyle w:val="Normal"/>
        <w:spacing w:lineRule="auto" w:line="240" w:before="0" w:after="0"/>
        <w:ind w:hanging="0"/>
        <w:contextualSpacing/>
        <w:rPr>
          <w:sz w:val="24"/>
          <w:szCs w:val="24"/>
        </w:rPr>
      </w:pPr>
      <w:r>
        <w:rPr>
          <w:sz w:val="24"/>
          <w:szCs w:val="24"/>
        </w:rPr>
      </w:r>
    </w:p>
    <w:sectPr>
      <w:footnotePr>
        <w:numFmt w:val="decimal"/>
        <w:numRestart w:val="eachSect"/>
      </w:footnotePr>
      <w:type w:val="nextPage"/>
      <w:pgSz w:w="11906" w:h="16838"/>
      <w:pgMar w:left="1701" w:right="709" w:gutter="0" w:header="0" w:top="1134" w:footer="0" w:bottom="709"/>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lineRule="auto" w:line="216" w:before="120" w:after="120"/>
        <w:rPr/>
      </w:pPr>
      <w:r>
        <w:rPr>
          <w:rStyle w:val="Style6"/>
        </w:rPr>
        <w:footnoteRef/>
      </w:r>
      <w:r>
        <w:rPr/>
        <w:t xml:space="preserve"> </w:t>
      </w:r>
      <w:r>
        <w:rPr/>
        <w:t>Соглашению и т.п.</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b w:val="false"/>
      </w:rPr>
    </w:lvl>
    <w:lvl w:ilvl="1">
      <w:start w:val="1"/>
      <w:pStyle w:val="Heading2"/>
      <w:numFmt w:val="decimal"/>
      <w:suff w:val="space"/>
      <w:lvlText w:val="%1.%2."/>
      <w:lvlJc w:val="left"/>
      <w:pPr>
        <w:tabs>
          <w:tab w:val="num" w:pos="0"/>
        </w:tabs>
        <w:ind w:left="0" w:hanging="0"/>
      </w:pPr>
      <w:rPr>
        <w:b w:val="false"/>
      </w:rPr>
    </w:lvl>
    <w:lvl w:ilvl="2">
      <w:start w:val="1"/>
      <w:pStyle w:val="Heading3"/>
      <w:numFmt w:val="decimal"/>
      <w:suff w:val="space"/>
      <w:lvlText w:val="%1.%2.%3."/>
      <w:lvlJc w:val="left"/>
      <w:pPr>
        <w:tabs>
          <w:tab w:val="num" w:pos="0"/>
        </w:tabs>
        <w:ind w:left="0" w:hanging="0"/>
      </w:pPr>
      <w:rPr>
        <w:b w:val="false"/>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0"/>
      <w:numFmt w:val="decimal"/>
      <w:lvlText w:val="%1"/>
      <w:lvlJc w:val="left"/>
      <w:pPr>
        <w:tabs>
          <w:tab w:val="num" w:pos="0"/>
        </w:tabs>
        <w:ind w:left="420" w:hanging="420"/>
      </w:pPr>
      <w:rPr/>
    </w:lvl>
    <w:lvl w:ilvl="1">
      <w:start w:val="6"/>
      <w:numFmt w:val="decimal"/>
      <w:lvlText w:val="%1.%2"/>
      <w:lvlJc w:val="left"/>
      <w:pPr>
        <w:tabs>
          <w:tab w:val="num" w:pos="0"/>
        </w:tabs>
        <w:ind w:left="1129" w:hanging="42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9">
    <w:lvl w:ilvl="0">
      <w:start w:val="1"/>
      <w:numFmt w:val="decimal"/>
      <w:lvlText w:val="%1."/>
      <w:lvlJc w:val="left"/>
      <w:pPr>
        <w:tabs>
          <w:tab w:val="num" w:pos="0"/>
        </w:tabs>
        <w:ind w:left="720" w:hanging="36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10">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3">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4">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5">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1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suff w:val="space"/>
      <w:lvlText w:val="%1."/>
      <w:lvlJc w:val="left"/>
      <w:pPr>
        <w:tabs>
          <w:tab w:val="num" w:pos="0"/>
        </w:tabs>
        <w:ind w:left="0" w:hanging="0"/>
      </w:pPr>
      <w:rPr>
        <w:b w:val="false"/>
      </w:rPr>
    </w:lvl>
    <w:lvl w:ilvl="1">
      <w:start w:val="1"/>
      <w:numFmt w:val="decimal"/>
      <w:suff w:val="space"/>
      <w:lvlText w:val="%1.%2."/>
      <w:lvlJc w:val="left"/>
      <w:pPr>
        <w:tabs>
          <w:tab w:val="num" w:pos="0"/>
        </w:tabs>
        <w:ind w:left="0" w:hanging="0"/>
      </w:pPr>
      <w:rPr>
        <w:b w:val="false"/>
      </w:rPr>
    </w:lvl>
    <w:lvl w:ilvl="2">
      <w:start w:val="1"/>
      <w:numFmt w:val="decimal"/>
      <w:suff w:val="space"/>
      <w:lvlText w:val="%1.%2.%3."/>
      <w:lvlJc w:val="left"/>
      <w:pPr>
        <w:tabs>
          <w:tab w:val="num" w:pos="0"/>
        </w:tabs>
        <w:ind w:left="0" w:hanging="0"/>
      </w:pPr>
      <w:rPr>
        <w:b w:val="false"/>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0"/>
    <w:lvlOverride w:ilvl="0">
      <w:startOverride w:val="1"/>
    </w:lvlOverride>
  </w:num>
  <w:num w:numId="20">
    <w:abstractNumId w:val="10"/>
  </w:num>
  <w:num w:numId="21">
    <w:abstractNumId w:val="1"/>
    <w:lvlOverride w:ilvl="0">
      <w:startOverride w:val="1"/>
    </w:lvlOverride>
    <w:lvlOverride w:ilvl="1">
      <w:startOverride w:val="2"/>
    </w:lvlOverride>
  </w:num>
  <w:num w:numId="22">
    <w:abstractNumId w:val="1"/>
  </w:num>
  <w:num w:numId="23">
    <w:abstractNumId w:val="1"/>
  </w:num>
  <w:num w:numId="24">
    <w:abstractNumId w:val="1"/>
  </w:num>
  <w:num w:numId="25">
    <w:abstractNumId w:val="10"/>
    <w:lvlOverride w:ilvl="0">
      <w:startOverride w:val="1"/>
    </w:lvlOverride>
  </w:num>
  <w:num w:numId="26">
    <w:abstractNumId w:val="10"/>
  </w:num>
  <w:num w:numId="27">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footnotePr>
    <w:numFmt w:val="decimal"/>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305c"/>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name w:val="Символ сноски"/>
    <w:uiPriority w:val="99"/>
    <w:qFormat/>
    <w:rsid w:val="00f06394"/>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character" w:styleId="11" w:customStyle="1">
    <w:name w:val="Текст сноски Знак1"/>
    <w:basedOn w:val="DefaultParagraphFont"/>
    <w:qFormat/>
    <w:rsid w:val="00e1001e"/>
    <w:rPr/>
  </w:style>
  <w:style w:type="character" w:styleId="Style8" w:customStyle="1">
    <w:name w:val="Абзац списка Знак"/>
    <w:link w:val="ListParagraph"/>
    <w:uiPriority w:val="34"/>
    <w:qFormat/>
    <w:locked/>
    <w:rsid w:val="002575dc"/>
    <w:rPr>
      <w:sz w:val="22"/>
      <w:szCs w:val="22"/>
    </w:rPr>
  </w:style>
  <w:style w:type="character" w:styleId="Style9" w:customStyle="1">
    <w:name w:val="Основной текст с отступом Знак"/>
    <w:basedOn w:val="DefaultParagraphFont"/>
    <w:uiPriority w:val="99"/>
    <w:semiHidden/>
    <w:qFormat/>
    <w:rsid w:val="00f8627d"/>
    <w:rPr>
      <w:sz w:val="22"/>
      <w:szCs w:val="22"/>
    </w:rPr>
  </w:style>
  <w:style w:type="character" w:styleId="12" w:customStyle="1">
    <w:name w:val="Основной текст с отступом Знак1"/>
    <w:uiPriority w:val="99"/>
    <w:qFormat/>
    <w:locked/>
    <w:rsid w:val="00f8627d"/>
    <w:rPr>
      <w:sz w:val="24"/>
      <w:szCs w:val="24"/>
      <w:lang w:val="x-none" w:eastAsia="x-none"/>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paragraph" w:styleId="Style11">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2">
    <w:name w:val="Указатель"/>
    <w:basedOn w:val="Normal"/>
    <w:qFormat/>
    <w:pPr>
      <w:suppressLineNumbers/>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
    <w:name w:val="caption1"/>
    <w:basedOn w:val="Normal"/>
    <w:next w:val="Normal"/>
    <w:uiPriority w:val="35"/>
    <w:qFormat/>
    <w:rsid w:val="0098229f"/>
    <w:pPr>
      <w:spacing w:lineRule="auto" w:line="240"/>
    </w:pPr>
    <w:rPr>
      <w:b/>
      <w:bCs/>
      <w:color w:val="4F81BD"/>
      <w:sz w:val="18"/>
      <w:szCs w:val="18"/>
    </w:rPr>
  </w:style>
  <w:style w:type="paragraph" w:styleId="Title">
    <w:name w:val="Title"/>
    <w:basedOn w:val="Normal"/>
    <w:next w:val="Normal"/>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link w:val="Style8"/>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firstLine="482" w:left="936" w:right="936"/>
    </w:pPr>
    <w:rPr>
      <w:b/>
      <w:bCs/>
      <w:i/>
      <w:iCs/>
      <w:color w:val="4F81BD"/>
    </w:rPr>
  </w:style>
  <w:style w:type="paragraph" w:styleId="IndexHeading">
    <w:name w:val="Index Heading"/>
    <w:basedOn w:val="Style11"/>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3">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link w:val="11"/>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paragraph" w:styleId="Style14" w:customStyle="1">
    <w:name w:val="Знак Знак Знак Знак Знак Знак Знак Знак Знак"/>
    <w:basedOn w:val="Normal"/>
    <w:uiPriority w:val="99"/>
    <w:qFormat/>
    <w:rsid w:val="009e4b7d"/>
    <w:pPr>
      <w:spacing w:lineRule="exact" w:line="240" w:before="0" w:after="160"/>
      <w:ind w:hanging="0"/>
    </w:pPr>
    <w:rPr>
      <w:rFonts w:ascii="Verdana" w:hAnsi="Verdana"/>
      <w:szCs w:val="20"/>
      <w:lang w:val="en-US" w:eastAsia="en-US"/>
    </w:rPr>
  </w:style>
  <w:style w:type="paragraph" w:styleId="BodyTextIndent">
    <w:name w:val="Body Text Indent"/>
    <w:basedOn w:val="Normal"/>
    <w:link w:val="12"/>
    <w:uiPriority w:val="99"/>
    <w:unhideWhenUsed/>
    <w:rsid w:val="00f8627d"/>
    <w:pPr>
      <w:suppressAutoHyphens w:val="true"/>
      <w:spacing w:lineRule="auto" w:line="240" w:before="0" w:after="0"/>
      <w:ind w:firstLine="720"/>
    </w:pPr>
    <w:rPr>
      <w:sz w:val="24"/>
      <w:szCs w:val="24"/>
      <w:lang w:val="x-none" w:eastAsia="x-none"/>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Style17">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2">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e">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0A2B7-FEE2-485F-9D94-8994AF9C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Application>AlterOffice/2026.2.0.0$Linux_X86_64 LibreOffice_project/bc4ef1adf80b36c7a6365f8ed6cbf29021361edd</Application>
  <AppVersion>15.0000</AppVersion>
  <Pages>18</Pages>
  <Words>5516</Words>
  <Characters>39305</Characters>
  <CharactersWithSpaces>44371</CharactersWithSpaces>
  <Paragraphs>516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2024-01-22T22:15:00Z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2024-04-24T01:59:00Z</cp:lastPrinted>
  <dcterms:modified xsi:type="dcterms:W3CDTF">2026-09-16T14:01:34Z</dcterms:modified>
  <cp:revision>13</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