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bookmarkStart w:id="0" w:name="тз"/>
      <w:r>
        <w:rPr>
          <w:rFonts w:cs="Times New Roman"/>
          <w:b/>
          <w:bCs/>
          <w:sz w:val="26"/>
          <w:szCs w:val="26"/>
          <w:lang w:eastAsia="ru-RU"/>
        </w:rPr>
        <w:t>ТЕХНИЧЕСКОЕ ЗАДАНИЕ</w:t>
      </w:r>
      <w:bookmarkEnd w:id="0"/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Оказание услуг по приему, обработке и передаче исходящих телеграмм,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приему и доставк</w:t>
      </w:r>
      <w:r>
        <w:rPr>
          <w:rFonts w:cs="Times New Roman"/>
          <w:b/>
          <w:sz w:val="26"/>
          <w:szCs w:val="26"/>
        </w:rPr>
        <w:t>е</w:t>
      </w:r>
      <w:r>
        <w:rPr>
          <w:rFonts w:cs="Times New Roman"/>
          <w:b/>
          <w:sz w:val="26"/>
          <w:szCs w:val="26"/>
        </w:rPr>
        <w:t xml:space="preserve"> входящих телеграмм на территории г. Киров.</w:t>
      </w:r>
    </w:p>
    <w:p>
      <w:pPr>
        <w:pStyle w:val="Normal"/>
        <w:spacing w:before="0" w:after="0"/>
        <w:ind w:firstLine="142" w:left="-142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ind w:firstLine="142" w:left="-142" w:right="0"/>
        <w:jc w:val="center"/>
        <w:rPr>
          <w:b/>
          <w:bCs/>
        </w:rPr>
      </w:pPr>
      <w:r>
        <w:rPr>
          <w:b/>
          <w:bCs/>
        </w:rPr>
        <w:t>Регламент</w:t>
      </w:r>
    </w:p>
    <w:p>
      <w:pPr>
        <w:pStyle w:val="Normal"/>
        <w:spacing w:before="0" w:after="0"/>
        <w:ind w:firstLine="142" w:left="-142" w:right="0"/>
        <w:jc w:val="center"/>
        <w:rPr/>
      </w:pPr>
      <w:r>
        <w:rPr>
          <w:b/>
        </w:rPr>
        <w:t>совершения действий по приему и обработке исходящих телеграмм</w:t>
      </w:r>
    </w:p>
    <w:p>
      <w:pPr>
        <w:pStyle w:val="BodyText"/>
        <w:ind w:hanging="540" w:left="900" w:right="0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709" w:leader="none"/>
        </w:tabs>
        <w:spacing w:before="0" w:after="0"/>
        <w:jc w:val="both"/>
        <w:rPr/>
      </w:pPr>
      <w:r>
        <w:rPr/>
        <w:t>Осуществлять прием телеграмм от отправителей, за исключением телеграмм следующих видов: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09" w:leader="none"/>
        </w:tabs>
        <w:spacing w:before="0" w:after="0"/>
        <w:ind w:hanging="11" w:left="720" w:right="0"/>
        <w:jc w:val="both"/>
        <w:rPr/>
      </w:pPr>
      <w:r>
        <w:rPr/>
        <w:t>«криптограмма» (с отметкой криптограмма)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09" w:leader="none"/>
        </w:tabs>
        <w:spacing w:before="0" w:after="0"/>
        <w:ind w:hanging="11" w:left="720" w:right="0"/>
        <w:jc w:val="both"/>
        <w:rPr/>
      </w:pPr>
      <w:r>
        <w:rPr/>
        <w:t>«криптограмма перфоленте» (с отметкой «криптограмма перфоленте»)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09" w:leader="none"/>
        </w:tabs>
        <w:spacing w:before="0" w:after="0"/>
        <w:ind w:hanging="11" w:left="720" w:right="0"/>
        <w:jc w:val="both"/>
        <w:rPr/>
      </w:pPr>
      <w:r>
        <w:rPr/>
        <w:t>«схемная» (с отметкой «схема (номер)»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</w:tabs>
        <w:spacing w:before="0" w:after="0"/>
        <w:ind w:left="284" w:right="0"/>
        <w:jc w:val="both"/>
        <w:rPr/>
      </w:pPr>
      <w:r>
        <w:rPr/>
        <w:t>2.</w:t>
        <w:tab/>
        <w:t>Производить прием и обработку телеграмм в кассе согласно ««Требованиям к оказанию услуг телеграфной связи» от 03.02.2022 г. №85.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</w:tabs>
        <w:spacing w:before="0" w:after="0"/>
        <w:ind w:left="284" w:right="0"/>
        <w:jc w:val="both"/>
        <w:rPr/>
      </w:pPr>
      <w:r>
        <w:rPr/>
        <w:t>3.</w:t>
        <w:tab/>
        <w:t>Пункты приема телеграмм (ППТ) оборудованные средствами телеграфной связи: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передают телеграммы по сетям телеграфной связи согласно «Требованиям к оказанию услуг телеграфной связи» от 03.02.2022 г. №85;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качественно и своевременно оформляют телеграфную документацию, служебную переписку в соответствии с «Правилами оказания услуг телеграфной связи» от 28.05.2022 г. №968 и «Требованиями к оказанию услуг телеграфной связи» от 03.02.2022 г. №85.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left="284" w:right="0"/>
        <w:jc w:val="both"/>
        <w:rPr/>
      </w:pPr>
      <w:r>
        <w:rPr/>
        <w:t>4.</w:t>
        <w:tab/>
        <w:t>ППТ оборудованные средствами факсимильной связи: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исходящие телеграммы должны быть оформлены в соответствии с «Требованиями к оказанию услуг телеграфной связи» от 03.02.2022 г. №85;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в адресе телеграммы оператор ППТ нумерует порядок передачи адреса по телеграфной связи;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для исключения неточности в подсчете слов, каждое слово, посчитанное как тарифное, должно быть внизу подчеркнуто;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адрес, по которому должна быть доставлена телеграмм (улица, дом, квартира) оператором ППТ дублируется печатными буквами в верхней части бланка телеграммы;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в строке «Передал» указывается фамилия оператора ППТ, передавшего телеграмму;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исходящие телеграммы, принятые от клиентов в ППТ передаются на факс № 8-800-707-60-25;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 xml:space="preserve">телеграммы передаются в следующие сроки: 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993" w:leader="none"/>
        </w:tabs>
        <w:rPr/>
      </w:pPr>
      <w:r>
        <w:rPr/>
        <w:t>«обыкновенные» в течение 1 часа с момента поступления от отправителя;</w:t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993" w:leader="none"/>
        </w:tabs>
        <w:rPr/>
      </w:pPr>
      <w:r>
        <w:rPr/>
        <w:t>«срочные» в течение 30 минут с момента поступления от отправителя.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после передачи телеграммы в графе «Передача» оператор ППТ записывает дату и время указанную в отчете с факса;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в конце рабочего дня по телефону № 8-126 проводится сверка переданных телеграмм.</w:t>
      </w:r>
    </w:p>
    <w:p>
      <w:pPr>
        <w:pStyle w:val="BodyText"/>
        <w:tabs>
          <w:tab w:val="clear" w:pos="708"/>
          <w:tab w:val="left" w:pos="709" w:leader="none"/>
        </w:tabs>
        <w:ind w:left="284" w:right="0"/>
        <w:rPr/>
      </w:pPr>
      <w:r>
        <w:rPr/>
        <w:t>5.</w:t>
        <w:tab/>
        <w:t>ППТ, оборудованные средствами телефонной связи: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исходящие телеграммы должны быть оформлены в соответствии с «Требованиями к оказанию услуг телеграфной связи» от 03.02.2022 г. №85 в части приема, обработки, передачи и хранении телеграмм;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исходящие телеграммы, принятые от клиентов в ППТ передаются по № 8-126;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телеграммы передаются в следующие сроки:</w:t>
      </w:r>
    </w:p>
    <w:p>
      <w:pPr>
        <w:pStyle w:val="BodyText"/>
        <w:numPr>
          <w:ilvl w:val="0"/>
          <w:numId w:val="7"/>
        </w:numPr>
        <w:tabs>
          <w:tab w:val="clear" w:pos="708"/>
          <w:tab w:val="left" w:pos="993" w:leader="none"/>
        </w:tabs>
        <w:rPr/>
      </w:pPr>
      <w:r>
        <w:rPr/>
        <w:t>«обыкновенные» в течение 1 часа с момента поступления от отправителя;</w:t>
      </w:r>
    </w:p>
    <w:p>
      <w:pPr>
        <w:pStyle w:val="BodyText"/>
        <w:numPr>
          <w:ilvl w:val="0"/>
          <w:numId w:val="7"/>
        </w:numPr>
        <w:tabs>
          <w:tab w:val="clear" w:pos="708"/>
          <w:tab w:val="left" w:pos="993" w:leader="none"/>
        </w:tabs>
        <w:rPr/>
      </w:pPr>
      <w:r>
        <w:rPr/>
        <w:t>«срочные» в течение 30 минут с момента поступления от отправителя.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телеграммы передаются в следующем порядке: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spacing w:before="0" w:after="0"/>
        <w:ind w:firstLine="633" w:left="360" w:right="0"/>
        <w:jc w:val="both"/>
        <w:rPr/>
      </w:pPr>
      <w:r>
        <w:rPr/>
        <w:t>оператор ППТ называет свою фамилию,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spacing w:before="0" w:after="0"/>
        <w:ind w:firstLine="633" w:left="360" w:right="0"/>
        <w:jc w:val="both"/>
        <w:rPr/>
      </w:pPr>
      <w:r>
        <w:rPr/>
        <w:t>категорию телеграммы,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spacing w:before="0" w:after="0"/>
        <w:ind w:firstLine="633" w:left="360" w:right="0"/>
        <w:jc w:val="both"/>
        <w:rPr/>
      </w:pPr>
      <w:r>
        <w:rPr/>
        <w:t>вид телеграммы,</w:t>
      </w:r>
    </w:p>
    <w:p>
      <w:pPr>
        <w:pStyle w:val="ConsNormal"/>
        <w:widowControl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ind w:firstLine="633" w:left="36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адрес, по которому должна быть доставлена телеграмма, </w:t>
      </w:r>
    </w:p>
    <w:p>
      <w:pPr>
        <w:pStyle w:val="ConsNormal"/>
        <w:widowControl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ind w:firstLine="633" w:left="36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адресата (адресатов),</w:t>
      </w:r>
    </w:p>
    <w:p>
      <w:pPr>
        <w:pStyle w:val="ConsNormal"/>
        <w:widowControl/>
        <w:numPr>
          <w:ilvl w:val="0"/>
          <w:numId w:val="2"/>
        </w:numPr>
        <w:tabs>
          <w:tab w:val="clear" w:pos="708"/>
          <w:tab w:val="left" w:pos="0" w:leader="none"/>
          <w:tab w:val="left" w:pos="993" w:leader="none"/>
        </w:tabs>
        <w:ind w:firstLine="633" w:left="36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текст телеграммы, подпись (при наличии).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передача исходящих телеграмм осуществляется с обязательной обратной проверкой. Обратная проверка заключается в прочтении работником Принципала полученной по телефону телеграммы, для контроля и корректировки текста телеграммы;</w:t>
      </w:r>
    </w:p>
    <w:p>
      <w:pPr>
        <w:pStyle w:val="Normal"/>
        <w:tabs>
          <w:tab w:val="clear" w:pos="708"/>
          <w:tab w:val="left" w:pos="360" w:leader="none"/>
          <w:tab w:val="left" w:pos="709" w:leader="none"/>
          <w:tab w:val="left" w:pos="993" w:leader="none"/>
        </w:tabs>
        <w:spacing w:before="0" w:after="0"/>
        <w:ind w:firstLine="425" w:left="284" w:right="0"/>
        <w:jc w:val="both"/>
        <w:rPr/>
      </w:pPr>
      <w:r>
        <w:rPr/>
        <w:t>-</w:t>
        <w:tab/>
        <w:t>оператор ППТ на бланке исходящей телеграмм в графе «Передача» записывает дату и время передачи, личный номер работника Принципала, номер исходящей телеграммы, ставит свою роспись.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jc w:val="both"/>
        <w:rPr/>
      </w:pPr>
      <w:r>
        <w:rPr/>
      </w:r>
    </w:p>
    <w:p>
      <w:pPr>
        <w:pStyle w:val="Normal"/>
        <w:spacing w:before="0" w:after="0"/>
        <w:ind w:firstLine="142" w:left="-142" w:right="0"/>
        <w:jc w:val="center"/>
        <w:rPr>
          <w:b/>
          <w:bCs/>
        </w:rPr>
      </w:pPr>
      <w:r>
        <w:rPr>
          <w:b/>
          <w:bCs/>
        </w:rPr>
        <w:t>Регламент</w:t>
      </w:r>
    </w:p>
    <w:p>
      <w:pPr>
        <w:pStyle w:val="Normal"/>
        <w:spacing w:before="0" w:after="0"/>
        <w:ind w:hanging="360" w:left="720" w:right="0"/>
        <w:jc w:val="center"/>
        <w:rPr/>
      </w:pPr>
      <w:r>
        <w:rPr>
          <w:b/>
        </w:rPr>
        <w:t>совершения действий по приему и доставке входящих телеграмм</w:t>
      </w:r>
    </w:p>
    <w:p>
      <w:pPr>
        <w:pStyle w:val="Normal"/>
        <w:spacing w:before="0" w:after="0"/>
        <w:ind w:hanging="360" w:left="720" w:right="0"/>
        <w:jc w:val="center"/>
        <w:rPr>
          <w:b/>
        </w:rPr>
      </w:pPr>
      <w:r>
        <w:rPr>
          <w:b/>
        </w:rPr>
      </w:r>
    </w:p>
    <w:p>
      <w:pPr>
        <w:pStyle w:val="BodyText"/>
        <w:tabs>
          <w:tab w:val="clear" w:pos="708"/>
          <w:tab w:val="left" w:pos="709" w:leader="none"/>
        </w:tabs>
        <w:ind w:left="360" w:right="0"/>
        <w:rPr/>
      </w:pPr>
      <w:r>
        <w:rPr>
          <w:b/>
        </w:rPr>
        <w:tab/>
      </w:r>
      <w:r>
        <w:rPr/>
        <w:t>1.</w:t>
        <w:tab/>
        <w:t xml:space="preserve">Выполнять действия, указанные в настоящем Регламенте, качественно и в контрольные сроки, установленные «Правилами оказания услуг телеграфной связи», утвержденные Постановлением Правительства РФ от </w:t>
      </w:r>
      <w:r>
        <w:rPr>
          <w:lang w:val="ru-RU"/>
        </w:rPr>
        <w:t>28.05.2022</w:t>
      </w:r>
      <w:r>
        <w:rPr/>
        <w:t xml:space="preserve"> г. № </w:t>
      </w:r>
      <w:r>
        <w:rPr>
          <w:lang w:val="ru-RU"/>
        </w:rPr>
        <w:t>968</w:t>
      </w:r>
      <w:r>
        <w:rPr/>
        <w:t xml:space="preserve">, «Требованиями к оказанию услуг телеграфной связи» от </w:t>
      </w:r>
      <w:r>
        <w:rPr>
          <w:lang w:val="ru-RU"/>
        </w:rPr>
        <w:t>03.02.2022</w:t>
      </w:r>
      <w:r>
        <w:rPr/>
        <w:t xml:space="preserve"> г. №</w:t>
      </w:r>
      <w:r>
        <w:rPr>
          <w:lang w:val="ru-RU"/>
        </w:rPr>
        <w:t>85</w:t>
      </w:r>
      <w:r>
        <w:rPr/>
        <w:t>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left="360" w:right="0"/>
        <w:jc w:val="both"/>
        <w:rPr/>
      </w:pPr>
      <w:r>
        <w:rPr/>
        <w:tab/>
        <w:t>2.</w:t>
        <w:tab/>
        <w:t>Осуществлять прием входящих телеграмм, поступивших по телеграфным связям и телефону, производить их доставку, вести телеграфную документацию, исполнять служебную переписку.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Прием входящих телеграмм: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доставляемая адресату телеграмма должна иметь служебный заголовок, содержащий сведения о пункте подачи, номер телеграммы, количество слов, дату и время подачи телеграммы, содержание телеграммы, поданной отправителем;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на доставляемой адресату телеграмме должен быть оттиск календарного штемпеля, содержащего наименование организации, осуществляющего доставку, и календарную дату;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на оборотной стороне телеграммы вида «заверенная оператором связи» должна быть заверительная надпись с подписью оператора-кассира и печать «Для телеграмм»;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телеграммы категории «Президент Российской Федерации» должны доставляться адресатам на специальном бланке «Президент Российской Федерации». Телеграммы категорий «высшая правительственная» и «правительственная» должны доставляться на специальном бланке «правительственная». Форма указанных бланков устанавливается Министерством информационных технологий и связи Российской Федерации;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телеграммы видов "на художественном бланке", "на художественном бланке формата А4", "на художественном бланке по случаю траура" должны доставляться адресатам на соответствующих художественных бланках.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Порядок обработки входящих телеграмм определен «Требованиями к оказанию услуг телеграфной связи» от 03.02.2022 г. №85 пп.168-172.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3.</w:t>
        <w:tab/>
        <w:t>Доставка телеграмм включает следующие действия Агента: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доставка телеграмм и порядок вручения телеграмм определены «Правилами оказания услуг телеграфной связи», утвержденные Постановлением Правительства РФ от 28.05.2022 г. № 968, пп. 51-64 и «Требованиями к оказанию услуг телеграфной связи» от 03.02.2022 г. №85 пп. 266-310;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режим доставки в Пунктах подачи телеграмм (ППТ) г. Кирова устанавливается все дни недели в период с 07.00 до 20.00;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телеграммы доставляются не менее 1 (одного) раза в сутки. Телеграммы, поступившие после 19.30 часов, должны быть вручены на следующий день с первой доставкой в контрольные сроки;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при согласии адресата допускается передача содержания телеграмм по телефону, за исключением телеграмм видов «заверенная», «с уведомлением о вручении телеграфом», «с уведомлением о вручении телеграфом срочное» с последующей доставкой на указанный адрес;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оператор ППТ к приходу почтальона должен подобрать телеграммы для доставки, и передать почтальону под роспись в экспедиторской карточке (ф.36) с указанием времени;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почтальон при получении телеграмм для доставки обязан сверить число телеграмм с записью в экспедиторской карточке, наличие расписок; расписаться в приеме документов с указанием даты и времени (час. мин.), при необходимости получить у оператора ППТ недостающие сведения и определить наиболее рациональный маршрут доставки телеграмм.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Телеграммы, адресованные гражданам по месту их нахождения (месту жительства), должны вручаться лично адресату. Телеграмма, в адресе которой указано 2 или более адресата, может быть вручена любому из адресатов.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При возвращении из доставки почтальон должен отчитаться по распискам на доставленные телеграммы и по недоставленным телеграммам: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на оборотной стороне расписок врученных телеграмм должна быть указана фамилия и подпись почтальона, доставившего телеграмму;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на оборотной стороне расписок недоставленных телеграммах должна быть указана причина невручения, дата, фамилия и подпись почтальона;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-</w:t>
        <w:tab/>
        <w:t>при отказе адресата от получения телеграммы, почтальон должен просить адресата сделать отметку на телеграмме с подписью, а в случае отказа адресата, сделать отметку за своей подписью на телеграмме, извещении.</w:t>
      </w:r>
    </w:p>
    <w:p>
      <w:pPr>
        <w:pStyle w:val="Normal"/>
        <w:tabs>
          <w:tab w:val="clear" w:pos="708"/>
          <w:tab w:val="left" w:pos="360" w:leader="none"/>
        </w:tabs>
        <w:spacing w:before="0" w:after="0"/>
        <w:ind w:firstLine="540" w:left="360" w:right="0"/>
        <w:jc w:val="both"/>
        <w:rPr/>
      </w:pPr>
      <w:r>
        <w:rPr/>
        <w:t>Оператор ППТ при получении от почтальона расписок и недоставленных вручений обязан:</w:t>
      </w:r>
    </w:p>
    <w:p>
      <w:pPr>
        <w:pStyle w:val="Normal"/>
        <w:numPr>
          <w:ilvl w:val="0"/>
          <w:numId w:val="8"/>
        </w:numPr>
        <w:spacing w:before="0" w:after="0"/>
        <w:jc w:val="both"/>
        <w:rPr/>
      </w:pPr>
      <w:r>
        <w:rPr/>
        <w:t>в экспедиторской карточке указать время возвращения почтальона;</w:t>
      </w:r>
    </w:p>
    <w:p>
      <w:pPr>
        <w:pStyle w:val="Normal"/>
        <w:numPr>
          <w:ilvl w:val="0"/>
          <w:numId w:val="8"/>
        </w:numPr>
        <w:spacing w:before="0" w:after="0"/>
        <w:jc w:val="both"/>
        <w:rPr/>
      </w:pPr>
      <w:r>
        <w:rPr/>
        <w:t>сверить количество расписок с количеством записанных телеграмм в экспедиторской карточке;</w:t>
      </w:r>
    </w:p>
    <w:p>
      <w:pPr>
        <w:pStyle w:val="Normal"/>
        <w:numPr>
          <w:ilvl w:val="0"/>
          <w:numId w:val="8"/>
        </w:numPr>
        <w:spacing w:before="0" w:after="0"/>
        <w:jc w:val="both"/>
        <w:rPr/>
      </w:pPr>
      <w:r>
        <w:rPr/>
        <w:t>в расписках проверить заполнение граф: дата, время вручения, роспись адресата; в организацию - наименование должности.</w:t>
      </w:r>
    </w:p>
    <w:p>
      <w:pPr>
        <w:pStyle w:val="Normal"/>
        <w:numPr>
          <w:ilvl w:val="0"/>
          <w:numId w:val="0"/>
        </w:numPr>
        <w:spacing w:before="0" w:after="0"/>
        <w:ind w:hanging="0" w:left="1080"/>
        <w:jc w:val="both"/>
        <w:rPr/>
      </w:pPr>
      <w:r>
        <w:rPr/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Сроки доставки телеграмм определяются п.268 «Требованиями к оказанию услуг телеграфной связи».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Уведомление о доставке оформляется в течение 60 минут после возвращения почтальона и направляется в пункт подачи телеграммы с учетом контрольных сроков (не позднее 48 часов для телеграмм с отметкой "Уведомление телеграфом" и не позднее 24 часов для телеграмм с отметкой "Уведомление телеграфом срочное").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Контроль за соблюдением сроков и правил доставки телеграмм осуществляет Агент.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Агент обязан хранить тайну телеграфных сообщений, а также сведений к ним относящихся. Выполнять требования по обеспечению информационной безопасности и защиты информации, установленные нормативными документами.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BodyText"/>
        <w:ind w:left="360" w:right="0"/>
        <w:rPr/>
      </w:pPr>
      <w:r>
        <w:rPr/>
      </w:r>
    </w:p>
    <w:p>
      <w:pPr>
        <w:pStyle w:val="BodyText"/>
        <w:ind w:left="360" w:right="0"/>
        <w:rPr/>
      </w:pPr>
      <w:r>
        <w:rPr/>
      </w:r>
    </w:p>
    <w:p>
      <w:pPr>
        <w:pStyle w:val="BodyText"/>
        <w:ind w:left="360" w:right="0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100" w:after="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851" w:right="849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Verdana">
    <w:charset w:val="01"/>
    <w:family w:val="swiss"/>
    <w:pitch w:val="variable"/>
  </w:font>
  <w:font w:name="Tahoma">
    <w:altName w:val=" MS Sans Serif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04.2pt;margin-top:0.05pt;width:6pt;height:13.7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04.2pt;margin-top:0.05pt;width:6pt;height:13.7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8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65535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710"/>
        </w:tabs>
        <w:ind w:left="710" w:hanging="0"/>
      </w:pPr>
      <w:rPr>
        <w:b w:val="false"/>
        <w:i w:val="false"/>
        <w:color w:val="00000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 w:hanging="0"/>
      </w:pPr>
      <w:rPr>
        <w:i w:val="false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9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0" w:after="0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0" w:after="0"/>
      <w:ind w:firstLine="142" w:left="-142" w:right="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0" w:after="0"/>
      <w:jc w:val="center"/>
      <w:outlineLvl w:val="2"/>
    </w:pPr>
    <w:rPr>
      <w:b/>
      <w:bCs/>
      <w:lang w:val="ru-RU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0" w:after="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spacing w:before="0" w:after="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spacing w:before="0" w:after="0"/>
      <w:ind w:firstLine="142" w:left="-142" w:right="0"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shd w:val="clear" w:fill="FFFFFF"/>
      <w:spacing w:before="0" w:after="0"/>
      <w:outlineLvl w:val="6"/>
    </w:pPr>
    <w:rPr>
      <w:b/>
      <w:bCs/>
      <w:color w:val="000000"/>
      <w:spacing w:val="-5"/>
      <w:sz w:val="25"/>
      <w:szCs w:val="25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shd w:val="clear" w:fill="FFFFFF"/>
      <w:spacing w:before="0" w:after="0"/>
      <w:jc w:val="center"/>
      <w:outlineLvl w:val="7"/>
    </w:pPr>
    <w:rPr>
      <w:b/>
      <w:bCs/>
      <w:color w:val="000000"/>
      <w:spacing w:val="6"/>
      <w:sz w:val="23"/>
      <w:szCs w:val="23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shd w:val="clear" w:fill="FFFFFF"/>
      <w:tabs>
        <w:tab w:val="clear" w:pos="708"/>
        <w:tab w:val="left" w:pos="540" w:leader="none"/>
        <w:tab w:val="left" w:pos="3780" w:leader="none"/>
      </w:tabs>
      <w:spacing w:before="0" w:after="0"/>
      <w:ind w:hanging="539" w:left="539" w:right="0"/>
      <w:jc w:val="center"/>
      <w:outlineLvl w:val="8"/>
    </w:pPr>
    <w:rPr>
      <w:b/>
      <w:bCs/>
      <w:color w:val="000000"/>
      <w:spacing w:val="1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Times New Roman" w:hAnsi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Times New Roman" w:hAnsi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>
      <w:b w:val="false"/>
      <w:i w:val="false"/>
      <w:color w:val="000000"/>
      <w:lang w:val="ru-RU"/>
    </w:rPr>
  </w:style>
  <w:style w:type="character" w:styleId="WW8Num10z2">
    <w:name w:val="WW8Num10z2"/>
    <w:qFormat/>
    <w:rPr>
      <w:i w:val="false"/>
      <w:color w:val="000000"/>
    </w:rPr>
  </w:style>
  <w:style w:type="character" w:styleId="WW8Num11z0">
    <w:name w:val="WW8Num11z0"/>
    <w:qFormat/>
    <w:rPr>
      <w:b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b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6z2">
    <w:name w:val="WW8Num16z2"/>
    <w:qFormat/>
    <w:rPr>
      <w:color w:val="000000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St10z0">
    <w:name w:val="WW8NumSt10z0"/>
    <w:qFormat/>
    <w:rPr>
      <w:rFonts w:ascii="Times New Roman" w:hAnsi="Times New Roman" w:cs="Times New Roman"/>
    </w:rPr>
  </w:style>
  <w:style w:type="character" w:styleId="WW8NumSt11z0">
    <w:name w:val="WW8NumSt11z0"/>
    <w:qFormat/>
    <w:rPr>
      <w:rFonts w:ascii="Times New Roman" w:hAnsi="Times New Roman" w:cs="Times New Roman"/>
    </w:rPr>
  </w:style>
  <w:style w:type="character" w:styleId="Style5">
    <w:name w:val="Основной шрифт абзаца"/>
    <w:qFormat/>
    <w:rPr/>
  </w:style>
  <w:style w:type="character" w:styleId="PageNumber">
    <w:name w:val="page number"/>
    <w:basedOn w:val="Style5"/>
    <w:rPr/>
  </w:style>
  <w:style w:type="character" w:styleId="Style6">
    <w:name w:val="Знак примечания"/>
    <w:qFormat/>
    <w:rPr>
      <w:sz w:val="16"/>
      <w:szCs w:val="16"/>
    </w:rPr>
  </w:style>
  <w:style w:type="character" w:styleId="Style7">
    <w:name w:val="Верхний колонтитул Знак"/>
    <w:qFormat/>
    <w:rPr>
      <w:sz w:val="24"/>
      <w:szCs w:val="24"/>
    </w:rPr>
  </w:style>
  <w:style w:type="character" w:styleId="3">
    <w:name w:val="Заголовок 3 Знак"/>
    <w:qFormat/>
    <w:rPr>
      <w:b/>
      <w:bCs/>
      <w:sz w:val="24"/>
      <w:szCs w:val="24"/>
    </w:rPr>
  </w:style>
  <w:style w:type="character" w:styleId="Style8">
    <w:name w:val="Основной текст Знак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Style9">
    <w:name w:val="Обычный (веб) Знак"/>
    <w:qFormat/>
    <w:rPr/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user1">
    <w:name w:val="Символ нумерации (user)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before="0" w:after="0"/>
      <w:jc w:val="both"/>
    </w:pPr>
    <w:rPr>
      <w:lang w:val="ru-RU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"/>
    </w:rPr>
  </w:style>
  <w:style w:type="paragraph" w:styleId="user2">
    <w:name w:val="Заголовок (user)"/>
    <w:basedOn w:val="Normal"/>
    <w:next w:val="BodyText"/>
    <w:qFormat/>
    <w:pPr>
      <w:spacing w:before="0" w:after="0"/>
      <w:ind w:hanging="0" w:left="-142" w:right="0"/>
      <w:jc w:val="center"/>
    </w:pPr>
    <w:rPr>
      <w:b/>
      <w:bCs/>
      <w:sz w:val="32"/>
      <w:szCs w:val="32"/>
    </w:rPr>
  </w:style>
  <w:style w:type="paragraph" w:styleId="user3">
    <w:name w:val="Указатель (user)"/>
    <w:basedOn w:val="Normal"/>
    <w:qFormat/>
    <w:pPr>
      <w:suppressLineNumbers/>
    </w:pPr>
    <w:rPr>
      <w:rFonts w:cs="Noto Sans"/>
    </w:rPr>
  </w:style>
  <w:style w:type="paragraph" w:styleId="Iauiue">
    <w:name w:val="Iau?iu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BodyTextIndent">
    <w:name w:val="Body Text Indent"/>
    <w:basedOn w:val="Normal"/>
    <w:pPr>
      <w:spacing w:before="0" w:after="0"/>
      <w:ind w:firstLine="709" w:left="0" w:right="0"/>
      <w:jc w:val="both"/>
    </w:pPr>
    <w:rPr>
      <w:sz w:val="28"/>
      <w:szCs w:val="28"/>
    </w:rPr>
  </w:style>
  <w:style w:type="paragraph" w:styleId="2">
    <w:name w:val="Основной текст с отступом 2"/>
    <w:basedOn w:val="Normal"/>
    <w:qFormat/>
    <w:pPr>
      <w:spacing w:before="0" w:after="0"/>
      <w:ind w:hanging="426" w:left="426" w:right="0"/>
      <w:jc w:val="both"/>
    </w:pPr>
    <w:rPr/>
  </w:style>
  <w:style w:type="paragraph" w:styleId="user4">
    <w:name w:val="Колонтитулы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2">
    <w:name w:val="Колонтитулы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Subtitle">
    <w:name w:val="Subtitle"/>
    <w:basedOn w:val="Normal"/>
    <w:next w:val="BodyText"/>
    <w:qFormat/>
    <w:pPr>
      <w:overflowPunct w:val="true"/>
      <w:spacing w:before="0" w:after="0"/>
      <w:textAlignment w:val="baseline"/>
    </w:pPr>
    <w:rPr>
      <w:rFonts w:ascii="Arial" w:hAnsi="Arial" w:cs="Arial"/>
      <w:sz w:val="28"/>
      <w:szCs w:val="28"/>
    </w:rPr>
  </w:style>
  <w:style w:type="paragraph" w:styleId="31">
    <w:name w:val="Основной текст 3"/>
    <w:basedOn w:val="Normal"/>
    <w:qFormat/>
    <w:pPr>
      <w:spacing w:before="0" w:after="0"/>
    </w:pPr>
    <w:rPr>
      <w:b/>
      <w:bCs/>
    </w:rPr>
  </w:style>
  <w:style w:type="paragraph" w:styleId="32">
    <w:name w:val="Основной текст с отступом 3"/>
    <w:basedOn w:val="Normal"/>
    <w:qFormat/>
    <w:pPr>
      <w:spacing w:before="0" w:after="0"/>
      <w:ind w:hanging="0" w:left="1080" w:right="0"/>
      <w:jc w:val="both"/>
    </w:pPr>
    <w:rPr/>
  </w:style>
  <w:style w:type="paragraph" w:styleId="xl63">
    <w:name w:val="xl63"/>
    <w:basedOn w:val="Normal"/>
    <w:qFormat/>
    <w:pPr>
      <w:pBdr>
        <w:left w:val="single" w:sz="4" w:space="0" w:color="000000"/>
        <w:right w:val="single" w:sz="8" w:space="0" w:color="000000"/>
      </w:pBdr>
      <w:spacing w:before="280" w:after="280"/>
      <w:textAlignment w:val="center"/>
    </w:pPr>
    <w:rPr>
      <w:sz w:val="22"/>
      <w:szCs w:val="22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before="0" w:after="0"/>
    </w:pPr>
    <w:rPr>
      <w:lang w:val="ru-RU"/>
    </w:rPr>
  </w:style>
  <w:style w:type="paragraph" w:styleId="1">
    <w:name w:val="Обычный1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21">
    <w:name w:val="Основной текст 2"/>
    <w:basedOn w:val="Normal"/>
    <w:qFormat/>
    <w:pPr>
      <w:spacing w:before="0" w:after="0"/>
      <w:jc w:val="both"/>
    </w:pPr>
    <w:rPr>
      <w:szCs w:val="20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11">
    <w:name w:val="Знак Знак1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12">
    <w:name w:val="Знак1 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13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ListBullet3">
    <w:name w:val="List Bullet 3"/>
    <w:basedOn w:val="Normal"/>
    <w:pPr>
      <w:spacing w:before="0" w:after="0"/>
      <w:ind w:hanging="360" w:left="1080" w:right="0"/>
    </w:pPr>
    <w:rPr/>
  </w:style>
  <w:style w:type="paragraph" w:styleId="TableText">
    <w:name w:val="Table Text"/>
    <w:basedOn w:val="BodyText"/>
    <w:qFormat/>
    <w:pPr>
      <w:spacing w:before="60" w:after="60"/>
      <w:jc w:val="left"/>
    </w:pPr>
    <w:rPr>
      <w:rFonts w:ascii="Arial" w:hAnsi="Arial" w:cs="Arial"/>
      <w:sz w:val="18"/>
      <w:szCs w:val="20"/>
    </w:rPr>
  </w:style>
  <w:style w:type="paragraph" w:styleId="Style13">
    <w:name w:val="Текст выноски"/>
    <w:basedOn w:val="Normal"/>
    <w:qFormat/>
    <w:pPr/>
    <w:rPr>
      <w:rFonts w:ascii="Tahoma; MS Sans Serif" w:hAnsi="Tahoma; MS Sans Serif" w:cs="Tahoma; MS Sans Serif"/>
      <w:sz w:val="16"/>
      <w:szCs w:val="16"/>
    </w:rPr>
  </w:style>
  <w:style w:type="paragraph" w:styleId="Style14">
    <w:name w:val="Текст примечания"/>
    <w:basedOn w:val="Normal"/>
    <w:qFormat/>
    <w:pPr/>
    <w:rPr>
      <w:sz w:val="20"/>
      <w:szCs w:val="20"/>
    </w:rPr>
  </w:style>
  <w:style w:type="paragraph" w:styleId="Style15">
    <w:name w:val="Тема примечания"/>
    <w:basedOn w:val="Style14"/>
    <w:next w:val="Style14"/>
    <w:qFormat/>
    <w:pPr/>
    <w:rPr>
      <w:b/>
      <w:bCs/>
    </w:rPr>
  </w:style>
  <w:style w:type="paragraph" w:styleId="xl24">
    <w:name w:val="xl24"/>
    <w:basedOn w:val="Normal"/>
    <w:qFormat/>
    <w:pPr>
      <w:pBdr>
        <w:right w:val="single" w:sz="4" w:space="0" w:color="000000"/>
      </w:pBdr>
    </w:pPr>
    <w:rPr>
      <w:rFonts w:ascii="Arial" w:hAnsi="Arial" w:cs="Arial"/>
      <w:b/>
      <w:szCs w:val="20"/>
    </w:rPr>
  </w:style>
  <w:style w:type="paragraph" w:styleId="22">
    <w:name w:val="Обычный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tyle16">
    <w:name w:val="Обычный (веб)"/>
    <w:basedOn w:val="Normal"/>
    <w:qFormat/>
    <w:pPr>
      <w:spacing w:before="280" w:after="280"/>
    </w:pPr>
    <w:rPr>
      <w:sz w:val="20"/>
      <w:szCs w:val="20"/>
    </w:rPr>
  </w:style>
  <w:style w:type="paragraph" w:styleId="Style17">
    <w:name w:val="Текст"/>
    <w:basedOn w:val="Normal"/>
    <w:qFormat/>
    <w:pPr>
      <w:spacing w:before="0" w:after="240"/>
    </w:pPr>
    <w:rPr>
      <w:szCs w:val="20"/>
      <w:lang w:val="en-US"/>
    </w:rPr>
  </w:style>
  <w:style w:type="paragraph" w:styleId="text1">
    <w:name w:val="text1"/>
    <w:basedOn w:val="Normal"/>
    <w:qFormat/>
    <w:pPr>
      <w:spacing w:before="0" w:after="240"/>
    </w:pPr>
    <w:rPr/>
  </w:style>
  <w:style w:type="paragraph" w:styleId="Style18">
    <w:name w:val="Знак"/>
    <w:basedOn w:val="Normal"/>
    <w:qFormat/>
    <w:pPr>
      <w:widowControl w:val="false"/>
      <w:suppressAutoHyphens w:val="tru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Style19">
    <w:name w:val="Абзац списка"/>
    <w:basedOn w:val="Normal"/>
    <w:qFormat/>
    <w:pPr>
      <w:spacing w:before="0" w:after="0"/>
      <w:ind w:hanging="0" w:left="720" w:right="0"/>
      <w:contextualSpacing/>
    </w:pPr>
    <w:rPr/>
  </w:style>
  <w:style w:type="paragraph" w:styleId="Style20">
    <w:name w:val="р"/>
    <w:basedOn w:val="Normal"/>
    <w:qFormat/>
    <w:pPr>
      <w:numPr>
        <w:ilvl w:val="0"/>
        <w:numId w:val="5"/>
      </w:numPr>
      <w:spacing w:lineRule="auto" w:line="276" w:before="0" w:after="200"/>
      <w:jc w:val="center"/>
    </w:pPr>
    <w:rPr>
      <w:rFonts w:eastAsia="Calibri" w:cs="Times New Roman"/>
      <w:b/>
      <w:sz w:val="26"/>
      <w:szCs w:val="22"/>
    </w:rPr>
  </w:style>
  <w:style w:type="paragraph" w:styleId="Style21">
    <w:name w:val="п"/>
    <w:basedOn w:val="Style20"/>
    <w:qFormat/>
    <w:pPr>
      <w:numPr>
        <w:ilvl w:val="0"/>
        <w:numId w:val="5"/>
      </w:numPr>
      <w:jc w:val="both"/>
    </w:pPr>
    <w:rPr>
      <w:rFonts w:eastAsia="Calibri" w:cs="Times New Roman"/>
      <w:b w:val="false"/>
    </w:rPr>
  </w:style>
  <w:style w:type="paragraph" w:styleId="Style22">
    <w:name w:val="пп"/>
    <w:basedOn w:val="Style21"/>
    <w:qFormat/>
    <w:pPr>
      <w:numPr>
        <w:ilvl w:val="0"/>
        <w:numId w:val="5"/>
      </w:numPr>
      <w:tabs>
        <w:tab w:val="clear" w:pos="708"/>
        <w:tab w:val="left" w:pos="0" w:leader="none"/>
      </w:tabs>
      <w:ind w:hanging="0" w:left="0" w:right="0"/>
    </w:pPr>
    <w:rPr>
      <w:rFonts w:eastAsia="Calibri" w:cs="Times New Roman"/>
    </w:rPr>
  </w:style>
  <w:style w:type="paragraph" w:styleId="user5">
    <w:name w:val="Содержимое врезки (user)"/>
    <w:basedOn w:val="Normal"/>
    <w:qFormat/>
    <w:pPr/>
    <w:rPr/>
  </w:style>
  <w:style w:type="paragraph" w:styleId="Style23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LibreOffice/25.8.7.3$Linux_X86_64 LibreOffice_project/30742500f2d3eb4366ac312fa33d3dcabdb3eba5</Application>
  <AppVersion>15.0000</AppVersion>
  <Pages>3</Pages>
  <Words>1100</Words>
  <Characters>7298</Characters>
  <CharactersWithSpaces>8309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2024-09-06T09:42:00Z</dcterms:created>
  <dc:creator>Шубина</dc:creator>
  <dc:description/>
  <dc:language>ru-RU</dc:language>
  <cp:lastModifiedBy/>
  <cp:lastPrinted>2017-12-15T16:52:00Z</cp:lastPrinted>
  <dcterms:modified xsi:type="dcterms:W3CDTF">2026-09-15T15:20:08Z</dcterms:modified>
  <cp:revision>7</cp:revision>
  <dc:subject/>
  <dc:title>Д О Г О В О Р  № КВТ 03/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