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258A3" w14:textId="77777777" w:rsidR="00FC74CC" w:rsidRDefault="00FC74CC" w:rsidP="00FC74CC">
      <w:pPr>
        <w:keepNext/>
        <w:ind w:left="1080"/>
        <w:contextualSpacing/>
        <w:jc w:val="center"/>
        <w:outlineLvl w:val="0"/>
        <w:rPr>
          <w:rFonts w:ascii="Times New Roman" w:eastAsia="Times New Roman" w:hAnsi="Times New Roman" w:cs="Times New Roman"/>
          <w:b/>
          <w:color w:val="auto"/>
          <w:sz w:val="28"/>
          <w:szCs w:val="28"/>
          <w:lang w:val="ru-RU"/>
        </w:rPr>
      </w:pPr>
      <w:r>
        <w:rPr>
          <w:rFonts w:ascii="Times New Roman" w:eastAsia="Times New Roman" w:hAnsi="Times New Roman" w:cs="Times New Roman"/>
          <w:b/>
          <w:color w:val="auto"/>
          <w:sz w:val="28"/>
          <w:szCs w:val="28"/>
          <w:lang w:val="en-US"/>
        </w:rPr>
        <w:t>VI</w:t>
      </w:r>
      <w:r w:rsidRPr="0019030F">
        <w:rPr>
          <w:rFonts w:ascii="Times New Roman" w:eastAsia="Times New Roman" w:hAnsi="Times New Roman" w:cs="Times New Roman"/>
          <w:b/>
          <w:color w:val="auto"/>
          <w:sz w:val="28"/>
          <w:szCs w:val="28"/>
          <w:lang w:val="ru-RU"/>
        </w:rPr>
        <w:t xml:space="preserve">. </w:t>
      </w:r>
      <w:r w:rsidRPr="004B0AD3">
        <w:rPr>
          <w:rFonts w:ascii="Times New Roman" w:eastAsia="Times New Roman" w:hAnsi="Times New Roman" w:cs="Times New Roman"/>
          <w:b/>
          <w:color w:val="auto"/>
          <w:sz w:val="28"/>
          <w:szCs w:val="28"/>
          <w:lang w:val="ru-RU"/>
        </w:rPr>
        <w:t>ТРЕБОВАНИ</w:t>
      </w:r>
      <w:r>
        <w:rPr>
          <w:rFonts w:ascii="Times New Roman" w:eastAsia="Times New Roman" w:hAnsi="Times New Roman" w:cs="Times New Roman"/>
          <w:b/>
          <w:color w:val="auto"/>
          <w:sz w:val="28"/>
          <w:szCs w:val="28"/>
          <w:lang w:val="ru-RU"/>
        </w:rPr>
        <w:t>Я К ОПИСАНИЮ УЧАСТНИКОМ ЦЕНОВОГО ОТБОРА</w:t>
      </w:r>
      <w:r w:rsidRPr="004B0AD3">
        <w:rPr>
          <w:rFonts w:ascii="Times New Roman" w:eastAsia="Times New Roman" w:hAnsi="Times New Roman" w:cs="Times New Roman"/>
          <w:b/>
          <w:color w:val="auto"/>
          <w:sz w:val="28"/>
          <w:szCs w:val="28"/>
          <w:lang w:val="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28F4101" w14:textId="77777777" w:rsidR="00FC74CC" w:rsidRDefault="00FC74CC" w:rsidP="00FC74CC">
      <w:pPr>
        <w:keepNext/>
        <w:ind w:left="1080"/>
        <w:contextualSpacing/>
        <w:jc w:val="center"/>
        <w:outlineLvl w:val="0"/>
        <w:rPr>
          <w:rFonts w:ascii="Times New Roman" w:eastAsia="Times New Roman" w:hAnsi="Times New Roman" w:cs="Times New Roman"/>
          <w:b/>
          <w:color w:val="auto"/>
          <w:sz w:val="28"/>
          <w:szCs w:val="28"/>
          <w:lang w:val="ru-RU"/>
        </w:rPr>
      </w:pPr>
    </w:p>
    <w:p w14:paraId="0CBD8A66" w14:textId="77777777" w:rsidR="00FC74CC" w:rsidRPr="004B0AD3"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Заявк</w:t>
      </w:r>
      <w:r>
        <w:rPr>
          <w:rFonts w:ascii="Times New Roman" w:eastAsia="Calibri" w:hAnsi="Times New Roman" w:cs="Times New Roman"/>
          <w:color w:val="auto"/>
          <w:lang w:val="ru-RU" w:eastAsia="en-GB"/>
        </w:rPr>
        <w:t>а на участие в ценовом отборе</w:t>
      </w:r>
      <w:r w:rsidRPr="004B0AD3">
        <w:rPr>
          <w:rFonts w:ascii="Times New Roman" w:eastAsia="Calibri" w:hAnsi="Times New Roman" w:cs="Times New Roman"/>
          <w:color w:val="auto"/>
          <w:lang w:val="ru-RU" w:eastAsia="en-GB"/>
        </w:rPr>
        <w:t xml:space="preserve"> в электронной форме должна быть составлена на русском языке.</w:t>
      </w:r>
    </w:p>
    <w:p w14:paraId="5E732606" w14:textId="77777777" w:rsidR="00FC74CC" w:rsidRPr="004B0AD3" w:rsidRDefault="00FC74CC" w:rsidP="00FC74CC">
      <w:pPr>
        <w:tabs>
          <w:tab w:val="left" w:pos="993"/>
        </w:tabs>
        <w:spacing w:after="200" w:line="276" w:lineRule="auto"/>
        <w:ind w:firstLine="851"/>
        <w:jc w:val="both"/>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Применение в электронных документах скрытых листов, столбцов, строк, текста и т.п. не допускается.</w:t>
      </w:r>
    </w:p>
    <w:p w14:paraId="02868C26" w14:textId="77777777" w:rsidR="00FC74CC" w:rsidRPr="004B0AD3" w:rsidRDefault="00FC74CC" w:rsidP="00FC74CC">
      <w:pPr>
        <w:tabs>
          <w:tab w:val="left" w:pos="993"/>
        </w:tabs>
        <w:spacing w:after="200" w:line="276" w:lineRule="auto"/>
        <w:ind w:firstLine="851"/>
        <w:jc w:val="both"/>
        <w:outlineLvl w:val="0"/>
        <w:rPr>
          <w:rFonts w:ascii="Times New Roman" w:eastAsia="Calibri" w:hAnsi="Times New Roman" w:cs="Times New Roman"/>
          <w:color w:val="auto"/>
          <w:lang w:val="ru-RU" w:eastAsia="en-GB"/>
        </w:rPr>
      </w:pPr>
      <w:r w:rsidRPr="004B0AD3">
        <w:rPr>
          <w:rFonts w:ascii="Times New Roman" w:eastAsia="Calibri" w:hAnsi="Times New Roman" w:cs="Times New Roman"/>
          <w:color w:val="auto"/>
          <w:lang w:val="ru-RU" w:eastAsia="en-GB"/>
        </w:rPr>
        <w:t>Ответственность за достоверность сведений о конкретных показателях используемого товара, о торговой марке или модели товара, стране происхождения товара, указанного в первой части заявк</w:t>
      </w:r>
      <w:r>
        <w:rPr>
          <w:rFonts w:ascii="Times New Roman" w:eastAsia="Calibri" w:hAnsi="Times New Roman" w:cs="Times New Roman"/>
          <w:color w:val="auto"/>
          <w:lang w:val="ru-RU" w:eastAsia="en-GB"/>
        </w:rPr>
        <w:t>и на участие в ценовом отборе</w:t>
      </w:r>
      <w:r w:rsidRPr="004B0AD3">
        <w:rPr>
          <w:rFonts w:ascii="Times New Roman" w:eastAsia="Calibri" w:hAnsi="Times New Roman" w:cs="Times New Roman"/>
          <w:color w:val="auto"/>
          <w:lang w:val="ru-RU" w:eastAsia="en-GB"/>
        </w:rPr>
        <w:t xml:space="preserve"> в электронной форме, несет участник закупки.</w:t>
      </w:r>
    </w:p>
    <w:p w14:paraId="7EBB4AB8" w14:textId="77777777" w:rsidR="004579AA" w:rsidRPr="000F4B2E" w:rsidRDefault="00FC74CC" w:rsidP="000F4B2E">
      <w:pPr>
        <w:spacing w:before="240" w:after="120" w:line="276" w:lineRule="auto"/>
        <w:jc w:val="center"/>
        <w:outlineLvl w:val="0"/>
        <w:rPr>
          <w:rFonts w:ascii="Times New Roman" w:eastAsia="Times New Roman" w:hAnsi="Times New Roman" w:cs="Times New Roman"/>
          <w:b/>
          <w:color w:val="auto"/>
          <w:lang w:val="ru-RU" w:eastAsia="en-US"/>
        </w:rPr>
      </w:pPr>
      <w:r w:rsidRPr="004B0AD3">
        <w:rPr>
          <w:rFonts w:ascii="Times New Roman" w:eastAsia="Times New Roman" w:hAnsi="Times New Roman" w:cs="Times New Roman"/>
          <w:b/>
          <w:color w:val="auto"/>
          <w:lang w:val="ru-RU" w:eastAsia="en-US"/>
        </w:rPr>
        <w:t>РЕКОМЕНДУЕМАЯ ФОРМА ДЛЯ ЗАПОЛНЕНИЯ УЧАСТНИКОМ ЗАКУПКИ</w:t>
      </w:r>
    </w:p>
    <w:p w14:paraId="722E6888" w14:textId="77777777" w:rsidR="003313AC" w:rsidRDefault="003313AC" w:rsidP="001540EC">
      <w:pPr>
        <w:spacing w:line="276" w:lineRule="auto"/>
        <w:rPr>
          <w:rFonts w:ascii="Times New Roman" w:eastAsia="Times New Roman" w:hAnsi="Times New Roman" w:cs="Times New Roman"/>
          <w:b/>
          <w:color w:val="auto"/>
          <w:sz w:val="22"/>
          <w:szCs w:val="28"/>
          <w:lang w:val="ru-RU" w:eastAsia="ar-SA"/>
        </w:rPr>
      </w:pPr>
    </w:p>
    <w:p w14:paraId="796D2BB4" w14:textId="77777777" w:rsidR="00A20B7F" w:rsidRDefault="00A20B7F" w:rsidP="003869B0">
      <w:pPr>
        <w:spacing w:line="276" w:lineRule="auto"/>
        <w:jc w:val="center"/>
        <w:rPr>
          <w:rFonts w:ascii="Times New Roman" w:eastAsia="Times New Roman" w:hAnsi="Times New Roman" w:cs="Times New Roman"/>
          <w:b/>
          <w:color w:val="auto"/>
          <w:sz w:val="22"/>
          <w:szCs w:val="28"/>
          <w:lang w:val="ru-RU" w:eastAsia="ar-SA"/>
        </w:rPr>
      </w:pPr>
    </w:p>
    <w:tbl>
      <w:tblPr>
        <w:tblW w:w="52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711"/>
        <w:gridCol w:w="3827"/>
        <w:gridCol w:w="2127"/>
        <w:gridCol w:w="1988"/>
        <w:gridCol w:w="1981"/>
        <w:gridCol w:w="6"/>
        <w:gridCol w:w="1694"/>
        <w:gridCol w:w="6"/>
        <w:gridCol w:w="2120"/>
        <w:gridCol w:w="10"/>
        <w:gridCol w:w="1690"/>
      </w:tblGrid>
      <w:tr w:rsidR="001540EC" w:rsidRPr="002B30C7" w14:paraId="4CE08F6C" w14:textId="77777777" w:rsidTr="003B2A58">
        <w:trPr>
          <w:trHeight w:val="841"/>
        </w:trPr>
        <w:tc>
          <w:tcPr>
            <w:tcW w:w="220" w:type="pct"/>
            <w:vMerge w:val="restart"/>
            <w:noWrap/>
            <w:vAlign w:val="center"/>
          </w:tcPr>
          <w:p w14:paraId="6C3293CC" w14:textId="77777777" w:rsidR="001540EC" w:rsidRPr="00075CA1" w:rsidRDefault="001540EC" w:rsidP="001540EC">
            <w:pPr>
              <w:jc w:val="center"/>
              <w:rPr>
                <w:rFonts w:ascii="Times New Roman" w:hAnsi="Times New Roman"/>
                <w:color w:val="000000" w:themeColor="text1"/>
              </w:rPr>
            </w:pPr>
            <w:r>
              <w:rPr>
                <w:rFonts w:ascii="Times New Roman" w:hAnsi="Times New Roman"/>
                <w:color w:val="000000" w:themeColor="text1"/>
              </w:rPr>
              <w:t>№ п/п</w:t>
            </w:r>
          </w:p>
        </w:tc>
        <w:tc>
          <w:tcPr>
            <w:tcW w:w="1184" w:type="pct"/>
            <w:vMerge w:val="restart"/>
            <w:noWrap/>
            <w:vAlign w:val="center"/>
          </w:tcPr>
          <w:p w14:paraId="6B5CD93D" w14:textId="77777777" w:rsidR="001540EC" w:rsidRPr="00075CA1" w:rsidRDefault="001540EC" w:rsidP="00837AFD">
            <w:pPr>
              <w:pStyle w:val="a5"/>
              <w:ind w:right="199"/>
              <w:rPr>
                <w:b/>
                <w:color w:val="000000"/>
              </w:rPr>
            </w:pPr>
            <w:r w:rsidRPr="00075CA1">
              <w:t>Наименование товара (описание)</w:t>
            </w:r>
          </w:p>
        </w:tc>
        <w:tc>
          <w:tcPr>
            <w:tcW w:w="1888" w:type="pct"/>
            <w:gridSpan w:val="4"/>
            <w:tcBorders>
              <w:right w:val="single" w:sz="4" w:space="0" w:color="auto"/>
            </w:tcBorders>
            <w:noWrap/>
            <w:vAlign w:val="center"/>
          </w:tcPr>
          <w:p w14:paraId="6406FB29" w14:textId="77777777" w:rsidR="001540EC" w:rsidRPr="00837AFD" w:rsidRDefault="001540EC" w:rsidP="001540EC">
            <w:pPr>
              <w:pStyle w:val="a3"/>
              <w:ind w:left="0" w:firstLine="0"/>
              <w:jc w:val="center"/>
              <w:rPr>
                <w:color w:val="000000" w:themeColor="text1"/>
                <w:sz w:val="22"/>
                <w:szCs w:val="22"/>
              </w:rPr>
            </w:pPr>
            <w:r w:rsidRPr="00837AFD">
              <w:rPr>
                <w:sz w:val="22"/>
                <w:szCs w:val="22"/>
              </w:rPr>
              <w:t>Технические характеристики</w:t>
            </w:r>
          </w:p>
        </w:tc>
        <w:tc>
          <w:tcPr>
            <w:tcW w:w="526" w:type="pct"/>
            <w:gridSpan w:val="2"/>
            <w:vMerge w:val="restart"/>
          </w:tcPr>
          <w:p w14:paraId="7ADE336D" w14:textId="77777777" w:rsidR="001540EC" w:rsidRPr="00075CA1" w:rsidRDefault="001540EC" w:rsidP="001540EC">
            <w:pPr>
              <w:pStyle w:val="a3"/>
              <w:ind w:left="0" w:firstLine="0"/>
              <w:jc w:val="center"/>
            </w:pPr>
            <w:r w:rsidRPr="001540EC">
              <w:rPr>
                <w:sz w:val="22"/>
              </w:rPr>
              <w:t>Конкретные показатели предлагаемого товара, соответствующие предельным значениям или вариантам таких параметров</w:t>
            </w:r>
          </w:p>
        </w:tc>
        <w:tc>
          <w:tcPr>
            <w:tcW w:w="659" w:type="pct"/>
            <w:gridSpan w:val="2"/>
            <w:vMerge w:val="restart"/>
          </w:tcPr>
          <w:p w14:paraId="3967CD24" w14:textId="77777777" w:rsidR="001540EC" w:rsidRPr="00075CA1" w:rsidRDefault="001540EC" w:rsidP="001540EC">
            <w:pPr>
              <w:pStyle w:val="a3"/>
              <w:ind w:left="0" w:firstLine="0"/>
              <w:jc w:val="center"/>
            </w:pPr>
            <w:r w:rsidRPr="000332B5">
              <w:rPr>
                <w:sz w:val="22"/>
                <w:szCs w:val="22"/>
              </w:rPr>
              <w:t>Наименование предлагаемого для поставки товара, с указанием модели и торговой марки (их словесное обозначение)</w:t>
            </w:r>
          </w:p>
        </w:tc>
        <w:tc>
          <w:tcPr>
            <w:tcW w:w="523" w:type="pct"/>
            <w:vMerge w:val="restart"/>
            <w:tcBorders>
              <w:right w:val="single" w:sz="4" w:space="0" w:color="auto"/>
            </w:tcBorders>
          </w:tcPr>
          <w:p w14:paraId="5E35B152" w14:textId="77777777" w:rsidR="001540EC" w:rsidRPr="00075CA1" w:rsidRDefault="001540EC" w:rsidP="001540EC">
            <w:pPr>
              <w:pStyle w:val="a3"/>
              <w:ind w:left="0" w:firstLine="0"/>
              <w:jc w:val="center"/>
            </w:pPr>
            <w:r w:rsidRPr="000332B5">
              <w:rPr>
                <w:sz w:val="22"/>
                <w:szCs w:val="22"/>
              </w:rPr>
              <w:t>Страна происхождения</w:t>
            </w:r>
          </w:p>
        </w:tc>
      </w:tr>
      <w:tr w:rsidR="001540EC" w:rsidRPr="002B30C7" w14:paraId="3524128E" w14:textId="77777777" w:rsidTr="003B2A58">
        <w:trPr>
          <w:trHeight w:val="841"/>
        </w:trPr>
        <w:tc>
          <w:tcPr>
            <w:tcW w:w="220" w:type="pct"/>
            <w:vMerge/>
            <w:noWrap/>
            <w:vAlign w:val="center"/>
          </w:tcPr>
          <w:p w14:paraId="5DEB0D01" w14:textId="77777777" w:rsidR="001540EC" w:rsidRPr="0051317D" w:rsidRDefault="001540EC" w:rsidP="001540EC">
            <w:pPr>
              <w:ind w:left="426"/>
              <w:jc w:val="center"/>
              <w:rPr>
                <w:color w:val="000000" w:themeColor="text1"/>
              </w:rPr>
            </w:pPr>
          </w:p>
        </w:tc>
        <w:tc>
          <w:tcPr>
            <w:tcW w:w="1184" w:type="pct"/>
            <w:vMerge/>
            <w:noWrap/>
            <w:vAlign w:val="center"/>
          </w:tcPr>
          <w:p w14:paraId="1D5ED959" w14:textId="77777777" w:rsidR="001540EC" w:rsidRPr="00075CA1" w:rsidRDefault="001540EC" w:rsidP="00837AFD">
            <w:pPr>
              <w:pStyle w:val="a5"/>
              <w:ind w:right="199"/>
              <w:rPr>
                <w:b/>
                <w:color w:val="000000"/>
              </w:rPr>
            </w:pPr>
          </w:p>
        </w:tc>
        <w:tc>
          <w:tcPr>
            <w:tcW w:w="658" w:type="pct"/>
            <w:tcBorders>
              <w:right w:val="single" w:sz="4" w:space="0" w:color="auto"/>
            </w:tcBorders>
            <w:noWrap/>
          </w:tcPr>
          <w:p w14:paraId="5AC4FA15" w14:textId="77777777" w:rsidR="001540EC" w:rsidRPr="00837AFD" w:rsidRDefault="001540EC" w:rsidP="001540EC">
            <w:pPr>
              <w:jc w:val="center"/>
              <w:rPr>
                <w:rFonts w:ascii="Times New Roman" w:hAnsi="Times New Roman" w:cs="Times New Roman"/>
                <w:color w:val="000000" w:themeColor="text1"/>
                <w:sz w:val="22"/>
                <w:szCs w:val="22"/>
              </w:rPr>
            </w:pPr>
            <w:r w:rsidRPr="00837AFD">
              <w:rPr>
                <w:rFonts w:ascii="Times New Roman" w:hAnsi="Times New Roman" w:cs="Times New Roman"/>
                <w:sz w:val="22"/>
                <w:szCs w:val="22"/>
              </w:rPr>
              <w:t>Наименование/ описание параметров эквивалентности</w:t>
            </w:r>
          </w:p>
        </w:tc>
        <w:tc>
          <w:tcPr>
            <w:tcW w:w="615" w:type="pct"/>
            <w:tcBorders>
              <w:right w:val="single" w:sz="4" w:space="0" w:color="auto"/>
            </w:tcBorders>
            <w:vAlign w:val="center"/>
          </w:tcPr>
          <w:p w14:paraId="51BACDCC" w14:textId="77777777" w:rsidR="001540EC" w:rsidRPr="00837AFD" w:rsidRDefault="001540EC" w:rsidP="001540EC">
            <w:pPr>
              <w:pStyle w:val="a3"/>
              <w:ind w:left="0" w:firstLine="0"/>
              <w:jc w:val="center"/>
              <w:rPr>
                <w:color w:val="000000" w:themeColor="text1"/>
                <w:sz w:val="22"/>
                <w:szCs w:val="22"/>
              </w:rPr>
            </w:pPr>
            <w:r w:rsidRPr="00837AFD">
              <w:rPr>
                <w:sz w:val="22"/>
                <w:szCs w:val="22"/>
              </w:rPr>
              <w:t>Предельные значения (минимальные, максимальные) или варианты таких параметров</w:t>
            </w:r>
          </w:p>
        </w:tc>
        <w:tc>
          <w:tcPr>
            <w:tcW w:w="615" w:type="pct"/>
            <w:gridSpan w:val="2"/>
            <w:tcBorders>
              <w:right w:val="single" w:sz="4" w:space="0" w:color="auto"/>
            </w:tcBorders>
          </w:tcPr>
          <w:p w14:paraId="0675E09B" w14:textId="77777777" w:rsidR="001540EC" w:rsidRPr="00837AFD" w:rsidRDefault="001540EC" w:rsidP="001540EC">
            <w:pPr>
              <w:pStyle w:val="a3"/>
              <w:ind w:left="0" w:firstLine="0"/>
              <w:jc w:val="center"/>
              <w:rPr>
                <w:color w:val="000000" w:themeColor="text1"/>
                <w:sz w:val="22"/>
                <w:szCs w:val="22"/>
              </w:rPr>
            </w:pPr>
            <w:r w:rsidRPr="00837AFD">
              <w:rPr>
                <w:sz w:val="22"/>
                <w:szCs w:val="22"/>
              </w:rPr>
              <w:t>Значения параметров, которые не могут изменяться</w:t>
            </w:r>
          </w:p>
        </w:tc>
        <w:tc>
          <w:tcPr>
            <w:tcW w:w="526" w:type="pct"/>
            <w:gridSpan w:val="2"/>
            <w:vMerge/>
          </w:tcPr>
          <w:p w14:paraId="73365773" w14:textId="77777777" w:rsidR="001540EC" w:rsidRPr="00F8375D" w:rsidRDefault="001540EC" w:rsidP="001540EC">
            <w:pPr>
              <w:pStyle w:val="a3"/>
              <w:ind w:left="0" w:firstLine="0"/>
              <w:jc w:val="center"/>
            </w:pPr>
          </w:p>
        </w:tc>
        <w:tc>
          <w:tcPr>
            <w:tcW w:w="659" w:type="pct"/>
            <w:gridSpan w:val="2"/>
            <w:vMerge/>
          </w:tcPr>
          <w:p w14:paraId="06C5B903" w14:textId="77777777" w:rsidR="001540EC" w:rsidRPr="00F8375D" w:rsidRDefault="001540EC" w:rsidP="001540EC">
            <w:pPr>
              <w:pStyle w:val="a3"/>
              <w:ind w:left="0" w:firstLine="0"/>
              <w:jc w:val="center"/>
            </w:pPr>
          </w:p>
        </w:tc>
        <w:tc>
          <w:tcPr>
            <w:tcW w:w="523" w:type="pct"/>
            <w:vMerge/>
            <w:tcBorders>
              <w:right w:val="single" w:sz="4" w:space="0" w:color="auto"/>
            </w:tcBorders>
          </w:tcPr>
          <w:p w14:paraId="6A5760A9" w14:textId="77777777" w:rsidR="001540EC" w:rsidRPr="00F8375D" w:rsidRDefault="001540EC" w:rsidP="001540EC">
            <w:pPr>
              <w:pStyle w:val="a3"/>
              <w:ind w:left="0" w:firstLine="0"/>
              <w:jc w:val="center"/>
            </w:pPr>
          </w:p>
        </w:tc>
      </w:tr>
      <w:tr w:rsidR="002D4F51" w:rsidRPr="002B30C7" w14:paraId="55210099" w14:textId="77777777" w:rsidTr="00FD4BBE">
        <w:trPr>
          <w:trHeight w:val="1656"/>
        </w:trPr>
        <w:tc>
          <w:tcPr>
            <w:tcW w:w="220" w:type="pct"/>
            <w:vMerge w:val="restart"/>
            <w:noWrap/>
            <w:vAlign w:val="center"/>
          </w:tcPr>
          <w:p w14:paraId="43E89F49" w14:textId="77777777" w:rsidR="002D4F51" w:rsidRPr="003B2A58" w:rsidRDefault="002D4F51" w:rsidP="002D4F51">
            <w:pPr>
              <w:pStyle w:val="a3"/>
              <w:numPr>
                <w:ilvl w:val="0"/>
                <w:numId w:val="15"/>
              </w:numPr>
              <w:rPr>
                <w:color w:val="000000" w:themeColor="text1"/>
              </w:rPr>
            </w:pPr>
          </w:p>
        </w:tc>
        <w:tc>
          <w:tcPr>
            <w:tcW w:w="1184" w:type="pct"/>
            <w:vMerge w:val="restart"/>
            <w:noWrap/>
            <w:vAlign w:val="center"/>
          </w:tcPr>
          <w:p w14:paraId="07A1EB2D" w14:textId="77777777" w:rsidR="002D4F51" w:rsidRDefault="002D4F51" w:rsidP="002D4F51">
            <w:pPr>
              <w:jc w:val="center"/>
              <w:rPr>
                <w:rFonts w:ascii="Times New Roman" w:eastAsia="Times New Roman" w:hAnsi="Times New Roman" w:cs="Times New Roman"/>
                <w:lang w:val="ru-RU"/>
              </w:rPr>
            </w:pPr>
            <w:r w:rsidRPr="002D4F51">
              <w:rPr>
                <w:rFonts w:ascii="Times New Roman" w:eastAsia="Times New Roman" w:hAnsi="Times New Roman" w:cs="Times New Roman"/>
              </w:rPr>
              <w:t>SIP-телефон</w:t>
            </w:r>
            <w:r>
              <w:rPr>
                <w:rFonts w:ascii="Times New Roman" w:eastAsia="Times New Roman" w:hAnsi="Times New Roman" w:cs="Times New Roman"/>
                <w:lang w:val="ru-RU"/>
              </w:rPr>
              <w:t>:</w:t>
            </w:r>
          </w:p>
          <w:p w14:paraId="61A28474" w14:textId="4B265BD5" w:rsidR="002D4F51" w:rsidRDefault="002D4F51" w:rsidP="002D4F51">
            <w:pP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2D4F51">
              <w:rPr>
                <w:rFonts w:ascii="Times New Roman" w:eastAsia="Times New Roman" w:hAnsi="Times New Roman" w:cs="Times New Roman"/>
                <w:lang w:val="ru-RU"/>
              </w:rPr>
              <w:t xml:space="preserve">Поддержка функций </w:t>
            </w:r>
            <w:proofErr w:type="gramStart"/>
            <w:r w:rsidRPr="002D4F51">
              <w:rPr>
                <w:rFonts w:ascii="Times New Roman" w:eastAsia="Times New Roman" w:hAnsi="Times New Roman" w:cs="Times New Roman"/>
                <w:lang w:val="ru-RU"/>
              </w:rPr>
              <w:t>конференц-связь</w:t>
            </w:r>
            <w:proofErr w:type="gramEnd"/>
            <w:r w:rsidRPr="002D4F51">
              <w:rPr>
                <w:rFonts w:ascii="Times New Roman" w:eastAsia="Times New Roman" w:hAnsi="Times New Roman" w:cs="Times New Roman"/>
                <w:lang w:val="ru-RU"/>
              </w:rPr>
              <w:t>, спикерфон, удержание вызова, переадресация вызова, контроль громкости</w:t>
            </w:r>
            <w:r>
              <w:rPr>
                <w:rFonts w:ascii="Times New Roman" w:eastAsia="Times New Roman" w:hAnsi="Times New Roman" w:cs="Times New Roman"/>
                <w:lang w:val="ru-RU"/>
              </w:rPr>
              <w:t>;</w:t>
            </w:r>
          </w:p>
          <w:p w14:paraId="1CB49DC9" w14:textId="77777777" w:rsidR="002D4F51" w:rsidRDefault="002D4F51" w:rsidP="002D4F51">
            <w:pP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2D4F51">
              <w:rPr>
                <w:rFonts w:ascii="Times New Roman" w:eastAsia="Times New Roman" w:hAnsi="Times New Roman" w:cs="Times New Roman"/>
                <w:lang w:val="ru-RU"/>
              </w:rPr>
              <w:t>Поддержка голосовых кодеков G.711, G.722</w:t>
            </w:r>
            <w:r>
              <w:rPr>
                <w:rFonts w:ascii="Times New Roman" w:eastAsia="Times New Roman" w:hAnsi="Times New Roman" w:cs="Times New Roman"/>
                <w:lang w:val="ru-RU"/>
              </w:rPr>
              <w:t>;</w:t>
            </w:r>
          </w:p>
          <w:p w14:paraId="0135F9EE" w14:textId="77777777" w:rsidR="002D4F51" w:rsidRDefault="002D4F51" w:rsidP="002D4F51">
            <w:pP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2D4F51">
              <w:rPr>
                <w:rFonts w:ascii="Times New Roman" w:eastAsia="Times New Roman" w:hAnsi="Times New Roman" w:cs="Times New Roman"/>
                <w:lang w:val="ru-RU"/>
              </w:rPr>
              <w:t xml:space="preserve">Поддержка протоколов и стандартов SIP, HTTPS, (S)NTP, </w:t>
            </w:r>
            <w:proofErr w:type="spellStart"/>
            <w:r w:rsidRPr="002D4F51">
              <w:rPr>
                <w:rFonts w:ascii="Times New Roman" w:eastAsia="Times New Roman" w:hAnsi="Times New Roman" w:cs="Times New Roman"/>
                <w:lang w:val="ru-RU"/>
              </w:rPr>
              <w:t>PoE</w:t>
            </w:r>
            <w:proofErr w:type="spellEnd"/>
            <w:r>
              <w:rPr>
                <w:rFonts w:ascii="Times New Roman" w:eastAsia="Times New Roman" w:hAnsi="Times New Roman" w:cs="Times New Roman"/>
                <w:lang w:val="ru-RU"/>
              </w:rPr>
              <w:t>;</w:t>
            </w:r>
          </w:p>
          <w:p w14:paraId="7C15B2F8" w14:textId="77777777" w:rsidR="002D4F51" w:rsidRDefault="002D4F51" w:rsidP="002D4F51">
            <w:pPr>
              <w:rPr>
                <w:rFonts w:ascii="Times New Roman" w:eastAsia="Times New Roman" w:hAnsi="Times New Roman" w:cs="Times New Roman"/>
                <w:lang w:val="ru-RU"/>
              </w:rPr>
            </w:pPr>
            <w:r>
              <w:rPr>
                <w:rFonts w:ascii="Times New Roman" w:eastAsia="Times New Roman" w:hAnsi="Times New Roman" w:cs="Times New Roman"/>
                <w:lang w:val="ru-RU"/>
              </w:rPr>
              <w:lastRenderedPageBreak/>
              <w:t xml:space="preserve">- </w:t>
            </w:r>
            <w:r w:rsidRPr="002D4F51">
              <w:rPr>
                <w:rFonts w:ascii="Times New Roman" w:eastAsia="Times New Roman" w:hAnsi="Times New Roman" w:cs="Times New Roman"/>
                <w:lang w:val="ru-RU"/>
              </w:rPr>
              <w:t xml:space="preserve">Встроенный </w:t>
            </w:r>
            <w:proofErr w:type="spellStart"/>
            <w:r w:rsidRPr="002D4F51">
              <w:rPr>
                <w:rFonts w:ascii="Times New Roman" w:eastAsia="Times New Roman" w:hAnsi="Times New Roman" w:cs="Times New Roman"/>
                <w:lang w:val="ru-RU"/>
              </w:rPr>
              <w:t>двухпортовый</w:t>
            </w:r>
            <w:proofErr w:type="spellEnd"/>
            <w:r w:rsidRPr="002D4F51">
              <w:rPr>
                <w:rFonts w:ascii="Times New Roman" w:eastAsia="Times New Roman" w:hAnsi="Times New Roman" w:cs="Times New Roman"/>
                <w:lang w:val="ru-RU"/>
              </w:rPr>
              <w:t xml:space="preserve"> Ethernet коммутатор</w:t>
            </w:r>
            <w:r>
              <w:rPr>
                <w:rFonts w:ascii="Times New Roman" w:eastAsia="Times New Roman" w:hAnsi="Times New Roman" w:cs="Times New Roman"/>
                <w:lang w:val="ru-RU"/>
              </w:rPr>
              <w:t>;</w:t>
            </w:r>
          </w:p>
          <w:p w14:paraId="4E97BADA" w14:textId="77777777" w:rsidR="002D4F51" w:rsidRDefault="002D4F51" w:rsidP="002D4F51">
            <w:pP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2D4F51">
              <w:rPr>
                <w:rFonts w:ascii="Times New Roman" w:eastAsia="Times New Roman" w:hAnsi="Times New Roman" w:cs="Times New Roman"/>
                <w:lang w:val="ru-RU"/>
              </w:rPr>
              <w:t>Web-интерфейс для управления</w:t>
            </w:r>
            <w:r>
              <w:rPr>
                <w:rFonts w:ascii="Times New Roman" w:eastAsia="Times New Roman" w:hAnsi="Times New Roman" w:cs="Times New Roman"/>
                <w:lang w:val="ru-RU"/>
              </w:rPr>
              <w:t>;</w:t>
            </w:r>
          </w:p>
          <w:p w14:paraId="0EA89393" w14:textId="77777777" w:rsidR="002D4F51" w:rsidRDefault="002D4F51" w:rsidP="002D4F51">
            <w:pP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2D4F51">
              <w:rPr>
                <w:rFonts w:ascii="Times New Roman" w:eastAsia="Times New Roman" w:hAnsi="Times New Roman" w:cs="Times New Roman"/>
                <w:lang w:val="ru-RU"/>
              </w:rPr>
              <w:t>Внешний блок питания для SIP-телефона</w:t>
            </w:r>
            <w:r>
              <w:rPr>
                <w:rFonts w:ascii="Times New Roman" w:eastAsia="Times New Roman" w:hAnsi="Times New Roman" w:cs="Times New Roman"/>
                <w:lang w:val="ru-RU"/>
              </w:rPr>
              <w:t>;</w:t>
            </w:r>
          </w:p>
          <w:p w14:paraId="2D03899D" w14:textId="77777777" w:rsidR="002D4F51" w:rsidRDefault="002D4F51" w:rsidP="002D4F51">
            <w:pP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2D4F51">
              <w:rPr>
                <w:rFonts w:ascii="Times New Roman" w:eastAsia="Times New Roman" w:hAnsi="Times New Roman" w:cs="Times New Roman"/>
                <w:lang w:val="ru-RU"/>
              </w:rPr>
              <w:t>Поддержка VLAN</w:t>
            </w:r>
            <w:r>
              <w:rPr>
                <w:rFonts w:ascii="Times New Roman" w:eastAsia="Times New Roman" w:hAnsi="Times New Roman" w:cs="Times New Roman"/>
                <w:lang w:val="ru-RU"/>
              </w:rPr>
              <w:t>;</w:t>
            </w:r>
          </w:p>
          <w:p w14:paraId="4E339B38" w14:textId="1BE580B1" w:rsidR="002D4F51" w:rsidRPr="002D4F51" w:rsidRDefault="002D4F51" w:rsidP="002D4F51">
            <w:pP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2D4F51">
              <w:rPr>
                <w:rFonts w:ascii="Times New Roman" w:eastAsia="Times New Roman" w:hAnsi="Times New Roman" w:cs="Times New Roman"/>
                <w:lang w:val="ru-RU"/>
              </w:rPr>
              <w:t>Динамик для громкой связи</w:t>
            </w:r>
            <w:r>
              <w:rPr>
                <w:rFonts w:ascii="Times New Roman" w:eastAsia="Times New Roman" w:hAnsi="Times New Roman" w:cs="Times New Roman"/>
                <w:lang w:val="ru-RU"/>
              </w:rPr>
              <w:t>;</w:t>
            </w:r>
          </w:p>
        </w:tc>
        <w:tc>
          <w:tcPr>
            <w:tcW w:w="658" w:type="pct"/>
            <w:shd w:val="clear" w:color="auto" w:fill="auto"/>
            <w:noWrap/>
            <w:vAlign w:val="center"/>
          </w:tcPr>
          <w:p w14:paraId="2CD69C2C" w14:textId="356E2813" w:rsidR="002D4F51" w:rsidRPr="005018AE" w:rsidRDefault="002D4F51" w:rsidP="002D4F51">
            <w:pPr>
              <w:pStyle w:val="a3"/>
              <w:ind w:left="0" w:firstLine="0"/>
            </w:pPr>
            <w:r w:rsidRPr="0056322F">
              <w:lastRenderedPageBreak/>
              <w:t>Дисплей</w:t>
            </w:r>
            <w:r>
              <w:t>, дюйм</w:t>
            </w:r>
          </w:p>
        </w:tc>
        <w:tc>
          <w:tcPr>
            <w:tcW w:w="615" w:type="pct"/>
            <w:shd w:val="clear" w:color="auto" w:fill="auto"/>
            <w:vAlign w:val="center"/>
          </w:tcPr>
          <w:p w14:paraId="4031FBE2" w14:textId="37714625" w:rsidR="002D4F51" w:rsidRPr="005018AE" w:rsidRDefault="002D4F51" w:rsidP="002D4F51">
            <w:pPr>
              <w:pStyle w:val="a3"/>
              <w:ind w:left="0" w:firstLine="0"/>
            </w:pPr>
            <w:r w:rsidRPr="0056322F">
              <w:t>Не менее 2,3</w:t>
            </w:r>
          </w:p>
        </w:tc>
        <w:tc>
          <w:tcPr>
            <w:tcW w:w="615" w:type="pct"/>
            <w:gridSpan w:val="2"/>
            <w:tcBorders>
              <w:right w:val="single" w:sz="4" w:space="0" w:color="auto"/>
            </w:tcBorders>
          </w:tcPr>
          <w:p w14:paraId="5898D3E8" w14:textId="77777777" w:rsidR="002D4F51" w:rsidRPr="005018AE" w:rsidRDefault="002D4F51" w:rsidP="002D4F51">
            <w:pPr>
              <w:tabs>
                <w:tab w:val="left" w:pos="643"/>
              </w:tabs>
              <w:suppressAutoHyphens/>
              <w:jc w:val="center"/>
              <w:rPr>
                <w:rFonts w:ascii="Times New Roman" w:eastAsia="Times New Roman" w:hAnsi="Times New Roman" w:cs="Times New Roman"/>
              </w:rPr>
            </w:pPr>
          </w:p>
        </w:tc>
        <w:tc>
          <w:tcPr>
            <w:tcW w:w="526" w:type="pct"/>
            <w:gridSpan w:val="2"/>
            <w:tcBorders>
              <w:right w:val="single" w:sz="4" w:space="0" w:color="auto"/>
            </w:tcBorders>
          </w:tcPr>
          <w:p w14:paraId="7A065E11" w14:textId="77777777" w:rsidR="002D4F51" w:rsidRPr="00FD0D92" w:rsidRDefault="002D4F51" w:rsidP="002D4F51">
            <w:pPr>
              <w:pStyle w:val="a3"/>
              <w:ind w:left="0" w:firstLine="0"/>
              <w:jc w:val="center"/>
              <w:rPr>
                <w:color w:val="000000" w:themeColor="text1"/>
              </w:rPr>
            </w:pPr>
          </w:p>
        </w:tc>
        <w:tc>
          <w:tcPr>
            <w:tcW w:w="659" w:type="pct"/>
            <w:gridSpan w:val="2"/>
            <w:tcBorders>
              <w:right w:val="single" w:sz="4" w:space="0" w:color="auto"/>
            </w:tcBorders>
          </w:tcPr>
          <w:p w14:paraId="6153BCDE" w14:textId="77777777" w:rsidR="002D4F51" w:rsidRPr="00FD0D92" w:rsidRDefault="002D4F51" w:rsidP="002D4F51">
            <w:pPr>
              <w:pStyle w:val="a3"/>
              <w:ind w:left="0" w:firstLine="0"/>
              <w:jc w:val="center"/>
              <w:rPr>
                <w:color w:val="000000" w:themeColor="text1"/>
              </w:rPr>
            </w:pPr>
          </w:p>
        </w:tc>
        <w:tc>
          <w:tcPr>
            <w:tcW w:w="523" w:type="pct"/>
            <w:tcBorders>
              <w:right w:val="single" w:sz="4" w:space="0" w:color="auto"/>
            </w:tcBorders>
          </w:tcPr>
          <w:p w14:paraId="648172E1" w14:textId="77777777" w:rsidR="002D4F51" w:rsidRPr="00FD0D92" w:rsidRDefault="002D4F51" w:rsidP="002D4F51">
            <w:pPr>
              <w:pStyle w:val="a3"/>
              <w:ind w:left="0" w:firstLine="0"/>
              <w:jc w:val="center"/>
              <w:rPr>
                <w:color w:val="000000" w:themeColor="text1"/>
              </w:rPr>
            </w:pPr>
          </w:p>
        </w:tc>
      </w:tr>
      <w:tr w:rsidR="002D4F51" w:rsidRPr="002B30C7" w14:paraId="5E38A71B" w14:textId="77777777" w:rsidTr="00FD4BBE">
        <w:trPr>
          <w:trHeight w:val="215"/>
        </w:trPr>
        <w:tc>
          <w:tcPr>
            <w:tcW w:w="220" w:type="pct"/>
            <w:vMerge/>
            <w:noWrap/>
            <w:vAlign w:val="center"/>
          </w:tcPr>
          <w:p w14:paraId="761CC36E" w14:textId="77777777" w:rsidR="002D4F51" w:rsidRPr="003B2A58" w:rsidRDefault="002D4F51" w:rsidP="002D4F51">
            <w:pPr>
              <w:pStyle w:val="a3"/>
              <w:numPr>
                <w:ilvl w:val="0"/>
                <w:numId w:val="15"/>
              </w:numPr>
              <w:rPr>
                <w:color w:val="000000" w:themeColor="text1"/>
              </w:rPr>
            </w:pPr>
          </w:p>
        </w:tc>
        <w:tc>
          <w:tcPr>
            <w:tcW w:w="1184" w:type="pct"/>
            <w:vMerge/>
            <w:noWrap/>
            <w:vAlign w:val="center"/>
          </w:tcPr>
          <w:p w14:paraId="48824E11" w14:textId="77777777" w:rsidR="002D4F51" w:rsidRPr="005018AE" w:rsidRDefault="002D4F51" w:rsidP="002D4F51">
            <w:pPr>
              <w:jc w:val="center"/>
              <w:rPr>
                <w:rFonts w:ascii="Times New Roman" w:hAnsi="Times New Roman" w:cs="Times New Roman"/>
              </w:rPr>
            </w:pPr>
          </w:p>
        </w:tc>
        <w:tc>
          <w:tcPr>
            <w:tcW w:w="658" w:type="pct"/>
            <w:shd w:val="clear" w:color="auto" w:fill="auto"/>
            <w:noWrap/>
            <w:vAlign w:val="center"/>
          </w:tcPr>
          <w:p w14:paraId="49F9CCCC" w14:textId="23EC9F10" w:rsidR="002D4F51" w:rsidRPr="005018AE" w:rsidRDefault="002D4F51" w:rsidP="002D4F51">
            <w:pPr>
              <w:pStyle w:val="a3"/>
              <w:ind w:left="0" w:firstLine="0"/>
            </w:pPr>
            <w:r w:rsidRPr="0056322F">
              <w:t xml:space="preserve">Кол-во </w:t>
            </w:r>
            <w:r w:rsidRPr="002D4F51">
              <w:t>SIP</w:t>
            </w:r>
            <w:r w:rsidRPr="0056322F">
              <w:t>-линий</w:t>
            </w:r>
          </w:p>
        </w:tc>
        <w:tc>
          <w:tcPr>
            <w:tcW w:w="615" w:type="pct"/>
            <w:shd w:val="clear" w:color="auto" w:fill="auto"/>
            <w:vAlign w:val="center"/>
          </w:tcPr>
          <w:p w14:paraId="0F329A29" w14:textId="6079B067" w:rsidR="002D4F51" w:rsidRPr="005018AE" w:rsidRDefault="002D4F51" w:rsidP="002D4F51">
            <w:pPr>
              <w:pStyle w:val="a3"/>
              <w:ind w:left="0" w:firstLine="0"/>
            </w:pPr>
            <w:r w:rsidRPr="0056322F">
              <w:t>Не менее 2</w:t>
            </w:r>
          </w:p>
        </w:tc>
        <w:tc>
          <w:tcPr>
            <w:tcW w:w="613" w:type="pct"/>
            <w:tcBorders>
              <w:right w:val="single" w:sz="4" w:space="0" w:color="auto"/>
            </w:tcBorders>
          </w:tcPr>
          <w:p w14:paraId="2350C786" w14:textId="702C2A8B" w:rsidR="002D4F51" w:rsidRPr="005018AE" w:rsidRDefault="002D4F51" w:rsidP="002D4F51">
            <w:pPr>
              <w:jc w:val="center"/>
              <w:rPr>
                <w:rFonts w:ascii="Times New Roman" w:hAnsi="Times New Roman" w:cs="Times New Roman"/>
              </w:rPr>
            </w:pPr>
          </w:p>
        </w:tc>
        <w:tc>
          <w:tcPr>
            <w:tcW w:w="526" w:type="pct"/>
            <w:gridSpan w:val="2"/>
            <w:tcBorders>
              <w:right w:val="single" w:sz="4" w:space="0" w:color="auto"/>
            </w:tcBorders>
          </w:tcPr>
          <w:p w14:paraId="6D033518" w14:textId="77777777" w:rsidR="002D4F51" w:rsidRPr="005018AE" w:rsidRDefault="002D4F51" w:rsidP="002D4F51">
            <w:pPr>
              <w:pStyle w:val="a3"/>
              <w:ind w:left="0" w:firstLine="0"/>
              <w:jc w:val="center"/>
              <w:rPr>
                <w:color w:val="000000" w:themeColor="text1"/>
              </w:rPr>
            </w:pPr>
          </w:p>
        </w:tc>
        <w:tc>
          <w:tcPr>
            <w:tcW w:w="658" w:type="pct"/>
            <w:gridSpan w:val="2"/>
            <w:tcBorders>
              <w:right w:val="single" w:sz="4" w:space="0" w:color="auto"/>
            </w:tcBorders>
          </w:tcPr>
          <w:p w14:paraId="2F18DC9F" w14:textId="77777777" w:rsidR="002D4F51" w:rsidRPr="00FD0D92" w:rsidRDefault="002D4F51" w:rsidP="002D4F51">
            <w:pPr>
              <w:pStyle w:val="a3"/>
              <w:ind w:left="0" w:firstLine="0"/>
              <w:jc w:val="center"/>
              <w:rPr>
                <w:color w:val="000000" w:themeColor="text1"/>
              </w:rPr>
            </w:pPr>
          </w:p>
        </w:tc>
        <w:tc>
          <w:tcPr>
            <w:tcW w:w="526" w:type="pct"/>
            <w:gridSpan w:val="2"/>
            <w:tcBorders>
              <w:right w:val="single" w:sz="4" w:space="0" w:color="auto"/>
            </w:tcBorders>
          </w:tcPr>
          <w:p w14:paraId="67D47FD3" w14:textId="77777777" w:rsidR="002D4F51" w:rsidRPr="00FD0D92" w:rsidRDefault="002D4F51" w:rsidP="002D4F51">
            <w:pPr>
              <w:pStyle w:val="a3"/>
              <w:ind w:left="0" w:firstLine="0"/>
              <w:jc w:val="center"/>
              <w:rPr>
                <w:color w:val="000000" w:themeColor="text1"/>
              </w:rPr>
            </w:pPr>
          </w:p>
        </w:tc>
      </w:tr>
    </w:tbl>
    <w:p w14:paraId="3E6F8E66" w14:textId="77777777" w:rsidR="00A20B7F" w:rsidRPr="00A20B7F" w:rsidRDefault="00A20B7F" w:rsidP="003869B0">
      <w:pPr>
        <w:spacing w:line="276" w:lineRule="auto"/>
        <w:jc w:val="center"/>
        <w:rPr>
          <w:rFonts w:ascii="Times New Roman" w:eastAsia="Times New Roman" w:hAnsi="Times New Roman" w:cs="Times New Roman"/>
          <w:b/>
          <w:color w:val="auto"/>
          <w:sz w:val="22"/>
          <w:szCs w:val="28"/>
          <w:lang w:eastAsia="ar-SA"/>
        </w:rPr>
      </w:pPr>
    </w:p>
    <w:p w14:paraId="58B6C5DB" w14:textId="77777777" w:rsidR="004352B8" w:rsidRDefault="004352B8" w:rsidP="003869B0">
      <w:pPr>
        <w:spacing w:line="276" w:lineRule="auto"/>
        <w:jc w:val="center"/>
        <w:rPr>
          <w:rFonts w:ascii="Times New Roman" w:eastAsia="Times New Roman" w:hAnsi="Times New Roman" w:cs="Times New Roman"/>
          <w:b/>
          <w:color w:val="auto"/>
          <w:sz w:val="22"/>
          <w:szCs w:val="28"/>
          <w:lang w:val="ru-RU" w:eastAsia="ar-SA"/>
        </w:rPr>
      </w:pPr>
    </w:p>
    <w:p w14:paraId="76D1447D" w14:textId="77777777" w:rsidR="003869B0" w:rsidRDefault="003869B0" w:rsidP="003869B0">
      <w:pPr>
        <w:spacing w:line="276" w:lineRule="auto"/>
        <w:jc w:val="center"/>
        <w:rPr>
          <w:rFonts w:ascii="Times New Roman" w:eastAsia="Times New Roman" w:hAnsi="Times New Roman" w:cs="Times New Roman"/>
          <w:b/>
          <w:color w:val="auto"/>
          <w:sz w:val="22"/>
          <w:szCs w:val="28"/>
          <w:lang w:val="ru-RU" w:eastAsia="ar-SA"/>
        </w:rPr>
      </w:pPr>
      <w:r w:rsidRPr="004B0AD3">
        <w:rPr>
          <w:rFonts w:ascii="Times New Roman" w:eastAsia="Times New Roman" w:hAnsi="Times New Roman" w:cs="Times New Roman"/>
          <w:b/>
          <w:color w:val="auto"/>
          <w:sz w:val="22"/>
          <w:szCs w:val="28"/>
          <w:lang w:val="ru-RU" w:eastAsia="ar-SA"/>
        </w:rPr>
        <w:t>ИНСТРУКЦИЯ ПО ЗАПОЛНЕНИЮ ЗАЯВК</w:t>
      </w:r>
      <w:r>
        <w:rPr>
          <w:rFonts w:ascii="Times New Roman" w:eastAsia="Times New Roman" w:hAnsi="Times New Roman" w:cs="Times New Roman"/>
          <w:b/>
          <w:color w:val="auto"/>
          <w:sz w:val="22"/>
          <w:szCs w:val="28"/>
          <w:lang w:val="ru-RU" w:eastAsia="ar-SA"/>
        </w:rPr>
        <w:t>И НА УЧАСТИЕ В ЦЕНОВОМ ОТБОРЕ</w:t>
      </w:r>
    </w:p>
    <w:p w14:paraId="553D58C2" w14:textId="77777777" w:rsidR="003869B0" w:rsidRDefault="003869B0" w:rsidP="003869B0">
      <w:pPr>
        <w:spacing w:line="276" w:lineRule="auto"/>
        <w:jc w:val="center"/>
        <w:rPr>
          <w:rFonts w:ascii="Times New Roman" w:eastAsia="Times New Roman" w:hAnsi="Times New Roman" w:cs="Times New Roman"/>
          <w:b/>
          <w:color w:val="auto"/>
          <w:sz w:val="22"/>
          <w:szCs w:val="28"/>
          <w:lang w:val="ru-RU" w:eastAsia="ar-SA"/>
        </w:rPr>
      </w:pPr>
    </w:p>
    <w:p w14:paraId="2D82F34D" w14:textId="77777777" w:rsidR="003869B0" w:rsidRPr="00E35A3C" w:rsidRDefault="003869B0" w:rsidP="003869B0">
      <w:pPr>
        <w:spacing w:line="276" w:lineRule="auto"/>
        <w:jc w:val="center"/>
        <w:rPr>
          <w:rFonts w:ascii="Times New Roman" w:eastAsia="Times New Roman" w:hAnsi="Times New Roman" w:cs="Times New Roman"/>
          <w:b/>
          <w:color w:val="auto"/>
          <w:sz w:val="22"/>
          <w:szCs w:val="28"/>
          <w:lang w:val="ru-RU" w:eastAsia="ar-SA"/>
        </w:rPr>
      </w:pPr>
    </w:p>
    <w:p w14:paraId="13BCAF3C"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w:t>
      </w:r>
      <w:r>
        <w:rPr>
          <w:rFonts w:ascii="Times New Roman" w:eastAsia="Calibri" w:hAnsi="Times New Roman" w:cs="Times New Roman"/>
          <w:i/>
          <w:color w:val="auto"/>
          <w:sz w:val="28"/>
          <w:szCs w:val="28"/>
          <w:lang w:val="ru-RU" w:eastAsia="en-US"/>
        </w:rPr>
        <w:t>чениям, установленным ценовой отборной</w:t>
      </w:r>
      <w:r w:rsidRPr="004B0AD3">
        <w:rPr>
          <w:rFonts w:ascii="Times New Roman" w:eastAsia="Calibri" w:hAnsi="Times New Roman" w:cs="Times New Roman"/>
          <w:i/>
          <w:color w:val="auto"/>
          <w:sz w:val="28"/>
          <w:szCs w:val="28"/>
          <w:lang w:val="ru-RU" w:eastAsia="en-US"/>
        </w:rPr>
        <w:t xml:space="preserve"> документацией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14:paraId="489B579B"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0A7CA1BD"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Участнику закупки необходимо указывать конкретные значения параметров каждого вида (типа) товара.</w:t>
      </w:r>
    </w:p>
    <w:p w14:paraId="6A558DA0"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«типа», «и иные», «и другие» и т.п. и не должна допускать разночтения или двусмысленное толкование.</w:t>
      </w:r>
    </w:p>
    <w:p w14:paraId="6F271547" w14:textId="77777777" w:rsidR="003869B0" w:rsidRPr="004B0AD3" w:rsidRDefault="003869B0" w:rsidP="003869B0">
      <w:pPr>
        <w:ind w:firstLine="425"/>
        <w:jc w:val="both"/>
        <w:rPr>
          <w:rFonts w:ascii="Times New Roman" w:eastAsia="Calibri" w:hAnsi="Times New Roman" w:cs="Times New Roman"/>
          <w:i/>
          <w:color w:val="auto"/>
          <w:sz w:val="28"/>
          <w:szCs w:val="28"/>
          <w:lang w:val="ru-RU" w:eastAsia="en-US"/>
        </w:rPr>
      </w:pPr>
      <w:r w:rsidRPr="004B0AD3">
        <w:rPr>
          <w:rFonts w:ascii="Times New Roman" w:eastAsia="Calibri" w:hAnsi="Times New Roman" w:cs="Times New Roman"/>
          <w:i/>
          <w:color w:val="auto"/>
          <w:sz w:val="28"/>
          <w:szCs w:val="28"/>
          <w:lang w:val="ru-RU" w:eastAsia="en-US"/>
        </w:rPr>
        <w:t>В инструкции по описанию предмета закупки могут быть использованы следующие знаки, символы и обозначения:</w:t>
      </w:r>
    </w:p>
    <w:p w14:paraId="4968430C"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3FE0FFBF"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«&lt;» - означает что, участнику следует представить в заявке конкретное значение параметра, менее указанного значения. </w:t>
      </w:r>
    </w:p>
    <w:p w14:paraId="35C01ACE"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Символ «&gt;» - означает что, участнику следует представить в заявке конкретное значение параметра, более указанного значения. </w:t>
      </w:r>
    </w:p>
    <w:p w14:paraId="25D1113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Символ «≥» - означает что, участнику следует представить в заявке конкретное значение параметра, более указанного значения или равное ему.</w:t>
      </w:r>
    </w:p>
    <w:p w14:paraId="608DAC7D"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 «≤»-означает что, участнику следует представить в заявке конкретное значение параметра, менее указанного значения или равное ему.</w:t>
      </w:r>
    </w:p>
    <w:p w14:paraId="361F24E2"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«менее» - означает что, участнику следует представить в заявке конкретное значение параметра, менее указанного значения;</w:t>
      </w:r>
    </w:p>
    <w:p w14:paraId="63D6B409"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«более» - означает что, участнику следует представить в заявке конкретное значение параметра, более указанного значения;</w:t>
      </w:r>
    </w:p>
    <w:p w14:paraId="3EC5B77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421CA6F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603E8E9F"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5AF266BE"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205C5FF7"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12DA518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Слова «до» - означает что, участнику следует представить в заявке конкретное значение параметра, менее указанного значения; </w:t>
      </w:r>
    </w:p>
    <w:p w14:paraId="5C75CCB4"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2E3B057C"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294E35B3"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386ECAB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0D640BFA"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lastRenderedPageBreak/>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522C3775"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055861D8"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2AAE42E2"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7A48A067"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4F3E9A7C"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2FB965AF"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указания требуемого значения параметра с использованием символа </w:t>
      </w:r>
      <w:proofErr w:type="gramStart"/>
      <w:r w:rsidRPr="00CC4799">
        <w:rPr>
          <w:rFonts w:ascii="Times New Roman" w:eastAsia="Calibri" w:hAnsi="Times New Roman" w:cs="Times New Roman"/>
          <w:i/>
          <w:color w:val="auto"/>
          <w:sz w:val="28"/>
          <w:szCs w:val="28"/>
          <w:lang w:val="ru-RU" w:eastAsia="en-US"/>
        </w:rPr>
        <w:t>«[ ]</w:t>
      </w:r>
      <w:proofErr w:type="gramEnd"/>
      <w:r w:rsidRPr="00CC4799">
        <w:rPr>
          <w:rFonts w:ascii="Times New Roman" w:eastAsia="Calibri" w:hAnsi="Times New Roman" w:cs="Times New Roman"/>
          <w:i/>
          <w:color w:val="auto"/>
          <w:sz w:val="28"/>
          <w:szCs w:val="28"/>
          <w:lang w:val="ru-RU" w:eastAsia="en-US"/>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767EADDB"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74E0AF1B"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6AAA8515" w14:textId="77777777" w:rsidR="003869B0" w:rsidRPr="00CC4799" w:rsidRDefault="003869B0" w:rsidP="003869B0">
      <w:pPr>
        <w:ind w:firstLine="425"/>
        <w:jc w:val="both"/>
        <w:rPr>
          <w:rFonts w:ascii="Times New Roman" w:eastAsia="Calibri" w:hAnsi="Times New Roman" w:cs="Times New Roman"/>
          <w:i/>
          <w:color w:val="auto"/>
          <w:sz w:val="28"/>
          <w:szCs w:val="28"/>
          <w:lang w:val="ru-RU" w:eastAsia="en-US"/>
        </w:rPr>
      </w:pPr>
      <w:r w:rsidRPr="00CC4799">
        <w:rPr>
          <w:rFonts w:ascii="Times New Roman" w:eastAsia="Calibri" w:hAnsi="Times New Roman" w:cs="Times New Roman"/>
          <w:i/>
          <w:color w:val="auto"/>
          <w:sz w:val="28"/>
          <w:szCs w:val="28"/>
          <w:lang w:val="ru-RU" w:eastAsia="en-US"/>
        </w:rPr>
        <w:t>Ответственность за достоверность сведений о конкретных значениях параметров товара несет участник закупки.</w:t>
      </w:r>
    </w:p>
    <w:p w14:paraId="2AC07496" w14:textId="77777777" w:rsidR="003869B0" w:rsidRPr="00A77B24" w:rsidRDefault="003869B0" w:rsidP="003869B0">
      <w:pPr>
        <w:keepNext/>
        <w:keepLines/>
        <w:tabs>
          <w:tab w:val="left" w:pos="6096"/>
        </w:tabs>
        <w:jc w:val="both"/>
        <w:outlineLvl w:val="0"/>
        <w:rPr>
          <w:rFonts w:ascii="Times New Roman" w:hAnsi="Times New Roman"/>
          <w:sz w:val="28"/>
          <w:szCs w:val="28"/>
        </w:rPr>
      </w:pPr>
    </w:p>
    <w:p w14:paraId="34455EEE" w14:textId="77777777" w:rsidR="003869B0" w:rsidRPr="00ED2FCD" w:rsidRDefault="003869B0" w:rsidP="003869B0"/>
    <w:p w14:paraId="6457B264" w14:textId="77777777" w:rsidR="003869B0" w:rsidRPr="003869B0" w:rsidRDefault="003869B0"/>
    <w:sectPr w:rsidR="003869B0" w:rsidRPr="003869B0" w:rsidSect="000F4B2E">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47E33"/>
    <w:multiLevelType w:val="hybridMultilevel"/>
    <w:tmpl w:val="5D806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31504FE"/>
    <w:multiLevelType w:val="multilevel"/>
    <w:tmpl w:val="12EC3D18"/>
    <w:lvl w:ilvl="0">
      <w:start w:val="4"/>
      <w:numFmt w:val="decimal"/>
      <w:lvlText w:val="%1."/>
      <w:lvlJc w:val="left"/>
      <w:pPr>
        <w:ind w:left="5606"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2F853354"/>
    <w:multiLevelType w:val="multilevel"/>
    <w:tmpl w:val="9266F976"/>
    <w:lvl w:ilvl="0">
      <w:start w:val="8"/>
      <w:numFmt w:val="decimal"/>
      <w:lvlText w:val="%1."/>
      <w:lvlJc w:val="left"/>
      <w:pPr>
        <w:ind w:left="360" w:hanging="360"/>
      </w:pPr>
      <w:rPr>
        <w:rFonts w:hint="default"/>
        <w:b/>
      </w:rPr>
    </w:lvl>
    <w:lvl w:ilvl="1">
      <w:start w:val="2"/>
      <w:numFmt w:val="decimal"/>
      <w:lvlText w:val="%1.%2."/>
      <w:lvlJc w:val="left"/>
      <w:pPr>
        <w:ind w:left="928" w:hanging="36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3" w15:restartNumberingAfterBreak="0">
    <w:nsid w:val="4236661C"/>
    <w:multiLevelType w:val="multilevel"/>
    <w:tmpl w:val="1510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FB2AA9"/>
    <w:multiLevelType w:val="hybridMultilevel"/>
    <w:tmpl w:val="B32E68AA"/>
    <w:lvl w:ilvl="0" w:tplc="0419000F">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4A8501F0"/>
    <w:multiLevelType w:val="multilevel"/>
    <w:tmpl w:val="1708ECD8"/>
    <w:lvl w:ilvl="0">
      <w:start w:val="1"/>
      <w:numFmt w:val="decimal"/>
      <w:lvlText w:val="%1."/>
      <w:lvlJc w:val="left"/>
      <w:pPr>
        <w:tabs>
          <w:tab w:val="num" w:pos="540"/>
        </w:tabs>
        <w:ind w:left="540" w:hanging="360"/>
      </w:pPr>
      <w:rPr>
        <w:sz w:val="28"/>
        <w:szCs w:val="28"/>
      </w:rPr>
    </w:lvl>
    <w:lvl w:ilvl="1">
      <w:start w:val="1"/>
      <w:numFmt w:val="decimal"/>
      <w:pStyle w:val="2"/>
      <w:lvlText w:val="%1.%2."/>
      <w:lvlJc w:val="left"/>
      <w:pPr>
        <w:tabs>
          <w:tab w:val="num" w:pos="6528"/>
        </w:tabs>
        <w:ind w:left="6528" w:hanging="432"/>
      </w:pPr>
    </w:lvl>
    <w:lvl w:ilvl="2">
      <w:start w:val="1"/>
      <w:numFmt w:val="decimal"/>
      <w:pStyle w:val="4"/>
      <w:lvlText w:val="%1.%2.%3."/>
      <w:lvlJc w:val="left"/>
      <w:pPr>
        <w:tabs>
          <w:tab w:val="num" w:pos="2280"/>
        </w:tabs>
        <w:ind w:left="2064" w:hanging="504"/>
      </w:pPr>
      <w:rPr>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57D96254"/>
    <w:multiLevelType w:val="hybridMultilevel"/>
    <w:tmpl w:val="017EA46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5C631241"/>
    <w:multiLevelType w:val="hybridMultilevel"/>
    <w:tmpl w:val="D5DCE74C"/>
    <w:lvl w:ilvl="0" w:tplc="60FC18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EEE08E4"/>
    <w:multiLevelType w:val="multilevel"/>
    <w:tmpl w:val="022CC97A"/>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9" w15:restartNumberingAfterBreak="0">
    <w:nsid w:val="601B276D"/>
    <w:multiLevelType w:val="hybridMultilevel"/>
    <w:tmpl w:val="E78C8B8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91752D"/>
    <w:multiLevelType w:val="hybridMultilevel"/>
    <w:tmpl w:val="30885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1A369F1"/>
    <w:multiLevelType w:val="hybridMultilevel"/>
    <w:tmpl w:val="3D16FD4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E81950"/>
    <w:multiLevelType w:val="hybridMultilevel"/>
    <w:tmpl w:val="37F0413C"/>
    <w:lvl w:ilvl="0" w:tplc="2960B4B0">
      <w:start w:val="1"/>
      <w:numFmt w:val="decimal"/>
      <w:lvlText w:val="%1."/>
      <w:lvlJc w:val="left"/>
      <w:pPr>
        <w:ind w:left="720" w:hanging="43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440C4F"/>
    <w:multiLevelType w:val="hybridMultilevel"/>
    <w:tmpl w:val="AFB2B85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7E57234B"/>
    <w:multiLevelType w:val="hybridMultilevel"/>
    <w:tmpl w:val="73A2AC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
  </w:num>
  <w:num w:numId="3">
    <w:abstractNumId w:val="8"/>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6">
    <w:abstractNumId w:val="10"/>
  </w:num>
  <w:num w:numId="7">
    <w:abstractNumId w:val="6"/>
  </w:num>
  <w:num w:numId="8">
    <w:abstractNumId w:val="4"/>
  </w:num>
  <w:num w:numId="9">
    <w:abstractNumId w:val="13"/>
  </w:num>
  <w:num w:numId="10">
    <w:abstractNumId w:val="9"/>
  </w:num>
  <w:num w:numId="11">
    <w:abstractNumId w:val="0"/>
  </w:num>
  <w:num w:numId="12">
    <w:abstractNumId w:val="7"/>
  </w:num>
  <w:num w:numId="13">
    <w:abstractNumId w:val="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72"/>
    <w:rsid w:val="000160E7"/>
    <w:rsid w:val="000332B5"/>
    <w:rsid w:val="000F4B2E"/>
    <w:rsid w:val="00141318"/>
    <w:rsid w:val="001540EC"/>
    <w:rsid w:val="001F7665"/>
    <w:rsid w:val="002D4F51"/>
    <w:rsid w:val="003313AC"/>
    <w:rsid w:val="003869B0"/>
    <w:rsid w:val="003B2A58"/>
    <w:rsid w:val="004352B8"/>
    <w:rsid w:val="004579AA"/>
    <w:rsid w:val="005018AE"/>
    <w:rsid w:val="00736CA3"/>
    <w:rsid w:val="00837AFD"/>
    <w:rsid w:val="00891872"/>
    <w:rsid w:val="008B17A8"/>
    <w:rsid w:val="008E339E"/>
    <w:rsid w:val="00A20B7F"/>
    <w:rsid w:val="00BC03D3"/>
    <w:rsid w:val="00BC1C62"/>
    <w:rsid w:val="00D82CC9"/>
    <w:rsid w:val="00D82F49"/>
    <w:rsid w:val="00DF6124"/>
    <w:rsid w:val="00EF4970"/>
    <w:rsid w:val="00FC7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BC885"/>
  <w15:chartTrackingRefBased/>
  <w15:docId w15:val="{BDD0EB61-4FA5-4423-B66B-52E478E5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4CC"/>
    <w:pPr>
      <w:spacing w:after="0" w:line="240" w:lineRule="auto"/>
    </w:pPr>
    <w:rPr>
      <w:rFonts w:ascii="Arial Unicode MS" w:eastAsia="Arial Unicode MS" w:hAnsi="Arial Unicode MS" w:cs="Arial Unicode MS"/>
      <w:color w:val="000000"/>
      <w:sz w:val="24"/>
      <w:szCs w:val="24"/>
      <w:lang w:val="ru" w:eastAsia="ru-RU"/>
    </w:rPr>
  </w:style>
  <w:style w:type="paragraph" w:styleId="1">
    <w:name w:val="heading 1"/>
    <w:basedOn w:val="a"/>
    <w:next w:val="a"/>
    <w:link w:val="10"/>
    <w:uiPriority w:val="9"/>
    <w:qFormat/>
    <w:rsid w:val="004579AA"/>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ru-RU"/>
    </w:rPr>
  </w:style>
  <w:style w:type="paragraph" w:styleId="20">
    <w:name w:val="heading 2"/>
    <w:basedOn w:val="a"/>
    <w:next w:val="a"/>
    <w:link w:val="21"/>
    <w:uiPriority w:val="9"/>
    <w:unhideWhenUsed/>
    <w:qFormat/>
    <w:rsid w:val="004579AA"/>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4"/>
    <w:uiPriority w:val="34"/>
    <w:qFormat/>
    <w:rsid w:val="008E339E"/>
    <w:pPr>
      <w:ind w:left="720" w:firstLine="709"/>
      <w:contextualSpacing/>
    </w:pPr>
    <w:rPr>
      <w:rFonts w:ascii="Times New Roman" w:eastAsia="Times New Roman" w:hAnsi="Times New Roman" w:cs="Times New Roman"/>
      <w:color w:val="auto"/>
      <w:lang w:val="ru-RU"/>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8E339E"/>
    <w:rPr>
      <w:rFonts w:ascii="Times New Roman" w:eastAsia="Times New Roman" w:hAnsi="Times New Roman" w:cs="Times New Roman"/>
      <w:sz w:val="24"/>
      <w:szCs w:val="24"/>
      <w:lang w:eastAsia="ru-RU"/>
    </w:rPr>
  </w:style>
  <w:style w:type="paragraph" w:styleId="a5">
    <w:name w:val="No Spacing"/>
    <w:link w:val="a6"/>
    <w:uiPriority w:val="1"/>
    <w:qFormat/>
    <w:rsid w:val="008E339E"/>
    <w:pPr>
      <w:spacing w:after="0" w:line="240" w:lineRule="auto"/>
    </w:pPr>
    <w:rPr>
      <w:rFonts w:ascii="Times New Roman" w:eastAsia="Calibri" w:hAnsi="Times New Roman" w:cs="Times New Roman"/>
      <w:sz w:val="24"/>
      <w:szCs w:val="24"/>
      <w:lang w:eastAsia="ru-RU"/>
    </w:rPr>
  </w:style>
  <w:style w:type="character" w:customStyle="1" w:styleId="a6">
    <w:name w:val="Без интервала Знак"/>
    <w:link w:val="a5"/>
    <w:uiPriority w:val="1"/>
    <w:rsid w:val="008E339E"/>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4579AA"/>
    <w:rPr>
      <w:rFonts w:asciiTheme="majorHAnsi" w:eastAsiaTheme="majorEastAsia" w:hAnsiTheme="majorHAnsi" w:cstheme="majorBidi"/>
      <w:color w:val="2E74B5" w:themeColor="accent1" w:themeShade="BF"/>
      <w:sz w:val="32"/>
      <w:szCs w:val="32"/>
      <w:lang w:eastAsia="ru-RU"/>
    </w:rPr>
  </w:style>
  <w:style w:type="character" w:customStyle="1" w:styleId="21">
    <w:name w:val="Заголовок 2 Знак"/>
    <w:basedOn w:val="a0"/>
    <w:link w:val="20"/>
    <w:uiPriority w:val="9"/>
    <w:rsid w:val="004579AA"/>
    <w:rPr>
      <w:rFonts w:asciiTheme="majorHAnsi" w:eastAsiaTheme="majorEastAsia" w:hAnsiTheme="majorHAnsi" w:cstheme="majorBidi"/>
      <w:color w:val="2E74B5" w:themeColor="accent1" w:themeShade="BF"/>
      <w:sz w:val="26"/>
      <w:szCs w:val="26"/>
      <w:lang w:eastAsia="ru-RU"/>
    </w:rPr>
  </w:style>
  <w:style w:type="paragraph" w:customStyle="1" w:styleId="ConsPlusNormal">
    <w:name w:val="ConsPlusNormal"/>
    <w:link w:val="ConsPlusNormal0"/>
    <w:qFormat/>
    <w:rsid w:val="004579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579AA"/>
    <w:pPr>
      <w:widowControl w:val="0"/>
      <w:autoSpaceDE w:val="0"/>
      <w:autoSpaceDN w:val="0"/>
      <w:spacing w:after="0" w:line="240" w:lineRule="auto"/>
    </w:pPr>
    <w:rPr>
      <w:rFonts w:ascii="Calibri" w:eastAsia="Times New Roman" w:hAnsi="Calibri" w:cs="Calibri"/>
      <w:b/>
      <w:szCs w:val="20"/>
      <w:lang w:eastAsia="ru-RU"/>
    </w:rPr>
  </w:style>
  <w:style w:type="character" w:customStyle="1" w:styleId="22">
    <w:name w:val="Заголовок №2_"/>
    <w:basedOn w:val="a0"/>
    <w:link w:val="23"/>
    <w:uiPriority w:val="99"/>
    <w:locked/>
    <w:rsid w:val="004579AA"/>
    <w:rPr>
      <w:rFonts w:ascii="Arial" w:hAnsi="Arial" w:cs="Arial"/>
      <w:b/>
      <w:bCs/>
      <w:sz w:val="38"/>
      <w:szCs w:val="38"/>
      <w:shd w:val="clear" w:color="auto" w:fill="FFFFFF"/>
    </w:rPr>
  </w:style>
  <w:style w:type="paragraph" w:customStyle="1" w:styleId="23">
    <w:name w:val="Заголовок №2"/>
    <w:basedOn w:val="a"/>
    <w:link w:val="22"/>
    <w:uiPriority w:val="99"/>
    <w:rsid w:val="004579AA"/>
    <w:pPr>
      <w:widowControl w:val="0"/>
      <w:shd w:val="clear" w:color="auto" w:fill="FFFFFF"/>
      <w:spacing w:before="540" w:after="780" w:line="240" w:lineRule="atLeast"/>
      <w:jc w:val="center"/>
      <w:outlineLvl w:val="1"/>
    </w:pPr>
    <w:rPr>
      <w:rFonts w:ascii="Arial" w:eastAsiaTheme="minorHAnsi" w:hAnsi="Arial" w:cs="Arial"/>
      <w:b/>
      <w:bCs/>
      <w:color w:val="auto"/>
      <w:sz w:val="38"/>
      <w:szCs w:val="38"/>
      <w:lang w:val="ru-RU" w:eastAsia="en-US"/>
    </w:rPr>
  </w:style>
  <w:style w:type="paragraph" w:styleId="a7">
    <w:name w:val="Balloon Text"/>
    <w:basedOn w:val="a"/>
    <w:link w:val="a8"/>
    <w:uiPriority w:val="99"/>
    <w:semiHidden/>
    <w:unhideWhenUsed/>
    <w:rsid w:val="004579AA"/>
    <w:rPr>
      <w:rFonts w:ascii="Segoe UI" w:eastAsia="Calibri" w:hAnsi="Segoe UI" w:cs="Segoe UI"/>
      <w:color w:val="auto"/>
      <w:sz w:val="18"/>
      <w:szCs w:val="18"/>
      <w:lang w:val="ru-RU" w:eastAsia="en-US"/>
    </w:rPr>
  </w:style>
  <w:style w:type="character" w:customStyle="1" w:styleId="a8">
    <w:name w:val="Текст выноски Знак"/>
    <w:basedOn w:val="a0"/>
    <w:link w:val="a7"/>
    <w:uiPriority w:val="99"/>
    <w:semiHidden/>
    <w:rsid w:val="004579AA"/>
    <w:rPr>
      <w:rFonts w:ascii="Segoe UI" w:eastAsia="Calibri" w:hAnsi="Segoe UI" w:cs="Segoe UI"/>
      <w:sz w:val="18"/>
      <w:szCs w:val="18"/>
    </w:rPr>
  </w:style>
  <w:style w:type="paragraph" w:styleId="a9">
    <w:name w:val="Normal (Web)"/>
    <w:basedOn w:val="a"/>
    <w:uiPriority w:val="99"/>
    <w:unhideWhenUsed/>
    <w:rsid w:val="004579AA"/>
    <w:pPr>
      <w:spacing w:before="100" w:beforeAutospacing="1" w:after="100" w:afterAutospacing="1"/>
    </w:pPr>
    <w:rPr>
      <w:rFonts w:ascii="Times New Roman" w:eastAsia="Times New Roman" w:hAnsi="Times New Roman" w:cs="Times New Roman"/>
      <w:color w:val="auto"/>
      <w:lang w:val="ru-RU"/>
    </w:rPr>
  </w:style>
  <w:style w:type="paragraph" w:styleId="aa">
    <w:name w:val="header"/>
    <w:basedOn w:val="a"/>
    <w:link w:val="ab"/>
    <w:uiPriority w:val="99"/>
    <w:unhideWhenUsed/>
    <w:rsid w:val="004579AA"/>
    <w:pPr>
      <w:tabs>
        <w:tab w:val="center" w:pos="4677"/>
        <w:tab w:val="right" w:pos="9355"/>
      </w:tabs>
    </w:pPr>
    <w:rPr>
      <w:rFonts w:ascii="Calibri" w:eastAsia="Times New Roman" w:hAnsi="Calibri" w:cs="Times New Roman"/>
      <w:color w:val="auto"/>
      <w:sz w:val="22"/>
      <w:szCs w:val="22"/>
      <w:lang w:val="ru-RU"/>
    </w:rPr>
  </w:style>
  <w:style w:type="character" w:customStyle="1" w:styleId="ab">
    <w:name w:val="Верхний колонтитул Знак"/>
    <w:basedOn w:val="a0"/>
    <w:link w:val="aa"/>
    <w:uiPriority w:val="99"/>
    <w:rsid w:val="004579AA"/>
    <w:rPr>
      <w:rFonts w:ascii="Calibri" w:eastAsia="Times New Roman" w:hAnsi="Calibri" w:cs="Times New Roman"/>
      <w:lang w:eastAsia="ru-RU"/>
    </w:rPr>
  </w:style>
  <w:style w:type="paragraph" w:styleId="ac">
    <w:name w:val="footer"/>
    <w:basedOn w:val="a"/>
    <w:link w:val="ad"/>
    <w:uiPriority w:val="99"/>
    <w:unhideWhenUsed/>
    <w:rsid w:val="004579AA"/>
    <w:pPr>
      <w:tabs>
        <w:tab w:val="center" w:pos="4677"/>
        <w:tab w:val="right" w:pos="9355"/>
      </w:tabs>
    </w:pPr>
    <w:rPr>
      <w:rFonts w:ascii="Calibri" w:eastAsia="Times New Roman" w:hAnsi="Calibri" w:cs="Times New Roman"/>
      <w:color w:val="auto"/>
      <w:sz w:val="22"/>
      <w:szCs w:val="22"/>
      <w:lang w:val="ru-RU"/>
    </w:rPr>
  </w:style>
  <w:style w:type="character" w:customStyle="1" w:styleId="ad">
    <w:name w:val="Нижний колонтитул Знак"/>
    <w:basedOn w:val="a0"/>
    <w:link w:val="ac"/>
    <w:uiPriority w:val="99"/>
    <w:rsid w:val="004579AA"/>
    <w:rPr>
      <w:rFonts w:ascii="Calibri" w:eastAsia="Times New Roman" w:hAnsi="Calibri" w:cs="Times New Roman"/>
      <w:lang w:eastAsia="ru-RU"/>
    </w:rPr>
  </w:style>
  <w:style w:type="character" w:customStyle="1" w:styleId="29">
    <w:name w:val="Основной текст (2) + 9"/>
    <w:aliases w:val="5 pt"/>
    <w:rsid w:val="004579AA"/>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eastAsia="ru-RU" w:bidi="ru-RU"/>
    </w:rPr>
  </w:style>
  <w:style w:type="character" w:customStyle="1" w:styleId="b-col">
    <w:name w:val="b-col"/>
    <w:rsid w:val="004579AA"/>
  </w:style>
  <w:style w:type="character" w:customStyle="1" w:styleId="name-inner">
    <w:name w:val="name-inner"/>
    <w:basedOn w:val="a0"/>
    <w:rsid w:val="004579AA"/>
  </w:style>
  <w:style w:type="character" w:customStyle="1" w:styleId="value">
    <w:name w:val="value"/>
    <w:basedOn w:val="a0"/>
    <w:rsid w:val="004579AA"/>
  </w:style>
  <w:style w:type="character" w:customStyle="1" w:styleId="112tad-7ap">
    <w:name w:val="_112tad-7ap"/>
    <w:basedOn w:val="a0"/>
    <w:rsid w:val="004579AA"/>
  </w:style>
  <w:style w:type="character" w:styleId="ae">
    <w:name w:val="Hyperlink"/>
    <w:basedOn w:val="a0"/>
    <w:uiPriority w:val="99"/>
    <w:unhideWhenUsed/>
    <w:rsid w:val="004579AA"/>
    <w:rPr>
      <w:color w:val="0000FF"/>
      <w:u w:val="single"/>
    </w:rPr>
  </w:style>
  <w:style w:type="character" w:customStyle="1" w:styleId="apple-converted-space">
    <w:name w:val="apple-converted-space"/>
    <w:basedOn w:val="a0"/>
    <w:rsid w:val="004579AA"/>
  </w:style>
  <w:style w:type="character" w:styleId="af">
    <w:name w:val="annotation reference"/>
    <w:basedOn w:val="a0"/>
    <w:uiPriority w:val="99"/>
    <w:semiHidden/>
    <w:unhideWhenUsed/>
    <w:rsid w:val="004579AA"/>
    <w:rPr>
      <w:sz w:val="16"/>
      <w:szCs w:val="16"/>
    </w:rPr>
  </w:style>
  <w:style w:type="paragraph" w:styleId="af0">
    <w:name w:val="annotation text"/>
    <w:basedOn w:val="a"/>
    <w:link w:val="af1"/>
    <w:uiPriority w:val="99"/>
    <w:unhideWhenUsed/>
    <w:rsid w:val="004579AA"/>
    <w:pPr>
      <w:spacing w:after="200"/>
    </w:pPr>
    <w:rPr>
      <w:rFonts w:ascii="Calibri" w:eastAsia="Calibri" w:hAnsi="Calibri" w:cs="Times New Roman"/>
      <w:color w:val="auto"/>
      <w:sz w:val="20"/>
      <w:szCs w:val="20"/>
      <w:lang w:val="ru-RU" w:eastAsia="en-US"/>
    </w:rPr>
  </w:style>
  <w:style w:type="character" w:customStyle="1" w:styleId="af1">
    <w:name w:val="Текст примечания Знак"/>
    <w:basedOn w:val="a0"/>
    <w:link w:val="af0"/>
    <w:uiPriority w:val="99"/>
    <w:rsid w:val="004579AA"/>
    <w:rPr>
      <w:rFonts w:ascii="Calibri" w:eastAsia="Calibri" w:hAnsi="Calibri" w:cs="Times New Roman"/>
      <w:sz w:val="20"/>
      <w:szCs w:val="20"/>
    </w:rPr>
  </w:style>
  <w:style w:type="paragraph" w:styleId="af2">
    <w:name w:val="annotation subject"/>
    <w:basedOn w:val="af0"/>
    <w:next w:val="af0"/>
    <w:link w:val="af3"/>
    <w:uiPriority w:val="99"/>
    <w:semiHidden/>
    <w:unhideWhenUsed/>
    <w:rsid w:val="004579AA"/>
    <w:rPr>
      <w:b/>
      <w:bCs/>
    </w:rPr>
  </w:style>
  <w:style w:type="character" w:customStyle="1" w:styleId="af3">
    <w:name w:val="Тема примечания Знак"/>
    <w:basedOn w:val="af1"/>
    <w:link w:val="af2"/>
    <w:uiPriority w:val="99"/>
    <w:semiHidden/>
    <w:rsid w:val="004579AA"/>
    <w:rPr>
      <w:rFonts w:ascii="Calibri" w:eastAsia="Calibri" w:hAnsi="Calibri" w:cs="Times New Roman"/>
      <w:b/>
      <w:bCs/>
      <w:sz w:val="20"/>
      <w:szCs w:val="20"/>
    </w:rPr>
  </w:style>
  <w:style w:type="table" w:styleId="af4">
    <w:name w:val="Table Grid"/>
    <w:basedOn w:val="a1"/>
    <w:uiPriority w:val="39"/>
    <w:rsid w:val="00457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579AA"/>
    <w:rPr>
      <w:rFonts w:ascii="Arial" w:eastAsia="Times New Roman" w:hAnsi="Arial" w:cs="Arial"/>
      <w:sz w:val="20"/>
      <w:szCs w:val="20"/>
      <w:lang w:eastAsia="ru-RU"/>
    </w:rPr>
  </w:style>
  <w:style w:type="paragraph" w:customStyle="1" w:styleId="headertext">
    <w:name w:val="headertext"/>
    <w:basedOn w:val="a"/>
    <w:rsid w:val="004579AA"/>
    <w:pPr>
      <w:spacing w:before="100" w:beforeAutospacing="1" w:after="100" w:afterAutospacing="1"/>
    </w:pPr>
    <w:rPr>
      <w:rFonts w:ascii="Times New Roman" w:eastAsia="Times New Roman" w:hAnsi="Times New Roman" w:cs="Times New Roman"/>
      <w:color w:val="auto"/>
      <w:lang w:val="ru-RU"/>
    </w:rPr>
  </w:style>
  <w:style w:type="character" w:styleId="af5">
    <w:name w:val="Strong"/>
    <w:uiPriority w:val="22"/>
    <w:qFormat/>
    <w:rsid w:val="004579AA"/>
    <w:rPr>
      <w:b/>
      <w:bCs/>
    </w:rPr>
  </w:style>
  <w:style w:type="paragraph" w:customStyle="1" w:styleId="210">
    <w:name w:val="Заголовок 21"/>
    <w:basedOn w:val="a"/>
    <w:next w:val="a"/>
    <w:uiPriority w:val="9"/>
    <w:semiHidden/>
    <w:unhideWhenUsed/>
    <w:qFormat/>
    <w:rsid w:val="004579AA"/>
    <w:pPr>
      <w:keepNext/>
      <w:keepLines/>
      <w:spacing w:before="200" w:line="276" w:lineRule="auto"/>
      <w:outlineLvl w:val="1"/>
    </w:pPr>
    <w:rPr>
      <w:rFonts w:ascii="Calibri Light" w:eastAsia="Times New Roman" w:hAnsi="Calibri Light" w:cs="Times New Roman"/>
      <w:b/>
      <w:bCs/>
      <w:color w:val="5B9BD5"/>
      <w:sz w:val="26"/>
      <w:szCs w:val="26"/>
      <w:lang w:val="ru-RU" w:eastAsia="en-US"/>
    </w:rPr>
  </w:style>
  <w:style w:type="paragraph" w:customStyle="1" w:styleId="2">
    <w:name w:val="Стиль2"/>
    <w:basedOn w:val="a"/>
    <w:qFormat/>
    <w:rsid w:val="004579AA"/>
    <w:pPr>
      <w:numPr>
        <w:ilvl w:val="1"/>
        <w:numId w:val="5"/>
      </w:numPr>
      <w:autoSpaceDE w:val="0"/>
      <w:autoSpaceDN w:val="0"/>
      <w:adjustRightInd w:val="0"/>
      <w:jc w:val="both"/>
    </w:pPr>
    <w:rPr>
      <w:rFonts w:ascii="Times New Roman" w:eastAsia="Times New Roman" w:hAnsi="Times New Roman" w:cs="Times New Roman"/>
      <w:color w:val="auto"/>
      <w:sz w:val="28"/>
      <w:szCs w:val="28"/>
      <w:lang w:val="ru-RU"/>
    </w:rPr>
  </w:style>
  <w:style w:type="paragraph" w:customStyle="1" w:styleId="4">
    <w:name w:val="Стиль4"/>
    <w:basedOn w:val="a"/>
    <w:qFormat/>
    <w:rsid w:val="004579AA"/>
    <w:pPr>
      <w:numPr>
        <w:ilvl w:val="2"/>
        <w:numId w:val="5"/>
      </w:numPr>
      <w:tabs>
        <w:tab w:val="left" w:pos="0"/>
        <w:tab w:val="left" w:pos="1276"/>
        <w:tab w:val="num" w:pos="1430"/>
      </w:tabs>
      <w:autoSpaceDE w:val="0"/>
      <w:autoSpaceDN w:val="0"/>
      <w:adjustRightInd w:val="0"/>
      <w:ind w:left="1214"/>
      <w:jc w:val="both"/>
    </w:pPr>
    <w:rPr>
      <w:rFonts w:ascii="Times New Roman" w:eastAsia="Times New Roman" w:hAnsi="Times New Roman" w:cs="Times New Roman"/>
      <w:color w:val="auto"/>
      <w:lang w:val="ru-RU"/>
    </w:rPr>
  </w:style>
  <w:style w:type="paragraph" w:customStyle="1" w:styleId="5">
    <w:name w:val="Стиль5"/>
    <w:basedOn w:val="a"/>
    <w:qFormat/>
    <w:rsid w:val="004579AA"/>
    <w:pPr>
      <w:numPr>
        <w:ilvl w:val="3"/>
        <w:numId w:val="5"/>
      </w:numPr>
      <w:autoSpaceDE w:val="0"/>
      <w:autoSpaceDN w:val="0"/>
      <w:adjustRightInd w:val="0"/>
      <w:jc w:val="both"/>
    </w:pPr>
    <w:rPr>
      <w:rFonts w:ascii="Times New Roman" w:eastAsia="Times New Roman" w:hAnsi="Times New Roman" w:cs="Times New Roman"/>
      <w:color w:val="auto"/>
      <w:lang w:val="ru-RU"/>
    </w:rPr>
  </w:style>
  <w:style w:type="character" w:styleId="af6">
    <w:name w:val="footnote reference"/>
    <w:uiPriority w:val="99"/>
    <w:unhideWhenUsed/>
    <w:rsid w:val="004579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70839">
      <w:bodyDiv w:val="1"/>
      <w:marLeft w:val="0"/>
      <w:marRight w:val="0"/>
      <w:marTop w:val="0"/>
      <w:marBottom w:val="0"/>
      <w:divBdr>
        <w:top w:val="none" w:sz="0" w:space="0" w:color="auto"/>
        <w:left w:val="none" w:sz="0" w:space="0" w:color="auto"/>
        <w:bottom w:val="none" w:sz="0" w:space="0" w:color="auto"/>
        <w:right w:val="none" w:sz="0" w:space="0" w:color="auto"/>
      </w:divBdr>
    </w:div>
    <w:div w:id="127509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1313</Words>
  <Characters>7488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Авазматов Руслан Зарипбоевич</dc:creator>
  <cp:keywords/>
  <dc:description/>
  <cp:lastModifiedBy>Паянок Ольга Владимировна</cp:lastModifiedBy>
  <cp:revision>11</cp:revision>
  <dcterms:created xsi:type="dcterms:W3CDTF">2024-09-26T09:20:00Z</dcterms:created>
  <dcterms:modified xsi:type="dcterms:W3CDTF">2026-09-16T06:49:00Z</dcterms:modified>
</cp:coreProperties>
</file>