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  <w:lang w:eastAsia="ru-RU"/>
        </w:rPr>
        <w:t>ТЕХНИЧЕСКИЕ ТРЕБОВАНИЯ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«ОКПД-49.41.14.000 Оказание услуг по перевозке груза по маршруту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 xml:space="preserve">п. Черский —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п.Усть-Куйга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 xml:space="preserve"> для нужд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Янских Э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  <w:t>С АО «Сахаэнерго»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ascii="Times New Roman" w:hAnsi="Times New Roman" w:eastAsia="Calibri" w:cs="Times New Roman"/>
          <w:b/>
          <w:bCs/>
          <w:i/>
          <w:i/>
          <w:sz w:val="20"/>
          <w:szCs w:val="20"/>
          <w:lang w:eastAsia="ru-RU"/>
        </w:rPr>
      </w:pPr>
      <w:r>
        <w:rPr>
          <w:rFonts w:eastAsia="Calibri" w:cs="Times New Roman" w:ascii="Times New Roman" w:hAnsi="Times New Roman"/>
          <w:b/>
          <w:bCs/>
          <w:i/>
          <w:sz w:val="20"/>
          <w:szCs w:val="20"/>
          <w:lang w:eastAsia="ru-RU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2026г.</w:t>
      </w:r>
    </w:p>
    <w:p>
      <w:pPr>
        <w:pStyle w:val="Normal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  <w:r>
        <w:br w:type="page"/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 Общие сведения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1.1 Наименование закупаемой продукции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  <w:t>Перевозка груза автомобильным видом транспорта</w:t>
      </w:r>
      <w:r>
        <w:rPr>
          <w:rFonts w:cs="Times New Roman" w:ascii="Times New Roman" w:hAnsi="Times New Roman"/>
          <w:sz w:val="20"/>
          <w:szCs w:val="20"/>
        </w:rPr>
        <w:t xml:space="preserve"> по маршруту п.Черский — </w:t>
      </w:r>
      <w:r>
        <w:rPr>
          <w:rFonts w:cs="Times New Roman" w:ascii="Times New Roman" w:hAnsi="Times New Roman"/>
          <w:sz w:val="20"/>
          <w:szCs w:val="20"/>
        </w:rPr>
        <w:t>п.Усть-Куйга</w:t>
      </w:r>
      <w:r>
        <w:rPr>
          <w:rFonts w:cs="Times New Roman" w:ascii="Times New Roman" w:hAnsi="Times New Roman"/>
          <w:sz w:val="20"/>
          <w:szCs w:val="20"/>
        </w:rPr>
        <w:t xml:space="preserve"> для нужд </w:t>
      </w:r>
      <w:r>
        <w:rPr>
          <w:rFonts w:cs="Times New Roman" w:ascii="Times New Roman" w:hAnsi="Times New Roman"/>
          <w:sz w:val="20"/>
          <w:szCs w:val="20"/>
        </w:rPr>
        <w:t xml:space="preserve">Янских </w:t>
      </w:r>
      <w:r>
        <w:rPr>
          <w:rFonts w:cs="Times New Roman" w:ascii="Times New Roman" w:hAnsi="Times New Roman"/>
          <w:sz w:val="20"/>
          <w:szCs w:val="20"/>
        </w:rPr>
        <w:t>ЭС АО «Сахаэнерго».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1.2 Цель оказания услуг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 xml:space="preserve">1.2.1 По заявке АО «Сахаэнерго» организовать перевозку груза по маршруту п.Черский — </w:t>
      </w:r>
      <w:r>
        <w:rPr>
          <w:rFonts w:cs="Times New Roman" w:ascii="Times New Roman" w:hAnsi="Times New Roman"/>
          <w:iCs/>
          <w:sz w:val="20"/>
          <w:szCs w:val="20"/>
        </w:rPr>
        <w:t>п.Усть-Куйга</w:t>
      </w:r>
      <w:r>
        <w:rPr>
          <w:rFonts w:cs="Times New Roman" w:ascii="Times New Roman" w:hAnsi="Times New Roman"/>
          <w:iCs/>
          <w:sz w:val="20"/>
          <w:szCs w:val="20"/>
        </w:rPr>
        <w:t xml:space="preserve"> для нужд </w:t>
      </w:r>
      <w:r>
        <w:rPr>
          <w:rFonts w:cs="Times New Roman" w:ascii="Times New Roman" w:hAnsi="Times New Roman"/>
          <w:iCs/>
          <w:sz w:val="20"/>
          <w:szCs w:val="20"/>
        </w:rPr>
        <w:t xml:space="preserve">Янских </w:t>
      </w:r>
      <w:r>
        <w:rPr>
          <w:rFonts w:cs="Times New Roman" w:ascii="Times New Roman" w:hAnsi="Times New Roman"/>
          <w:iCs/>
          <w:sz w:val="20"/>
          <w:szCs w:val="20"/>
        </w:rPr>
        <w:t>ЭС АО «Сахаэнерго».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>Требуемая техника: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iCs/>
          <w:sz w:val="20"/>
          <w:szCs w:val="20"/>
        </w:rPr>
        <w:t xml:space="preserve">1. </w:t>
      </w:r>
      <w:r>
        <w:rPr>
          <w:rFonts w:eastAsia="Calibri" w:cs="Times New Roman" w:ascii="Times New Roman" w:hAnsi="Times New Roman"/>
          <w:iCs/>
          <w:kern w:val="0"/>
          <w:sz w:val="20"/>
          <w:szCs w:val="20"/>
          <w:lang w:val="ru-RU" w:eastAsia="en-US" w:bidi="ar-SA"/>
        </w:rPr>
        <w:t xml:space="preserve">Полуприцеп длиной не менее 12 метров, тягач 6х6 — </w:t>
      </w:r>
      <w:r>
        <w:rPr>
          <w:rFonts w:eastAsia="Calibri" w:cs="Times New Roman" w:ascii="Times New Roman" w:hAnsi="Times New Roman"/>
          <w:iCs/>
          <w:kern w:val="0"/>
          <w:sz w:val="20"/>
          <w:szCs w:val="20"/>
          <w:lang w:val="ru-RU" w:eastAsia="en-US" w:bidi="ar-SA"/>
        </w:rPr>
        <w:t>2 единицы</w:t>
      </w:r>
      <w:r>
        <w:rPr>
          <w:rFonts w:eastAsia="Calibri" w:cs="Times New Roman" w:ascii="Times New Roman" w:hAnsi="Times New Roman"/>
          <w:iCs/>
          <w:kern w:val="0"/>
          <w:sz w:val="20"/>
          <w:szCs w:val="20"/>
          <w:lang w:val="ru-RU" w:eastAsia="en-US" w:bidi="ar-SA"/>
        </w:rPr>
        <w:t>.</w:t>
      </w:r>
    </w:p>
    <w:p>
      <w:pPr>
        <w:pStyle w:val="ListParagraph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 Требования к продукции</w:t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 Требования к объемам и срокам оказания услуг</w:t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2.1.2 Требования к перечню и объему услуг</w:t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Таблица 2 Перечень оказываемых услуг</w:t>
      </w:r>
    </w:p>
    <w:tbl>
      <w:tblPr>
        <w:tblW w:w="97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2692"/>
        <w:gridCol w:w="2581"/>
        <w:gridCol w:w="943"/>
        <w:gridCol w:w="1443"/>
        <w:gridCol w:w="1718"/>
      </w:tblGrid>
      <w:tr>
        <w:trPr/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 / этапа услуг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Вид груза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Объем, тонн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Период оказания услуг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310" w:hRule="atLeast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 xml:space="preserve">Перевозка груза Черский -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Усть-Куйга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Блок-модуль (12,2х2,5х2,9)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22,00</w:t>
            </w:r>
          </w:p>
        </w:tc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период действия автозимника 2027г.</w:t>
            </w:r>
          </w:p>
        </w:tc>
        <w:tc>
          <w:tcPr>
            <w:tcW w:w="1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Для перевозки комплектующих требуется 20-футовый контейнер</w:t>
            </w:r>
          </w:p>
        </w:tc>
      </w:tr>
      <w:tr>
        <w:trPr>
          <w:trHeight w:val="283" w:hRule="atLeast"/>
        </w:trPr>
        <w:tc>
          <w:tcPr>
            <w:tcW w:w="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Комплектующее (радиатор, трубопроводы, воздуховоды,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выключатели, шкаф, РВА-62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3,61</w:t>
            </w:r>
          </w:p>
        </w:tc>
        <w:tc>
          <w:tcPr>
            <w:tcW w:w="14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4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6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Ячейки КРУН №13, 14, 15, 16, 17, 18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14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2.1.3 Требования к срокам услуг</w:t>
      </w:r>
    </w:p>
    <w:p>
      <w:pPr>
        <w:pStyle w:val="Normal"/>
        <w:tabs>
          <w:tab w:val="clear" w:pos="708"/>
          <w:tab w:val="left" w:pos="5040" w:leader="none"/>
        </w:tabs>
        <w:ind w:left="0" w:righ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Таблица 3 Требования к срокам услуг</w:t>
      </w:r>
    </w:p>
    <w:tbl>
      <w:tblPr>
        <w:tblW w:w="978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3001"/>
        <w:gridCol w:w="1805"/>
        <w:gridCol w:w="2580"/>
        <w:gridCol w:w="1853"/>
      </w:tblGrid>
      <w:tr>
        <w:trPr/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услуг/ этапа услуг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началу срока оказания услуг/ этапа услуг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Требования к окончанию срока выполнения услуг / этапа услуг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Примечание</w:t>
            </w:r>
          </w:p>
        </w:tc>
      </w:tr>
      <w:tr>
        <w:trPr>
          <w:trHeight w:val="264" w:hRule="atLeast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right="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Полуприцеп длиной не менее 12 метров, тягач 6х6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с даты подписания договора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до полного исполнения обязательств по договору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040" w:leader="none"/>
              </w:tabs>
              <w:spacing w:before="0" w:after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Заявке заказчика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left="0" w:right="0"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2.2 Требования к качеству услуг:</w:t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Исполнитель гарантирует качественную организацию услуг.</w:t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left="0" w:right="0"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left="0" w:right="0" w:firstLine="567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850" w:gutter="0" w:header="0" w:top="993" w:footer="708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>
        <w:rFonts w:cs="Times New Roman" w:ascii="Times New Roman" w:hAnsi="Times New Roman"/>
      </w:rPr>
      <w:fldChar w:fldCharType="begin"/>
    </w:r>
    <w:r>
      <w:rPr>
        <w:rFonts w:cs="Times New Roman" w:ascii="Times New Roman" w:hAnsi="Times New Roman"/>
      </w:rPr>
      <w:instrText xml:space="preserve"> PAGE </w:instrText>
    </w:r>
    <w:r>
      <w:rPr>
        <w:rFonts w:cs="Times New Roman" w:ascii="Times New Roman" w:hAnsi="Times New Roman"/>
      </w:rPr>
      <w:fldChar w:fldCharType="separate"/>
    </w:r>
    <w:r>
      <w:rPr>
        <w:rFonts w:cs="Times New Roman" w:ascii="Times New Roman" w:hAnsi="Times New Roman"/>
      </w:rPr>
      <w:t>2</w:t>
    </w:r>
    <w:r>
      <w:rPr>
        <w:rFonts w:cs="Times New Roman"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false"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</w:numPr>
      <w:spacing w:before="480" w:after="0"/>
      <w:outlineLvl w:val="0"/>
    </w:pPr>
    <w:rPr>
      <w:rFonts w:ascii="Cambria" w:hAnsi="Cambria" w:eastAsia="Arial" w:cs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 w:val="true"/>
      <w:keepLines/>
      <w:numPr>
        <w:ilvl w:val="0"/>
      </w:numPr>
      <w:spacing w:before="160" w:after="80"/>
      <w:outlineLvl w:val="1"/>
    </w:pPr>
    <w:rPr>
      <w:rFonts w:ascii="Arial" w:hAnsi="Arial" w:eastAsia="Arial" w:cs="Arial"/>
      <w:color w:val="0F4761"/>
      <w:sz w:val="32"/>
      <w:szCs w:val="32"/>
    </w:rPr>
  </w:style>
  <w:style w:type="paragraph" w:styleId="Heading3">
    <w:name w:val="Heading 3"/>
    <w:basedOn w:val="Normal"/>
    <w:next w:val="Normal"/>
    <w:link w:val="3"/>
    <w:qFormat/>
    <w:pPr>
      <w:keepNext w:val="true"/>
      <w:keepLines/>
      <w:numPr>
        <w:ilvl w:val="0"/>
      </w:numPr>
      <w:spacing w:before="40" w:after="0"/>
      <w:outlineLvl w:val="2"/>
    </w:pPr>
    <w:rPr>
      <w:rFonts w:ascii="Cambria" w:hAnsi="Cambria" w:eastAsia="Arial" w:cs="Arial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pPr>
      <w:keepNext w:val="true"/>
      <w:keepLines/>
      <w:numPr>
        <w:ilvl w:val="0"/>
      </w:numPr>
      <w:spacing w:before="80" w:after="40"/>
      <w:outlineLvl w:val="3"/>
    </w:pPr>
    <w:rPr>
      <w:rFonts w:ascii="Arial" w:hAnsi="Arial" w:eastAsia="Arial" w:cs="Arial"/>
      <w:i/>
      <w:iCs/>
      <w:color w:val="0F4761"/>
    </w:rPr>
  </w:style>
  <w:style w:type="paragraph" w:styleId="Heading5">
    <w:name w:val="Heading 5"/>
    <w:basedOn w:val="Normal"/>
    <w:next w:val="Normal"/>
    <w:link w:val="Heading5Char"/>
    <w:qFormat/>
    <w:pPr>
      <w:keepNext w:val="true"/>
      <w:keepLines/>
      <w:numPr>
        <w:ilvl w:val="0"/>
      </w:numPr>
      <w:spacing w:before="80" w:after="40"/>
      <w:outlineLvl w:val="4"/>
    </w:pPr>
    <w:rPr>
      <w:rFonts w:ascii="Arial" w:hAnsi="Arial" w:eastAsia="Arial" w:cs="Arial"/>
      <w:color w:val="0F4761"/>
    </w:rPr>
  </w:style>
  <w:style w:type="paragraph" w:styleId="Heading6">
    <w:name w:val="Heading 6"/>
    <w:basedOn w:val="Normal"/>
    <w:next w:val="Normal"/>
    <w:link w:val="Heading6Char"/>
    <w:qFormat/>
    <w:pPr>
      <w:keepNext w:val="true"/>
      <w:keepLines/>
      <w:numPr>
        <w:ilvl w:val="0"/>
      </w:numPr>
      <w:spacing w:before="40" w:after="0"/>
      <w:outlineLvl w:val="5"/>
    </w:pPr>
    <w:rPr>
      <w:rFonts w:ascii="Arial" w:hAnsi="Arial" w:eastAsia="Arial" w:cs="Arial"/>
      <w:i/>
      <w:iCs/>
      <w:color w:val="595959"/>
    </w:rPr>
  </w:style>
  <w:style w:type="paragraph" w:styleId="Heading7">
    <w:name w:val="Heading 7"/>
    <w:basedOn w:val="Normal"/>
    <w:next w:val="Normal"/>
    <w:link w:val="Heading7Char"/>
    <w:qFormat/>
    <w:pPr>
      <w:keepNext w:val="true"/>
      <w:keepLines/>
      <w:numPr>
        <w:ilvl w:val="0"/>
      </w:numPr>
      <w:spacing w:before="40" w:after="0"/>
      <w:outlineLvl w:val="6"/>
    </w:pPr>
    <w:rPr>
      <w:rFonts w:ascii="Arial" w:hAnsi="Arial" w:eastAsia="Arial" w:cs="Arial"/>
      <w:color w:val="595959"/>
    </w:rPr>
  </w:style>
  <w:style w:type="paragraph" w:styleId="Heading8">
    <w:name w:val="Heading 8"/>
    <w:basedOn w:val="Normal"/>
    <w:next w:val="Normal"/>
    <w:link w:val="Heading8Char"/>
    <w:qFormat/>
    <w:pPr>
      <w:keepNext w:val="true"/>
      <w:keepLines/>
      <w:numPr>
        <w:ilvl w:val="0"/>
      </w:numPr>
      <w:spacing w:before="0" w:after="0"/>
      <w:outlineLvl w:val="7"/>
    </w:pPr>
    <w:rPr>
      <w:rFonts w:ascii="Arial" w:hAnsi="Arial" w:eastAsia="Arial" w:cs="Arial"/>
      <w:i/>
      <w:iCs/>
      <w:color w:val="272727"/>
    </w:rPr>
  </w:style>
  <w:style w:type="paragraph" w:styleId="Heading9">
    <w:name w:val="Heading 9"/>
    <w:basedOn w:val="Normal"/>
    <w:next w:val="Normal"/>
    <w:link w:val="Heading9Char"/>
    <w:qFormat/>
    <w:pPr>
      <w:keepNext w:val="true"/>
      <w:keepLines/>
      <w:numPr>
        <w:ilvl w:val="0"/>
      </w:numPr>
      <w:spacing w:before="0" w:after="0"/>
      <w:outlineLvl w:val="8"/>
    </w:pPr>
    <w:rPr>
      <w:rFonts w:ascii="Arial" w:hAnsi="Arial" w:eastAsia="Arial" w:cs="Arial"/>
      <w:i/>
      <w:iCs/>
      <w:color w:val="272727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i/>
      <w:iCs/>
      <w:color w:val="0F4761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color w:val="0F4761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i/>
      <w:iCs/>
      <w:color w:val="595959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color w:val="595959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color w:val="272727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color w:val="272727"/>
    </w:rPr>
  </w:style>
  <w:style w:type="character" w:styleId="TitleChar">
    <w:name w:val="Title Char"/>
    <w:basedOn w:val="DefaultParagraphFont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qFormat/>
    <w:rPr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link w:val="IntenseQuote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SubtleEmphasis">
    <w:name w:val="Subtle Emphasis"/>
    <w:basedOn w:val="DefaultParagraphFont"/>
    <w:qFormat/>
    <w:rPr>
      <w:i/>
      <w:iCs/>
      <w:color w:val="40404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SubtleReference">
    <w:name w:val="Subtle Reference"/>
    <w:basedOn w:val="DefaultParagraphFont"/>
    <w:qFormat/>
    <w:rPr>
      <w:smallCaps/>
      <w:color w:val="5A5A5A"/>
    </w:rPr>
  </w:style>
  <w:style w:type="character" w:styleId="BookTitle">
    <w:name w:val="Book Title"/>
    <w:basedOn w:val="DefaultParagraphFont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character" w:styleId="Style">
    <w:name w:val="Символ сноски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qFormat/>
    <w:rPr>
      <w:sz w:val="20"/>
      <w:szCs w:val="20"/>
    </w:rPr>
  </w:style>
  <w:style w:type="character" w:styleId="Style1">
    <w:name w:val="Символ концевой сноски"/>
    <w:basedOn w:val="DefaultParagraphFont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DefaultParagraphFont">
    <w:name w:val="Default Paragraph Font"/>
    <w:qFormat/>
    <w:rPr/>
  </w:style>
  <w:style w:type="character" w:styleId="Style2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1">
    <w:name w:val="Заголовок 1 Знак"/>
    <w:basedOn w:val="DefaultParagraphFont"/>
    <w:qFormat/>
    <w:rPr>
      <w:rFonts w:ascii="Cambria" w:hAnsi="Cambria" w:eastAsia="Arial" w:cs="Arial"/>
      <w:b/>
      <w:bCs/>
      <w:color w:val="365F91"/>
      <w:sz w:val="28"/>
      <w:szCs w:val="28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3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4">
    <w:name w:val="Тема примечания Знак"/>
    <w:basedOn w:val="Style3"/>
    <w:link w:val="Annotationsubject"/>
    <w:qFormat/>
    <w:rPr>
      <w:b/>
      <w:bCs/>
      <w:sz w:val="20"/>
      <w:szCs w:val="20"/>
    </w:rPr>
  </w:style>
  <w:style w:type="character" w:styleId="Style5">
    <w:name w:val="Верхний колонтитул Знак"/>
    <w:basedOn w:val="DefaultParagraphFont"/>
    <w:qFormat/>
    <w:rPr/>
  </w:style>
  <w:style w:type="character" w:styleId="Style6">
    <w:name w:val="Нижний колонтитул Знак"/>
    <w:basedOn w:val="DefaultParagraphFont"/>
    <w:qFormat/>
    <w:rPr/>
  </w:style>
  <w:style w:type="character" w:styleId="3">
    <w:name w:val="Заголовок 3 Знак"/>
    <w:basedOn w:val="DefaultParagraphFont"/>
    <w:qFormat/>
    <w:rPr>
      <w:rFonts w:ascii="Cambria" w:hAnsi="Cambria" w:eastAsia="Arial" w:cs="Arial"/>
      <w:color w:val="243F60"/>
      <w:sz w:val="24"/>
      <w:szCs w:val="24"/>
    </w:rPr>
  </w:style>
  <w:style w:type="character" w:styleId="1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Style7">
    <w:name w:val="Абзац списка Знак"/>
    <w:link w:val="ListParagraph"/>
    <w:qFormat/>
    <w:rPr/>
  </w:style>
  <w:style w:type="character" w:styleId="Style8">
    <w:name w:val="комментарий"/>
    <w:qFormat/>
    <w:rPr>
      <w:b/>
      <w:i/>
      <w:shd w:fill="FFFF99" w:val="clear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pPr>
      <w:numPr>
        <w:ilvl w:val="0"/>
      </w:numPr>
    </w:pPr>
    <w:rPr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pPr>
      <w:spacing w:before="160" w:after="0"/>
      <w:jc w:val="center"/>
    </w:pPr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/>
    </w:rPr>
  </w:style>
  <w:style w:type="paragraph" w:styleId="NoSpacing">
    <w:name w:val="No Spacing"/>
    <w:basedOn w:val="Normal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pPr>
      <w:spacing w:lineRule="auto" w:line="240" w:before="0" w:after="0"/>
    </w:pPr>
    <w:rPr>
      <w:sz w:val="20"/>
      <w:szCs w:val="20"/>
    </w:rPr>
  </w:style>
  <w:style w:type="paragraph" w:styleId="IndexHeading">
    <w:name w:val="Index Heading"/>
    <w:basedOn w:val="Style9"/>
    <w:pPr/>
    <w:rPr/>
  </w:style>
  <w:style w:type="paragraph" w:styleId="TOCHeading">
    <w:name w:val="TOC Head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qFormat/>
    <w:pPr>
      <w:spacing w:before="0" w:after="0"/>
    </w:pPr>
    <w:rPr/>
  </w:style>
  <w:style w:type="paragraph" w:styleId="Indexheading1">
    <w:name w:val="index heading1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/>
  </w:style>
  <w:style w:type="paragraph" w:styleId="BalloonText">
    <w:name w:val="Balloon Text"/>
    <w:basedOn w:val="Normal"/>
    <w:link w:val="Style2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4"/>
    <w:qFormat/>
    <w:pPr/>
    <w:rPr>
      <w:b/>
      <w:bCs/>
    </w:rPr>
  </w:style>
  <w:style w:type="paragraph" w:styleId="Style1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Arial"/>
      <w:color w:val="auto"/>
      <w:kern w:val="0"/>
      <w:sz w:val="22"/>
      <w:szCs w:val="22"/>
      <w:lang w:val="ru-RU" w:eastAsia="en-US" w:bidi="ar-SA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Application>AlterOffice/2025.3.0.0$Linux_X86_64 LibreOffice_project/4ba31b6a4271509a884f95065d0a726e9cb2bdbb</Application>
  <AppVersion>15.0000</AppVersion>
  <Pages>2</Pages>
  <Words>219</Words>
  <Characters>1349</Characters>
  <CharactersWithSpaces>1526</CharactersWithSpaces>
  <Paragraphs>46</Paragraphs>
  <Company>ATOL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2023-11-14T06:36:00Z</dcterms:created>
  <dc:creator>Егорова Юлия Николаевна</dc:creator>
  <dc:description/>
  <dc:language>ru-RU</dc:language>
  <cp:lastModifiedBy>molorovvv@sed.local</cp:lastModifiedBy>
  <dcterms:modified xsi:type="dcterms:W3CDTF">2026-09-21T08:12:16Z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