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ascii="Times New Roman;Times;serif" w:hAnsi="Times New Roman;Times;serif" w:cs="Times New Roman"/>
          <w:color w:val="000000"/>
          <w:sz w:val="26"/>
          <w:szCs w:val="26"/>
        </w:rPr>
      </w:pP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>ОКПД2: 27.51.26.</w:t>
      </w: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>110</w:t>
      </w: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 xml:space="preserve"> </w:t>
      </w:r>
      <w:r>
        <w:rPr>
          <w:rFonts w:cs="Times New Roman" w:ascii="Times New Roman;Times;serif" w:hAnsi="Times New Roman;Times;serif"/>
          <w:color w:val="000000"/>
          <w:sz w:val="26"/>
          <w:szCs w:val="26"/>
        </w:rPr>
        <w:t>Поставка взрывозащищенных обогревателей для выполнения работ на Новосибирской ГЭС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(</w:t>
      </w:r>
      <w:r>
        <w:rPr>
          <w:rFonts w:cs="Times New Roman"/>
          <w:color w:val="000000"/>
          <w:sz w:val="26"/>
          <w:szCs w:val="26"/>
          <w:shd w:fill="FFFF00" w:val="clear"/>
        </w:rPr>
        <w:t xml:space="preserve">Лот № </w:t>
      </w:r>
      <w:r>
        <w:rPr>
          <w:rFonts w:eastAsia="Geneva" w:cs="Times New Roman"/>
          <w:color w:val="000000"/>
          <w:sz w:val="26"/>
          <w:szCs w:val="26"/>
          <w:shd w:fill="FFFFFF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1. Общие сведения</w:t>
      </w:r>
      <w:r>
        <w:rPr>
          <w:szCs w:val="24"/>
        </w:rPr>
        <w:tab/>
        <w:t>………………………………………..............................….............</w:t>
        <w:tab/>
        <w:t>3</w:t>
      </w:r>
    </w:p>
    <w:p>
      <w:pPr>
        <w:pStyle w:val="Normal"/>
        <w:rPr/>
      </w:pPr>
      <w:r>
        <w:rPr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/>
      </w:pPr>
      <w:r>
        <w:rPr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2. Требования к продукции</w:t>
      </w:r>
      <w:r>
        <w:rPr>
          <w:szCs w:val="24"/>
        </w:rPr>
        <w:tab/>
        <w:t>………………….…………………..………..……..</w:t>
        <w:tab/>
        <w:t>3</w:t>
      </w:r>
    </w:p>
    <w:p>
      <w:pPr>
        <w:pStyle w:val="Normal"/>
        <w:rPr/>
      </w:pPr>
      <w:r>
        <w:rPr>
          <w:szCs w:val="24"/>
        </w:rPr>
        <w:t>2.1. Требования к объемам и срокам поставки…………….…………………………....</w:t>
        <w:tab/>
        <w:t>3</w:t>
      </w:r>
    </w:p>
    <w:p>
      <w:pPr>
        <w:pStyle w:val="Normal"/>
        <w:rPr/>
      </w:pPr>
      <w:r>
        <w:rPr>
          <w:szCs w:val="24"/>
        </w:rPr>
        <w:t>2.1.1. Перечень и объем закупаемой продукции…………...………………………..….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Таблица 2.1. Перечень и объем закупаемой продукции</w:t>
      </w:r>
      <w:r>
        <w:rPr>
          <w:szCs w:val="24"/>
        </w:rPr>
        <w:t>…..……………………..….</w:t>
        <w:tab/>
        <w:t>3</w:t>
      </w:r>
    </w:p>
    <w:p>
      <w:pPr>
        <w:pStyle w:val="Normal"/>
        <w:rPr/>
      </w:pPr>
      <w:r>
        <w:rPr>
          <w:szCs w:val="24"/>
        </w:rPr>
        <w:t>2.1.2. Требования к срокам поставки продукции.…………………..………..………….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2.2 Требования к качеству продукции</w:t>
      </w:r>
      <w:r>
        <w:rPr>
          <w:szCs w:val="24"/>
        </w:rPr>
        <w:t>………………………….……</w:t>
        <w:tab/>
        <w:t>4</w:t>
      </w:r>
    </w:p>
    <w:p>
      <w:pPr>
        <w:pStyle w:val="Normal"/>
        <w:rPr/>
      </w:pPr>
      <w:r>
        <w:rPr>
          <w:szCs w:val="24"/>
        </w:rPr>
        <w:t>2.2. Требования к качеству продукции</w:t>
        <w:tab/>
        <w:t>……...………………….………………...…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2.3 Требования к продукции</w:t>
      </w:r>
      <w:r>
        <w:rPr>
          <w:szCs w:val="24"/>
        </w:rPr>
        <w:t>……………………...………………………....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3. Требования к документации по ценообразованию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>на этапе закупки</w:t>
      </w:r>
      <w:r>
        <w:rPr>
          <w:szCs w:val="24"/>
        </w:rPr>
        <w:tab/>
        <w:t>..….....</w:t>
        <w:tab/>
        <w:t>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br w:type="page"/>
      </w:r>
    </w:p>
    <w:p>
      <w:pPr>
        <w:pStyle w:val="Heading4"/>
        <w:numPr>
          <w:ilvl w:val="0"/>
          <w:numId w:val="6"/>
        </w:numPr>
        <w:tabs>
          <w:tab w:val="clear" w:pos="709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7"/>
        </w:numPr>
        <w:ind w:firstLine="709" w:left="0"/>
        <w:rPr>
          <w:color w:val="000000"/>
        </w:rPr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>ОКПД2: 27.51.26.</w:t>
      </w: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>110</w:t>
      </w:r>
      <w:r>
        <w:rPr>
          <w:rFonts w:cs="Times New Roman" w:ascii="Times New Roman;Times;serif" w:hAnsi="Times New Roman;Times;serif"/>
          <w:color w:val="000000"/>
          <w:sz w:val="26"/>
          <w:szCs w:val="26"/>
          <w:shd w:fill="auto" w:val="clear"/>
        </w:rPr>
        <w:t xml:space="preserve"> </w:t>
      </w:r>
      <w:r>
        <w:rPr>
          <w:rFonts w:cs="Times New Roman" w:ascii="Times New Roman;Times;serif" w:hAnsi="Times New Roman;Times;serif"/>
          <w:color w:val="000000"/>
          <w:sz w:val="26"/>
          <w:szCs w:val="26"/>
        </w:rPr>
        <w:t xml:space="preserve">Поставка взрывозащищенных обогревателей для выполнения работ на Новосибирской ГЭС </w:t>
      </w:r>
      <w:r>
        <w:rPr>
          <w:rFonts w:cs="Times New Roman"/>
          <w:color w:val="000000"/>
          <w:szCs w:val="24"/>
        </w:rPr>
        <w:t>(далее – продукция).</w:t>
      </w:r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4"/>
        <w:numPr>
          <w:ilvl w:val="1"/>
          <w:numId w:val="7"/>
        </w:numPr>
        <w:ind w:firstLine="709" w:left="0"/>
        <w:rPr>
          <w:color w:val="000000"/>
        </w:rPr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jc w:val="both"/>
        <w:rPr/>
      </w:pPr>
      <w:r>
        <w:rPr>
          <w:rStyle w:val="Style"/>
          <w:b w:val="false"/>
          <w:bCs w:val="false"/>
          <w:i w:val="false"/>
          <w:color w:val="000000"/>
          <w:shd w:fill="FFFFFF" w:val="clear"/>
        </w:rPr>
        <w:t xml:space="preserve">Исполнение </w:t>
      </w:r>
      <w:r>
        <w:rPr>
          <w:rStyle w:val="Style"/>
          <w:b w:val="false"/>
          <w:bCs w:val="false"/>
          <w:i w:val="false"/>
          <w:color w:val="000000"/>
          <w:shd w:fill="FFFFFF" w:val="clear"/>
          <w:lang w:val="ru-RU"/>
        </w:rPr>
        <w:t xml:space="preserve">обязательств по </w:t>
      </w:r>
      <w:r>
        <w:rPr>
          <w:rStyle w:val="Style"/>
          <w:b w:val="false"/>
          <w:bCs w:val="false"/>
          <w:i w:val="false"/>
          <w:color w:val="000000"/>
          <w:shd w:fill="FFFFFF" w:val="clear"/>
        </w:rPr>
        <w:t>договор</w:t>
      </w:r>
      <w:r>
        <w:rPr>
          <w:rStyle w:val="Style"/>
          <w:b w:val="false"/>
          <w:bCs w:val="false"/>
          <w:i w:val="false"/>
          <w:color w:val="000000"/>
          <w:shd w:fill="FFFFFF" w:val="clear"/>
          <w:lang w:val="ru-RU"/>
        </w:rPr>
        <w:t>у №4-РЕМ-2023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ГЭС».</w:t>
      </w:r>
    </w:p>
    <w:p>
      <w:pPr>
        <w:pStyle w:val="Normal"/>
        <w:ind w:firstLine="454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6"/>
        </w:numPr>
        <w:tabs>
          <w:tab w:val="clear" w:pos="0"/>
          <w:tab w:val="clear" w:pos="709"/>
        </w:tabs>
        <w:ind w:hanging="360" w:left="426"/>
        <w:jc w:val="center"/>
        <w:rPr>
          <w:caps/>
          <w:color w:val="000000"/>
          <w:sz w:val="24"/>
          <w:lang w:val="ru-RU"/>
        </w:rPr>
      </w:pPr>
      <w:bookmarkStart w:id="5" w:name="_Toc51339693"/>
      <w:bookmarkStart w:id="6" w:name="_Toc75446573"/>
      <w:r>
        <w:rPr>
          <w:color w:val="000000"/>
          <w:sz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lang w:eastAsia="x-none"/>
        </w:rPr>
      </w:pPr>
      <w:r>
        <w:rPr>
          <w:rFonts w:cs="Times New Roman"/>
          <w:color w:val="000000"/>
          <w:lang w:eastAsia="x-none"/>
        </w:rPr>
      </w:r>
    </w:p>
    <w:p>
      <w:pPr>
        <w:pStyle w:val="Heading4"/>
        <w:numPr>
          <w:ilvl w:val="1"/>
          <w:numId w:val="6"/>
        </w:numPr>
        <w:tabs>
          <w:tab w:val="clear" w:pos="0"/>
          <w:tab w:val="left" w:pos="709" w:leader="none"/>
        </w:tabs>
        <w:ind w:hanging="360" w:left="1134"/>
        <w:rPr>
          <w:color w:val="000000"/>
        </w:rPr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firstLine="709" w:left="0"/>
        <w:rPr>
          <w:color w:val="000000"/>
        </w:rPr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jc w:val="both"/>
        <w:rPr>
          <w:rFonts w:cs="Times New Roman"/>
          <w:color w:val="000000"/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1.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4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177"/>
        <w:gridCol w:w="5246"/>
        <w:gridCol w:w="1293"/>
        <w:gridCol w:w="1727"/>
      </w:tblGrid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</w:tc>
      </w:tr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44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  <w:t>Взрывозащищенный обогреватель ОВЭ-4-1,0 ТР с терморегулятором (1 кВт, 220В/380В)</w:t>
            </w:r>
          </w:p>
        </w:tc>
        <w:tc>
          <w:tcPr>
            <w:tcW w:w="12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ш</w:t>
            </w:r>
            <w:r>
              <w:rPr>
                <w:color w:val="000000"/>
              </w:rPr>
              <w:t>т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</w:t>
            </w:r>
          </w:p>
        </w:tc>
      </w:tr>
    </w:tbl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firstLine="709" w:left="0"/>
        <w:rPr>
          <w:color w:val="000000"/>
        </w:rPr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2"/>
        <w:gridCol w:w="5108"/>
        <w:gridCol w:w="1856"/>
        <w:gridCol w:w="1838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4</w:t>
            </w:r>
          </w:p>
        </w:tc>
      </w:tr>
      <w:tr>
        <w:trPr/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1124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70"/>
              <w:jc w:val="center"/>
              <w:rPr/>
            </w:pPr>
            <w:r>
              <w:rPr>
                <w:color w:val="000000"/>
              </w:rPr>
              <w:t>1.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  <w:tab w:val="left" w:pos="900" w:leader="none"/>
              </w:tabs>
              <w:spacing w:lineRule="auto" w:line="276"/>
              <w:ind w:hanging="0" w:left="0"/>
              <w:jc w:val="center"/>
              <w:outlineLvl w:val="0"/>
              <w:rPr>
                <w:rFonts w:ascii="Times New Roman;Times;serif" w:hAnsi="Times New Roman;Times;serif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  <w:shd w:fill="auto" w:val="clear"/>
                <w:lang w:val="en-US"/>
              </w:rPr>
              <w:t>ОКПД2: 27.51.26.</w:t>
            </w: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  <w:shd w:fill="auto" w:val="clear"/>
                <w:lang w:val="en-US"/>
              </w:rPr>
              <w:t>110</w:t>
            </w: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  <w:shd w:fill="auto" w:val="clear"/>
                <w:lang w:val="en-US"/>
              </w:rPr>
              <w:t xml:space="preserve"> </w:t>
            </w: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  <w:lang w:val="en-US"/>
              </w:rPr>
              <w:t>Поставка взрывозащищенных обогревателей для выполнения работ на Новосибирской ГЭС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Определить по результатам проведения анализа рынка</w:t>
            </w:r>
          </w:p>
        </w:tc>
      </w:tr>
    </w:tbl>
    <w:p>
      <w:pPr>
        <w:pStyle w:val="Heading4"/>
        <w:ind w:hanging="0" w:left="680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ListParagraph"/>
        <w:numPr>
          <w:ilvl w:val="1"/>
          <w:numId w:val="6"/>
        </w:numPr>
        <w:rPr>
          <w:b/>
          <w:color w:val="000000"/>
          <w:lang w:eastAsia="x-none"/>
        </w:rPr>
      </w:pPr>
      <w:r>
        <w:rPr>
          <w:b/>
          <w:color w:val="000000"/>
          <w:lang w:eastAsia="x-none"/>
        </w:rPr>
        <w:t xml:space="preserve">Требования к качеству продукции </w:t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432"/>
        <w:jc w:val="both"/>
        <w:rPr>
          <w:i w:val="false"/>
          <w:i w:val="false"/>
          <w:iCs w:val="false"/>
        </w:rPr>
      </w:pPr>
      <w:r>
        <w:rPr>
          <w:bCs/>
          <w:i w:val="false"/>
          <w:iCs w:val="false"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7" w:name="_Toc75446582"/>
      <w:r>
        <w:rPr>
          <w:rFonts w:cs="Times New Roman"/>
          <w:color w:val="000000"/>
          <w:szCs w:val="24"/>
          <w:lang w:eastAsia="x-none"/>
        </w:rPr>
        <w:t>Таблица 3. Требования к продукции</w:t>
      </w:r>
      <w:bookmarkEnd w:id="17"/>
    </w:p>
    <w:tbl>
      <w:tblPr>
        <w:tblW w:w="150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7"/>
        <w:gridCol w:w="2620"/>
        <w:gridCol w:w="2365"/>
        <w:gridCol w:w="2999"/>
        <w:gridCol w:w="6083"/>
      </w:tblGrid>
      <w:tr>
        <w:trPr>
          <w:trHeight w:val="424" w:hRule="atLeast"/>
        </w:trPr>
        <w:tc>
          <w:tcPr>
            <w:tcW w:w="150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extAlignment w:val="baseline"/>
              <w:rPr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Наименование продукции (позиция № 1.1 (Таблицы 2): ОКПД2: 27.51.26.110 Поставка взрывозащищенных обогревателей для выполнения работ на Новосибирской ГЭС</w:t>
            </w:r>
          </w:p>
        </w:tc>
      </w:tr>
      <w:tr>
        <w:trPr>
          <w:trHeight w:val="544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продукции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</w:tr>
      <w:tr>
        <w:trPr>
          <w:trHeight w:val="273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</w:tr>
      <w:tr>
        <w:trPr>
          <w:trHeight w:val="267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58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Поставка на Нов</w:t>
            </w:r>
            <w:r>
              <w:rPr>
                <w:b/>
                <w:bCs/>
                <w:lang w:val="en-US"/>
              </w:rPr>
              <w:t xml:space="preserve">осибирскую </w:t>
            </w:r>
            <w:r>
              <w:rPr>
                <w:b/>
                <w:bCs/>
              </w:rPr>
              <w:t>ГЭС</w:t>
            </w:r>
          </w:p>
        </w:tc>
      </w:tr>
      <w:tr>
        <w:trPr>
          <w:trHeight w:val="106" w:hRule="atLeast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4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  <w:t>Взрывозащищенный обогреватель с терморегулятором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ОВЭ-4-1,0 ТР</w:t>
            </w:r>
          </w:p>
        </w:tc>
      </w:tr>
      <w:tr>
        <w:trPr>
          <w:trHeight w:val="102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1 кВт</w:t>
            </w:r>
          </w:p>
        </w:tc>
      </w:tr>
      <w:tr>
        <w:trPr>
          <w:trHeight w:val="102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Напряжение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220В/380В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Место поставки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2.2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Приемка продукции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Приемка продукции осуществляется только </w:t>
            </w:r>
            <w:bookmarkStart w:id="18" w:name="_GoBack"/>
            <w:bookmarkEnd w:id="18"/>
            <w:r>
              <w:rPr>
                <w:i/>
              </w:rPr>
              <w:t>в рабочие дни с 9-00 до 11-00 и с 13-00 до 16-00.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2.3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rFonts w:eastAsia="Times New Roman" w:cs="Times New Roman"/>
                <w:i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 по тел. 8 (383) 379-07-74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Сроки гарантии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Не менее 36 месяцев с даты подписания сторонами ТОРГ-12 (УПД)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 </w:t>
            </w:r>
            <w:r>
              <w:rPr>
                <w:i/>
              </w:rPr>
              <w:t>со штампом отдела технического контроля (ОТК) изготовителя.</w:t>
            </w:r>
            <w:r>
              <w:rPr>
                <w:i/>
                <w:szCs w:val="24"/>
              </w:rPr>
              <w:t>; товарную накладную унифицированной формы ТОРГ-12(УПД) в 2 экз.</w:t>
            </w:r>
            <w:r>
              <w:rPr>
                <w:bCs/>
                <w:i/>
                <w:iCs/>
                <w:szCs w:val="24"/>
              </w:rPr>
              <w:t>, транспортную накладную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5.1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      </w:r>
          </w:p>
        </w:tc>
      </w:tr>
    </w:tbl>
    <w:p>
      <w:pPr>
        <w:pStyle w:val="Normal"/>
        <w:rPr>
          <w:i/>
          <w:i/>
          <w:color w:val="000000"/>
          <w:sz w:val="24"/>
          <w:szCs w:val="20"/>
          <w:lang w:val="ru-RU" w:eastAsia="x-none"/>
        </w:rPr>
      </w:pPr>
      <w:r>
        <w:rPr>
          <w:i/>
          <w:color w:val="000000"/>
          <w:sz w:val="24"/>
          <w:szCs w:val="20"/>
          <w:lang w:val="ru-RU" w:eastAsia="x-none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568"/>
        </w:tabs>
        <w:ind w:left="92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2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Uk-leader-fill" w:customStyle="1">
    <w:name w:val="uk-leader-fill"/>
    <w:basedOn w:val="DefaultParagraphFont"/>
    <w:qFormat/>
    <w:rsid w:val="00b56115"/>
    <w:rPr/>
  </w:style>
  <w:style w:type="character" w:styleId="Character-title" w:customStyle="1">
    <w:name w:val="character-title"/>
    <w:basedOn w:val="DefaultParagraphFont"/>
    <w:qFormat/>
    <w:rsid w:val="00ce3fd4"/>
    <w:rPr/>
  </w:style>
  <w:style w:type="character" w:styleId="Character-value" w:customStyle="1">
    <w:name w:val="character-value"/>
    <w:basedOn w:val="DefaultParagraphFont"/>
    <w:qFormat/>
    <w:rsid w:val="00ce3fd4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0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1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left="708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29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0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  <w:sz w:val="22"/>
    </w:rPr>
  </w:style>
  <w:style w:type="paragraph" w:styleId="Style31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2" w:customStyle="1">
    <w:name w:val="Подподпункт"/>
    <w:basedOn w:val="Style25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hanging="648" w:left="172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hanging="792" w:left="223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hanging="1080" w:left="324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szCs w:val="28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hanging="936" w:left="27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left="11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7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8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39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rsid w:val="00ec3344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8681</TotalTime>
  <Application>AlterOffice/2026.2.0.0$Linux_X86_64 LibreOffice_project/bc4ef1adf80b36c7a6365f8ed6cbf29021361edd</Application>
  <AppVersion>15.0000</AppVersion>
  <Pages>5</Pages>
  <Words>649</Words>
  <Characters>4836</Characters>
  <CharactersWithSpaces>5378</CharactersWithSpaces>
  <Paragraphs>106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2023-12-07T18:27:00Z</dcterms:created>
  <dc:creator>Вашкевич Ольга Владимировна</dc:creator>
  <dc:description/>
  <dc:language>ru-RU</dc:language>
  <cp:lastModifiedBy/>
  <cp:lastPrinted>2025-01-16T07:07:00Z</cp:lastPrinted>
  <dcterms:modified xsi:type="dcterms:W3CDTF">2026-09-21T11:09:06Z</dcterms:modified>
  <cp:revision>1256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