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5 </w:t>
      </w:r>
    </w:p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</w:t>
      </w:r>
      <w:r>
        <w:rPr>
          <w:rFonts w:eastAsia="Calibri"/>
          <w:iCs/>
          <w:color w:val="2C2D2E"/>
          <w:sz w:val="22"/>
          <w:szCs w:val="22"/>
          <w:lang w:val="en-US"/>
        </w:rPr>
        <w:t xml:space="preserve">                                                                 </w:t>
      </w:r>
      <w:bookmarkStart w:id="0" w:name="_GoBack"/>
      <w:bookmarkEnd w:id="0"/>
      <w:r>
        <w:rPr>
          <w:rFonts w:eastAsia="Calibri"/>
          <w:iCs/>
          <w:color w:val="2C2D2E"/>
          <w:sz w:val="22"/>
          <w:szCs w:val="22"/>
        </w:rPr>
        <w:t xml:space="preserve">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>на оказание услуг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по медицинскому обслуживанию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персонала Чиркейской ГЭС  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</w:t>
      </w:r>
    </w:p>
    <w:p>
      <w:pPr>
        <w:pStyle w:val="Normal"/>
        <w:jc w:val="right"/>
        <w:rPr>
          <w:i/>
          <w:i/>
          <w:iCs/>
          <w:sz w:val="22"/>
          <w:szCs w:val="22"/>
          <w:shd w:fill="FFFF99" w:val="clear"/>
        </w:rPr>
      </w:pPr>
      <w:r>
        <w:rPr>
          <w:i/>
          <w:iCs/>
          <w:sz w:val="22"/>
          <w:szCs w:val="22"/>
          <w:shd w:fill="FFFF99" w:val="clear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 проведения вакцинации работников филиала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Вакцинация персонала проводится с целью предупреждения распространения инфекционных заболеваний, исключения массового выхода из строя персонала, обеспечения непрерывности и безопасности производственного процесса;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Вакцинацию осуществляют медицинские работники, прошедшие обучение по вопросам применения иммунобиологических лекарственных препаратов для иммунопрофилактики инфекционных болезней, организации проведения вакцинации, техники проведения вакцинации, а также по вопросам оказания медицинской помощи в экстренной или неотложной форме;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Все лица, которым должны проводиться профилактические прививки, предварительно осматриваются фельдшером;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Вакцинация и ревакцинация в рамках национального календаря профилактических прививок проводятся иммунобиологическими лекарственными препаратами для иммунопрофилактики инфекционных болезней, зарегистрированными в соответствии с законодательством Российской Федерации, согласно инструкциям по их применению;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Перед проведением профилактической прививки работнику, подлежащему вакцинации, разъясняется необходимость иммунопрофилактики инфекционных болезней, возможные поствакцинальные реакции и осложнения, а также последствия отказа от проведения профилактической прививки и оформляется информированное добровольное согласие на медицинское вмешательство в соответствии с требованиями статьи 20 Федерального закона от 21 ноября 2011 г. №323. Разъяснение о необходимости иммунопрофилактики инфекционных болезней необходимо осуществлять на встречах с персоналом в даты, согласованные с руководителем подразделения, с применением информационных буклетов, бюллетеней.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При проведении вакцинации используются вакцины, содержащие актуальные для Российской Федерации антигены, позволяющие обеспечить максимальную эффективность иммунизации;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Фельдшер медпункта ведет учет лиц, подлежащих вакцинации, и обеспечивает заблаговременное оповещение персонала о необходимости явки на медицинское вмешательство; доводит до сведения персонала информацию о вакцинации и обеспечивает максимальный охват профилактическими прививками;</w:t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Вакцинация против наиболее распространенных заболеваний проводится согласно сезонности:</w:t>
      </w:r>
    </w:p>
    <w:p>
      <w:pPr>
        <w:pStyle w:val="ListParagraph"/>
        <w:numPr>
          <w:ilvl w:val="1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Против гриппа – с 01 октября по 31 </w:t>
      </w:r>
      <w:r>
        <w:rPr>
          <w:sz w:val="22"/>
          <w:szCs w:val="22"/>
        </w:rPr>
        <w:t>ноября</w:t>
      </w:r>
      <w:r>
        <w:rPr>
          <w:sz w:val="22"/>
          <w:szCs w:val="22"/>
        </w:rPr>
        <w:t xml:space="preserve"> ежегодно;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2"/>
          <w:szCs w:val="22"/>
        </w:rPr>
      </w:pPr>
      <w:r>
        <w:rPr/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 период проведения вакцинации фельдшер медпункта еженедельно докладывает на собрании о ходе вакцинации и проценте привитого контингента;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2"/>
          <w:szCs w:val="22"/>
        </w:rPr>
      </w:pPr>
      <w:r>
        <w:rPr/>
      </w:r>
    </w:p>
    <w:p>
      <w:pPr>
        <w:pStyle w:val="ListParagraph"/>
        <w:numPr>
          <w:ilvl w:val="0"/>
          <w:numId w:val="6"/>
        </w:numPr>
        <w:ind w:firstLine="567" w:left="0"/>
        <w:jc w:val="both"/>
        <w:rPr>
          <w:sz w:val="22"/>
          <w:szCs w:val="22"/>
        </w:rPr>
      </w:pPr>
      <w:r>
        <w:rPr>
          <w:sz w:val="22"/>
          <w:szCs w:val="22"/>
        </w:rPr>
        <w:t>Вакцинация против иных инфекционных заболеваний по календарю профилактических прививок проводится вне сезонности по мере необходимости и обращения работников в медпункт.</w:t>
      </w:r>
    </w:p>
    <w:p>
      <w:pPr>
        <w:pStyle w:val="Normal"/>
        <w:ind w:firstLine="567"/>
        <w:jc w:val="both"/>
        <w:rPr>
          <w:i/>
          <w:i/>
          <w:iCs/>
          <w:sz w:val="22"/>
          <w:szCs w:val="22"/>
          <w:shd w:fill="FFFF99" w:val="clear"/>
        </w:rPr>
      </w:pPr>
      <w:r>
        <w:rPr>
          <w:i/>
          <w:iCs/>
          <w:sz w:val="22"/>
          <w:szCs w:val="22"/>
          <w:shd w:fill="FFFF99" w:val="clea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850" w:footer="709" w:bottom="170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ind w:left="11294"/>
      <w:rPr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ind w:left="11309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ind w:left="11309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tabs>
        <w:tab w:val="clear" w:pos="708"/>
        <w:tab w:val="left" w:pos="9053" w:leader="none"/>
      </w:tabs>
      <w:ind w:left="9053"/>
      <w:rPr/>
    </w:pPr>
    <w:r>
      <w:rPr>
        <w:rStyle w:val="Tahoma105pt"/>
      </w:rPr>
      <w:t>.</w:t>
      <w:tab/>
      <w:t>ПАО «Т Плюс»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43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9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5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1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FontStyle20" w:customStyle="1">
    <w:name w:val="Font Style20"/>
    <w:basedOn w:val="DefaultParagraphFont"/>
    <w:uiPriority w:val="99"/>
    <w:qFormat/>
    <w:rsid w:val="007d64a2"/>
    <w:rPr>
      <w:rFonts w:ascii="Arial" w:hAnsi="Arial" w:cs="Arial"/>
      <w:sz w:val="18"/>
      <w:szCs w:val="18"/>
    </w:rPr>
  </w:style>
  <w:style w:type="character" w:styleId="Style14" w:customStyle="1">
    <w:name w:val="Основной текст_"/>
    <w:basedOn w:val="DefaultParagraphFont"/>
    <w:link w:val="210"/>
    <w:qFormat/>
    <w:rsid w:val="00dd7889"/>
    <w:rPr>
      <w:rFonts w:ascii="Tahoma" w:hAnsi="Tahoma" w:eastAsia="Tahoma" w:cs="Tahoma"/>
      <w:shd w:fill="FFFFFF" w:val="clear"/>
    </w:rPr>
  </w:style>
  <w:style w:type="character" w:styleId="41" w:customStyle="1">
    <w:name w:val="Заголовок №4_"/>
    <w:basedOn w:val="DefaultParagraphFont"/>
    <w:link w:val="42"/>
    <w:qFormat/>
    <w:rsid w:val="00dd7889"/>
    <w:rPr>
      <w:rFonts w:ascii="Tahoma" w:hAnsi="Tahoma" w:eastAsia="Tahoma" w:cs="Tahoma"/>
      <w:shd w:fill="FFFFFF" w:val="clear"/>
    </w:rPr>
  </w:style>
  <w:style w:type="character" w:styleId="111" w:customStyle="1">
    <w:name w:val="Основной текст (11)_"/>
    <w:basedOn w:val="DefaultParagraphFont"/>
    <w:link w:val="112"/>
    <w:qFormat/>
    <w:rsid w:val="00dd7889"/>
    <w:rPr>
      <w:rFonts w:ascii="Tahoma" w:hAnsi="Tahoma" w:eastAsia="Tahoma" w:cs="Tahoma"/>
      <w:sz w:val="18"/>
      <w:szCs w:val="18"/>
      <w:shd w:fill="FFFFFF" w:val="clear"/>
    </w:rPr>
  </w:style>
  <w:style w:type="character" w:styleId="Style15" w:customStyle="1">
    <w:name w:val="Колонтитул_"/>
    <w:basedOn w:val="DefaultParagraphFont"/>
    <w:link w:val="Style23"/>
    <w:qFormat/>
    <w:rsid w:val="00dd7889"/>
    <w:rPr>
      <w:shd w:fill="FFFFFF" w:val="clear"/>
    </w:rPr>
  </w:style>
  <w:style w:type="character" w:styleId="Tahoma105pt" w:customStyle="1">
    <w:name w:val="Колонтитул + Tahoma;10;5 pt"/>
    <w:basedOn w:val="Style15"/>
    <w:qFormat/>
    <w:rsid w:val="00dd7889"/>
    <w:rPr>
      <w:rFonts w:ascii="Tahoma" w:hAnsi="Tahoma" w:eastAsia="Tahoma" w:cs="Tahoma"/>
      <w:spacing w:val="0"/>
      <w:sz w:val="21"/>
      <w:szCs w:val="21"/>
      <w:shd w:fill="FFFFFF" w:val="clear"/>
    </w:rPr>
  </w:style>
  <w:style w:type="character" w:styleId="Itemtext1" w:customStyle="1">
    <w:name w:val="itemtext1"/>
    <w:basedOn w:val="DefaultParagraphFont"/>
    <w:qFormat/>
    <w:rsid w:val="00dd7889"/>
    <w:rPr>
      <w:rFonts w:ascii="Segoe UI" w:hAnsi="Segoe UI" w:cs="Segoe UI"/>
      <w:color w:val="000000"/>
      <w:sz w:val="20"/>
      <w:szCs w:val="20"/>
    </w:rPr>
  </w:style>
  <w:style w:type="character" w:styleId="Style16" w:customStyle="1">
    <w:name w:val="Нижний колонтитул Знак"/>
    <w:basedOn w:val="DefaultParagraphFont"/>
    <w:uiPriority w:val="99"/>
    <w:qFormat/>
    <w:rsid w:val="00042a05"/>
    <w:rPr>
      <w:sz w:val="28"/>
      <w:szCs w:val="28"/>
    </w:rPr>
  </w:style>
  <w:style w:type="character" w:styleId="Style17" w:customStyle="1">
    <w:name w:val="Основной стиль Знак"/>
    <w:link w:val="Style36"/>
    <w:qFormat/>
    <w:locked/>
    <w:rsid w:val="00625726"/>
    <w:rPr>
      <w:rFonts w:eastAsia="Calibri"/>
      <w:sz w:val="24"/>
      <w:szCs w:val="28"/>
    </w:rPr>
  </w:style>
  <w:style w:type="character" w:styleId="16" w:customStyle="1">
    <w:name w:val="Основной текст (16)"/>
    <w:basedOn w:val="DefaultParagraphFont"/>
    <w:qFormat/>
    <w:rsid w:val="002a353f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styleId="7pt" w:customStyle="1">
    <w:name w:val="Основной текст + 7 pt;Полужирный"/>
    <w:basedOn w:val="DefaultParagraphFont"/>
    <w:qFormat/>
    <w:rsid w:val="002a353f"/>
    <w:rPr>
      <w:rFonts w:ascii="Times New Roman" w:hAnsi="Times New Roman" w:eastAsia="Times New Roman" w:cs="Times New Roman"/>
      <w:b/>
      <w:bCs/>
      <w:color w:val="000000"/>
      <w:spacing w:val="0"/>
      <w:w w:val="100"/>
      <w:sz w:val="14"/>
      <w:szCs w:val="14"/>
      <w:shd w:fill="FFFFFF" w:val="clear"/>
      <w:lang w:val="ru-RU" w:eastAsia="ru-RU" w:bidi="ru-RU"/>
    </w:rPr>
  </w:style>
  <w:style w:type="character" w:styleId="7pt1" w:customStyle="1">
    <w:name w:val="Основной текст + 7 pt"/>
    <w:basedOn w:val="DefaultParagraphFont"/>
    <w:qFormat/>
    <w:rsid w:val="002a353f"/>
    <w:rPr>
      <w:rFonts w:ascii="Times New Roman" w:hAnsi="Times New Roman" w:eastAsia="Times New Roman" w:cs="Times New Roman"/>
      <w:color w:val="000000"/>
      <w:spacing w:val="0"/>
      <w:w w:val="100"/>
      <w:sz w:val="14"/>
      <w:szCs w:val="14"/>
      <w:shd w:fill="FFFFFF" w:val="clear"/>
      <w:lang w:val="ru-RU" w:eastAsia="ru-RU" w:bidi="ru-RU"/>
    </w:rPr>
  </w:style>
  <w:style w:type="character" w:styleId="23" w:customStyle="1">
    <w:name w:val="Сноска (2)"/>
    <w:basedOn w:val="DefaultParagraphFont"/>
    <w:qFormat/>
    <w:rsid w:val="002a353f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  <w:lang w:val="ru-RU" w:eastAsia="ru-RU" w:bidi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link w:val="Style15"/>
    <w:qFormat/>
    <w:rsid w:val="00dd7889"/>
    <w:pPr>
      <w:shd w:val="clear" w:color="auto" w:fill="FFFFFF"/>
    </w:pPr>
    <w:rPr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10" w:customStyle="1">
    <w:name w:val="Основной текст2"/>
    <w:basedOn w:val="Normal"/>
    <w:link w:val="Style14"/>
    <w:qFormat/>
    <w:rsid w:val="00dd7889"/>
    <w:pPr>
      <w:shd w:val="clear" w:color="auto" w:fill="FFFFFF"/>
      <w:spacing w:lineRule="atLeast" w:line="0" w:before="420" w:after="1020"/>
      <w:ind w:hanging="520"/>
      <w:jc w:val="both"/>
    </w:pPr>
    <w:rPr>
      <w:rFonts w:ascii="Tahoma" w:hAnsi="Tahoma" w:eastAsia="Tahoma" w:cs="Tahoma"/>
      <w:sz w:val="20"/>
      <w:szCs w:val="20"/>
    </w:rPr>
  </w:style>
  <w:style w:type="paragraph" w:styleId="42" w:customStyle="1">
    <w:name w:val="Заголовок №4"/>
    <w:basedOn w:val="Normal"/>
    <w:link w:val="41"/>
    <w:qFormat/>
    <w:rsid w:val="00dd7889"/>
    <w:pPr>
      <w:shd w:val="clear" w:color="auto" w:fill="FFFFFF"/>
      <w:spacing w:lineRule="exact" w:line="293" w:before="240" w:after="240"/>
      <w:ind w:hanging="340"/>
      <w:jc w:val="center"/>
      <w:outlineLvl w:val="3"/>
    </w:pPr>
    <w:rPr>
      <w:rFonts w:ascii="Tahoma" w:hAnsi="Tahoma" w:eastAsia="Tahoma" w:cs="Tahoma"/>
      <w:sz w:val="20"/>
      <w:szCs w:val="20"/>
    </w:rPr>
  </w:style>
  <w:style w:type="paragraph" w:styleId="112" w:customStyle="1">
    <w:name w:val="Основной текст (11)"/>
    <w:basedOn w:val="Normal"/>
    <w:link w:val="111"/>
    <w:qFormat/>
    <w:rsid w:val="00dd7889"/>
    <w:pPr>
      <w:shd w:val="clear" w:color="auto" w:fill="FFFFFF"/>
      <w:spacing w:lineRule="atLeast" w:line="0" w:before="720" w:after="300"/>
    </w:pPr>
    <w:rPr>
      <w:rFonts w:ascii="Tahoma" w:hAnsi="Tahoma" w:eastAsia="Tahoma" w:cs="Tahoma"/>
      <w:sz w:val="18"/>
      <w:szCs w:val="18"/>
    </w:rPr>
  </w:style>
  <w:style w:type="paragraph" w:styleId="ConsPlusTitle" w:customStyle="1">
    <w:name w:val="ConsPlusTitle"/>
    <w:qFormat/>
    <w:rsid w:val="003062f0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Основной стиль"/>
    <w:basedOn w:val="Normal"/>
    <w:link w:val="Style17"/>
    <w:qFormat/>
    <w:rsid w:val="00625726"/>
    <w:pPr>
      <w:spacing w:lineRule="auto" w:line="360"/>
      <w:ind w:firstLine="709"/>
      <w:jc w:val="both"/>
    </w:pPr>
    <w:rPr>
      <w:rFonts w:eastAsia="Calibri"/>
      <w:sz w:val="24"/>
    </w:rPr>
  </w:style>
  <w:style w:type="paragraph" w:styleId="Headertext" w:customStyle="1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311" w:customStyle="1">
    <w:name w:val="Список 31"/>
    <w:basedOn w:val="Normal"/>
    <w:qFormat/>
    <w:pPr>
      <w:tabs>
        <w:tab w:val="clear" w:pos="708"/>
        <w:tab w:val="left" w:pos="0" w:leader="none"/>
      </w:tabs>
      <w:spacing w:before="120" w:after="0"/>
      <w:ind w:hanging="360" w:left="-207"/>
      <w:jc w:val="both"/>
    </w:pPr>
    <w:rPr>
      <w:rFonts w:ascii="Garamond" w:hAnsi="Garamond"/>
      <w:sz w:val="24"/>
      <w:szCs w:val="20"/>
    </w:rPr>
  </w:style>
  <w:style w:type="paragraph" w:styleId="Caption111" w:customStyle="1">
    <w:name w:val="caption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2" w:customStyle="1">
    <w:name w:val="caption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9457A-F139-4653-AA6E-051999D4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AlterOffice/2026.1.1.1$Linux_X86_64 LibreOffice_project/3e21501661f60bfec03e40427f644625fc6a58b7</Application>
  <AppVersion>15.0000</AppVersion>
  <Pages>1</Pages>
  <Words>303</Words>
  <Characters>2429</Characters>
  <CharactersWithSpaces>3498</CharactersWithSpaces>
  <Paragraphs>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2024-12-03T00:40:00Z</dcterms:created>
  <dc:creator>Быстров Олег Геннадьевич</dc:creator>
  <dc:description/>
  <dc:language>ru-RU</dc:language>
  <cp:lastModifiedBy>magomedovkg@corp.gidroogk.com</cp:lastModifiedBy>
  <cp:lastPrinted>2024-11-18T02:51:00Z</cp:lastPrinted>
  <dcterms:modified xsi:type="dcterms:W3CDTF">2026-09-17T11:21:44Z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