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ABA" w:rsidRDefault="003B0574">
      <w:pPr>
        <w:tabs>
          <w:tab w:val="left" w:pos="7669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№9 </w:t>
      </w:r>
    </w:p>
    <w:p w:rsidR="00B8734A" w:rsidRDefault="00B8734A">
      <w:pPr>
        <w:tabs>
          <w:tab w:val="left" w:pos="7669"/>
        </w:tabs>
        <w:jc w:val="right"/>
        <w:rPr>
          <w:sz w:val="22"/>
          <w:szCs w:val="22"/>
        </w:rPr>
      </w:pPr>
    </w:p>
    <w:p w:rsidR="00B8734A" w:rsidRDefault="003B0574" w:rsidP="00B8734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</w:t>
      </w:r>
      <w:r w:rsidR="00B8734A">
        <w:rPr>
          <w:rFonts w:eastAsia="Calibri"/>
          <w:iCs/>
          <w:color w:val="2C2D2E"/>
          <w:sz w:val="22"/>
          <w:szCs w:val="22"/>
          <w:lang w:val="en-US"/>
        </w:rPr>
        <w:t xml:space="preserve">                                           </w:t>
      </w:r>
      <w:bookmarkStart w:id="0" w:name="_GoBack"/>
      <w:bookmarkEnd w:id="0"/>
      <w:r>
        <w:rPr>
          <w:rFonts w:eastAsia="Calibri"/>
          <w:iCs/>
          <w:color w:val="2C2D2E"/>
          <w:sz w:val="22"/>
          <w:szCs w:val="22"/>
        </w:rPr>
        <w:t xml:space="preserve">   </w:t>
      </w:r>
      <w:r w:rsidR="00B8734A"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 w:rsidR="00B8734A" w:rsidRDefault="00B8734A" w:rsidP="00B8734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на оказание услуг</w:t>
      </w:r>
    </w:p>
    <w:p w:rsidR="00B8734A" w:rsidRDefault="00B8734A" w:rsidP="00B8734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по медицинскому обслуживанию                </w:t>
      </w:r>
    </w:p>
    <w:p w:rsidR="00B8734A" w:rsidRDefault="00B8734A" w:rsidP="00B8734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персонала Чиркейской ГЭС                      </w:t>
      </w:r>
    </w:p>
    <w:p w:rsidR="00B8734A" w:rsidRDefault="00B8734A" w:rsidP="00B8734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7D7ABA" w:rsidRDefault="003B0574" w:rsidP="00B8734A">
      <w:pPr>
        <w:tabs>
          <w:tab w:val="left" w:pos="9075"/>
        </w:tabs>
        <w:ind w:right="113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</w:t>
      </w:r>
    </w:p>
    <w:p w:rsidR="007D7ABA" w:rsidRDefault="007D7ABA">
      <w:pPr>
        <w:jc w:val="right"/>
        <w:rPr>
          <w:sz w:val="22"/>
          <w:szCs w:val="22"/>
        </w:rPr>
      </w:pPr>
    </w:p>
    <w:p w:rsidR="007D7ABA" w:rsidRDefault="003B057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7ABA" w:rsidRDefault="003B0574">
      <w:pPr>
        <w:jc w:val="center"/>
        <w:rPr>
          <w:sz w:val="22"/>
          <w:szCs w:val="22"/>
        </w:rPr>
      </w:pPr>
      <w:r>
        <w:rPr>
          <w:sz w:val="22"/>
          <w:szCs w:val="22"/>
        </w:rPr>
        <w:t>Квалификационные требования к персоналу Исполнителя, кадровый состав работников, оказывающих медицинскую помощь для филиала.</w:t>
      </w:r>
    </w:p>
    <w:p w:rsidR="007D7ABA" w:rsidRDefault="007D7ABA">
      <w:pPr>
        <w:jc w:val="both"/>
        <w:rPr>
          <w:sz w:val="22"/>
          <w:szCs w:val="22"/>
        </w:rPr>
      </w:pPr>
    </w:p>
    <w:p w:rsidR="007D7ABA" w:rsidRDefault="003B0574">
      <w:pPr>
        <w:pStyle w:val="aff0"/>
        <w:numPr>
          <w:ilvl w:val="0"/>
          <w:numId w:val="8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требования.</w:t>
      </w:r>
    </w:p>
    <w:p w:rsidR="007D7ABA" w:rsidRDefault="007D7ABA">
      <w:pPr>
        <w:pStyle w:val="aff0"/>
        <w:ind w:left="0"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 медицинские работники, обеспечивающие оказание услуг на базе медпункта, должны являться штатными работниками Исполнителя, проходить медицинские осмотры согласно требованиям Приказа Минздрава РФ от 28.01.2021 №29н, иных применимых нормативно-правовых актов, иметь личные медицинские книжки.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Кадровый состав медпункта:</w:t>
      </w:r>
    </w:p>
    <w:p w:rsidR="007D7ABA" w:rsidRDefault="007D7ABA">
      <w:pPr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Фельдшер, штатная единица - 2;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Повышение квалификации медицинских работников осуществляется Исполнителем самостоятельно и за свой счет, в соответствующих учреждениях, оказывающих услуги профессионального образования.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Неисполнение Исполнителем требований к образованию и повышению квалификации медицинских работников является достаточным условием для признания некачественного оказания медицинских услуг.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pStyle w:val="aff0"/>
        <w:numPr>
          <w:ilvl w:val="0"/>
          <w:numId w:val="8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квалификации «Фельдшер».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должность медицинских работников здравпунктов назначаются специалисты с образованием не ниже среднего (категория фельдшера) профессионального, соответствующего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sz w:val="22"/>
          <w:szCs w:val="22"/>
        </w:rPr>
        <w:t>Минздравсоцразвития</w:t>
      </w:r>
      <w:proofErr w:type="spellEnd"/>
      <w:r>
        <w:rPr>
          <w:sz w:val="22"/>
          <w:szCs w:val="22"/>
        </w:rPr>
        <w:t xml:space="preserve"> России от 23 июля 2010 г. №541н. 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Специалист со средним медицинским образованием (фельдшер) должен иметь следующие актуальные сертификаты об аккредитации специалистов и документы о повышении квалификации:</w:t>
      </w:r>
    </w:p>
    <w:p w:rsidR="007D7ABA" w:rsidRDefault="003B0574">
      <w:pPr>
        <w:pStyle w:val="aff0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лечебное дело;</w:t>
      </w:r>
    </w:p>
    <w:p w:rsidR="007D7ABA" w:rsidRDefault="003B0574">
      <w:pPr>
        <w:pStyle w:val="aff0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охрана здоровья работников промышленных предприятий;</w:t>
      </w:r>
    </w:p>
    <w:p w:rsidR="007D7ABA" w:rsidRDefault="003B0574">
      <w:pPr>
        <w:pStyle w:val="aff0"/>
        <w:numPr>
          <w:ilvl w:val="0"/>
          <w:numId w:val="6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проведение </w:t>
      </w:r>
      <w:proofErr w:type="spellStart"/>
      <w:r>
        <w:rPr>
          <w:sz w:val="22"/>
          <w:szCs w:val="22"/>
        </w:rPr>
        <w:t>предрейсовых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предсменных</w:t>
      </w:r>
      <w:proofErr w:type="spellEnd"/>
      <w:r>
        <w:rPr>
          <w:sz w:val="22"/>
          <w:szCs w:val="22"/>
        </w:rPr>
        <w:t>), </w:t>
      </w:r>
      <w:proofErr w:type="spellStart"/>
      <w:r>
        <w:rPr>
          <w:sz w:val="22"/>
          <w:szCs w:val="22"/>
        </w:rPr>
        <w:t>послерейсовых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послесменных</w:t>
      </w:r>
      <w:proofErr w:type="spellEnd"/>
      <w:r>
        <w:rPr>
          <w:sz w:val="22"/>
          <w:szCs w:val="22"/>
        </w:rPr>
        <w:t>) и текущих медицинских осмотров по вопросам освидетельствования на состояние алкогольного и наркотического опьянения.</w:t>
      </w:r>
    </w:p>
    <w:p w:rsidR="007D7ABA" w:rsidRDefault="007D7ABA">
      <w:pPr>
        <w:pStyle w:val="aff0"/>
        <w:ind w:left="0" w:firstLine="709"/>
        <w:rPr>
          <w:sz w:val="22"/>
          <w:szCs w:val="22"/>
        </w:rPr>
      </w:pPr>
    </w:p>
    <w:p w:rsidR="007D7ABA" w:rsidRDefault="003B0574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Один раз в два года фельдшер обязан проходить обучение по современным стандартам оказания экстренной медицинской помощи на базе лечебно-профилактического учреждения или учебного центра по базовому и расширенному поддержанию жизнедеятельности:</w:t>
      </w:r>
    </w:p>
    <w:p w:rsidR="007D7ABA" w:rsidRDefault="003B0574">
      <w:pPr>
        <w:pStyle w:val="aff0"/>
        <w:numPr>
          <w:ilvl w:val="0"/>
          <w:numId w:val="9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базовая сердечно-легочная реанимация;</w:t>
      </w:r>
    </w:p>
    <w:p w:rsidR="007D7ABA" w:rsidRDefault="003B0574">
      <w:pPr>
        <w:pStyle w:val="aff0"/>
        <w:numPr>
          <w:ilvl w:val="0"/>
          <w:numId w:val="9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автоматическая </w:t>
      </w:r>
      <w:proofErr w:type="gramStart"/>
      <w:r>
        <w:rPr>
          <w:sz w:val="22"/>
          <w:szCs w:val="22"/>
        </w:rPr>
        <w:t xml:space="preserve">электрическая  </w:t>
      </w:r>
      <w:proofErr w:type="spellStart"/>
      <w:r>
        <w:rPr>
          <w:sz w:val="22"/>
          <w:szCs w:val="22"/>
        </w:rPr>
        <w:t>дефибрилляция</w:t>
      </w:r>
      <w:proofErr w:type="spellEnd"/>
      <w:proofErr w:type="gramEnd"/>
      <w:r>
        <w:rPr>
          <w:sz w:val="22"/>
          <w:szCs w:val="22"/>
        </w:rPr>
        <w:t>;</w:t>
      </w:r>
    </w:p>
    <w:p w:rsidR="007D7ABA" w:rsidRDefault="003B0574">
      <w:pPr>
        <w:pStyle w:val="aff0"/>
        <w:numPr>
          <w:ilvl w:val="0"/>
          <w:numId w:val="9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оказание неотложной помощи при </w:t>
      </w:r>
      <w:proofErr w:type="spellStart"/>
      <w:r>
        <w:rPr>
          <w:sz w:val="22"/>
          <w:szCs w:val="22"/>
        </w:rPr>
        <w:t>жизнеугрожающих</w:t>
      </w:r>
      <w:proofErr w:type="spellEnd"/>
      <w:r>
        <w:rPr>
          <w:sz w:val="22"/>
          <w:szCs w:val="22"/>
        </w:rPr>
        <w:t xml:space="preserve"> состояниях.</w:t>
      </w:r>
    </w:p>
    <w:p w:rsidR="007D7ABA" w:rsidRDefault="007D7ABA">
      <w:pPr>
        <w:ind w:firstLine="709"/>
        <w:rPr>
          <w:sz w:val="22"/>
          <w:szCs w:val="22"/>
        </w:rPr>
      </w:pPr>
    </w:p>
    <w:p w:rsidR="007D7ABA" w:rsidRDefault="003B057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Фельдшер обязан знать и уметь: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современные навыки и стандарты оказания экстренной медицинской помощи;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знать и уметь применять стандарты сердечно-легочной реанимации при внезапной остановке кровообращения, острой дыхательной недостаточности, аллергических, коматозных состояниях, асфиксии, утоплении, </w:t>
      </w:r>
      <w:proofErr w:type="spellStart"/>
      <w:r>
        <w:rPr>
          <w:sz w:val="22"/>
          <w:szCs w:val="22"/>
        </w:rPr>
        <w:t>электротравме</w:t>
      </w:r>
      <w:proofErr w:type="spellEnd"/>
      <w:r>
        <w:rPr>
          <w:sz w:val="22"/>
          <w:szCs w:val="22"/>
        </w:rPr>
        <w:t>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знать и уметь применять протоколы диагностики и неотложной помощи при сердечно-сосудистых заболеваниях, дыхательной системы, органов брюшной полости, эндокринных заболеваниях, болезнях крови, аллергических состояниях, инфекционных заболеваниях;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знать основы диагностики и неотложной помощи при травмах, поражениях и отравлениях, организацию медицинской сортировки при массовых поражениях;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оказывать первую помощь при острых заболеваниях и травмах;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уметь проводить снятие и чтение ЭКГ при наиболее распространенной патологии сердечно-сосудистой системы (острый коронарный синдром, аритмии);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уметь определять уровень глюкозы в крови;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проводить </w:t>
      </w:r>
      <w:proofErr w:type="spellStart"/>
      <w:r>
        <w:rPr>
          <w:sz w:val="22"/>
          <w:szCs w:val="22"/>
        </w:rPr>
        <w:t>пульсоксиметрию</w:t>
      </w:r>
      <w:proofErr w:type="spellEnd"/>
      <w:r>
        <w:rPr>
          <w:sz w:val="22"/>
          <w:szCs w:val="22"/>
        </w:rPr>
        <w:t xml:space="preserve"> портативным </w:t>
      </w:r>
      <w:proofErr w:type="spellStart"/>
      <w:r>
        <w:rPr>
          <w:sz w:val="22"/>
          <w:szCs w:val="22"/>
        </w:rPr>
        <w:t>пульсоксиметром</w:t>
      </w:r>
      <w:proofErr w:type="spellEnd"/>
      <w:r>
        <w:rPr>
          <w:sz w:val="22"/>
          <w:szCs w:val="22"/>
        </w:rPr>
        <w:t>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знать и уметь применять лекарственные препараты, входящие в стандарт организации здравпункта, их показания и противопоказания, возможные побочные действия и технику их коррекции;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знать методы местной анестезии, первичной обработки раны, остановки наружного кровотечения, носовую тампонаду;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уметь проводить иммобилизацию при переломах, вывихах, </w:t>
      </w:r>
      <w:proofErr w:type="spellStart"/>
      <w:r>
        <w:rPr>
          <w:sz w:val="22"/>
          <w:szCs w:val="22"/>
        </w:rPr>
        <w:t>политравмах</w:t>
      </w:r>
      <w:proofErr w:type="spellEnd"/>
      <w:r>
        <w:rPr>
          <w:sz w:val="22"/>
          <w:szCs w:val="22"/>
        </w:rPr>
        <w:t>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знать и применять требования к санитарному содержанию помещений здравпунктов, правила хранения и утилизации медикаментов и изделий медицинского назначения, </w:t>
      </w:r>
      <w:proofErr w:type="gramStart"/>
      <w:r>
        <w:rPr>
          <w:sz w:val="22"/>
          <w:szCs w:val="22"/>
        </w:rPr>
        <w:t>отходов</w:t>
      </w:r>
      <w:proofErr w:type="gramEnd"/>
      <w:r>
        <w:rPr>
          <w:sz w:val="22"/>
          <w:szCs w:val="22"/>
        </w:rPr>
        <w:t xml:space="preserve"> образующихся при медицинской деятельности;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осуществлять ведение диспансерной группы больных, выявленных по результатам предварительных и периодических медицинских осмотров, с контролем исполнения врачебных рекомендаций, организацией проведения дополнительных лечебно-диагностических мероприятий в сторонних ЛПУ;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оформлять при необходимости направления на госпитализацию, обследования и лечения работников филиала в сторонние ЛПУ;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проводить санитарно-просветительскую работу среди работников Заказчика;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участвовать в предупредительных мероприятиях по снижению заболеваемости и травматизма, мероприятиях Заказчика по пропаганде здорового образа жизни;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иметь знания по контролю санитарного состояния пунктов общественного питания и бытовых помещений производственных предприятий;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проводить анализ данных о заболеваемости работников, с формированием отчетности и анализа по нозологическим группам;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иметь навыки работы на персональном компьютере с офисными программами;</w:t>
      </w:r>
    </w:p>
    <w:p w:rsidR="007D7ABA" w:rsidRDefault="003B0574">
      <w:pPr>
        <w:pStyle w:val="aff0"/>
        <w:numPr>
          <w:ilvl w:val="0"/>
          <w:numId w:val="7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знать требования Заказчика к отчетности и строго исполнять сроки ее предоставления.</w:t>
      </w: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7D7ABA">
      <w:pPr>
        <w:ind w:firstLine="709"/>
        <w:jc w:val="both"/>
        <w:rPr>
          <w:sz w:val="22"/>
          <w:szCs w:val="22"/>
        </w:rPr>
      </w:pPr>
    </w:p>
    <w:p w:rsidR="007D7ABA" w:rsidRDefault="007D7ABA">
      <w:pPr>
        <w:jc w:val="right"/>
        <w:rPr>
          <w:i/>
          <w:iCs/>
          <w:sz w:val="22"/>
          <w:szCs w:val="22"/>
          <w:shd w:val="clear" w:color="auto" w:fill="FFFF99"/>
        </w:rPr>
      </w:pPr>
    </w:p>
    <w:sectPr w:rsidR="007D7A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850" w:bottom="851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645" w:rsidRDefault="003B0574">
      <w:r>
        <w:separator/>
      </w:r>
    </w:p>
  </w:endnote>
  <w:endnote w:type="continuationSeparator" w:id="0">
    <w:p w:rsidR="00485645" w:rsidRDefault="003B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3B0574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7D7ABA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7D7ABA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645" w:rsidRDefault="003B0574">
      <w:r>
        <w:separator/>
      </w:r>
    </w:p>
  </w:footnote>
  <w:footnote w:type="continuationSeparator" w:id="0">
    <w:p w:rsidR="00485645" w:rsidRDefault="003B0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3B0574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7D7ABA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BA" w:rsidRDefault="007D7ABA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D50C0"/>
    <w:multiLevelType w:val="multilevel"/>
    <w:tmpl w:val="4E3A5D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3F1CCE"/>
    <w:multiLevelType w:val="multilevel"/>
    <w:tmpl w:val="63B473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A127CD"/>
    <w:multiLevelType w:val="multilevel"/>
    <w:tmpl w:val="5382231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0F987FF2"/>
    <w:multiLevelType w:val="multilevel"/>
    <w:tmpl w:val="773CC6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9B608CD"/>
    <w:multiLevelType w:val="multilevel"/>
    <w:tmpl w:val="813681E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592E1578"/>
    <w:multiLevelType w:val="multilevel"/>
    <w:tmpl w:val="B2224E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1DF00DA"/>
    <w:multiLevelType w:val="multilevel"/>
    <w:tmpl w:val="945ACE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3F66B1E"/>
    <w:multiLevelType w:val="multilevel"/>
    <w:tmpl w:val="580412D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9AD36B9"/>
    <w:multiLevelType w:val="multilevel"/>
    <w:tmpl w:val="08AE7F4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1F0EB1"/>
    <w:multiLevelType w:val="multilevel"/>
    <w:tmpl w:val="A348AA82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A"/>
    <w:rsid w:val="003B0574"/>
    <w:rsid w:val="00485645"/>
    <w:rsid w:val="007D7ABA"/>
    <w:rsid w:val="00B8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BE72"/>
  <w15:docId w15:val="{4C484BAD-8E03-46C3-9062-5FD813FD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character" w:customStyle="1" w:styleId="afff">
    <w:name w:val="Нижний колонтитул Знак"/>
    <w:basedOn w:val="a4"/>
    <w:link w:val="afff0"/>
    <w:uiPriority w:val="99"/>
    <w:qFormat/>
    <w:rsid w:val="00042A05"/>
    <w:rPr>
      <w:sz w:val="28"/>
      <w:szCs w:val="28"/>
    </w:rPr>
  </w:style>
  <w:style w:type="character" w:customStyle="1" w:styleId="afff1">
    <w:name w:val="Основной стиль Знак"/>
    <w:link w:val="afff2"/>
    <w:qFormat/>
    <w:locked/>
    <w:rsid w:val="00625726"/>
    <w:rPr>
      <w:rFonts w:eastAsia="Calibri"/>
      <w:sz w:val="24"/>
      <w:szCs w:val="28"/>
    </w:rPr>
  </w:style>
  <w:style w:type="paragraph" w:styleId="afff3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4">
    <w:name w:val="List"/>
    <w:basedOn w:val="afe"/>
  </w:style>
  <w:style w:type="paragraph" w:styleId="afff5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6">
    <w:name w:val="index heading"/>
    <w:basedOn w:val="afff3"/>
  </w:style>
  <w:style w:type="paragraph" w:customStyle="1" w:styleId="afff7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link w:val="afff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9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a">
    <w:name w:val="Раздел регламента"/>
    <w:basedOn w:val="a3"/>
    <w:qFormat/>
    <w:rsid w:val="00E228FA"/>
  </w:style>
  <w:style w:type="paragraph" w:customStyle="1" w:styleId="afffb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c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d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ff2">
    <w:name w:val="Основной стиль"/>
    <w:basedOn w:val="a3"/>
    <w:link w:val="afff1"/>
    <w:qFormat/>
    <w:rsid w:val="00625726"/>
    <w:pPr>
      <w:spacing w:line="360" w:lineRule="auto"/>
      <w:ind w:firstLine="709"/>
      <w:jc w:val="both"/>
    </w:pPr>
    <w:rPr>
      <w:rFonts w:eastAsia="Calibri"/>
      <w:sz w:val="24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">
    <w:name w:val="caption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f3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0ED98-2A5B-4D49-A601-E8669006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821</Words>
  <Characters>4686</Characters>
  <Application>Microsoft Office Word</Application>
  <DocSecurity>0</DocSecurity>
  <Lines>39</Lines>
  <Paragraphs>10</Paragraphs>
  <ScaleCrop>false</ScaleCrop>
  <Company>Microsoft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7</cp:revision>
  <cp:lastPrinted>2024-11-18T02:51:00Z</cp:lastPrinted>
  <dcterms:created xsi:type="dcterms:W3CDTF">2024-12-03T00:42:00Z</dcterms:created>
  <dcterms:modified xsi:type="dcterms:W3CDTF">2026-02-10T08:13:00Z</dcterms:modified>
  <dc:language>ru-RU</dc:language>
</cp:coreProperties>
</file>