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8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 w:before="0" w:after="16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 w:before="0" w:after="160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Директор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Саяно-Шушенского филиала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АО «ТК РусГидро»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____________В.А. Кяри</w:t>
      </w:r>
    </w:p>
    <w:p>
      <w:pPr>
        <w:pStyle w:val="Normal"/>
        <w:jc w:val="right"/>
        <w:rPr>
          <w:rFonts w:eastAsia="Calibri"/>
          <w:b/>
          <w:color w:val="FF0000"/>
        </w:rPr>
      </w:pPr>
      <w:r>
        <w:rPr>
          <w:sz w:val="24"/>
          <w:szCs w:val="24"/>
        </w:rPr>
        <w:t>«______»___________________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276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keepNext w:val="true"/>
        <w:keepLines/>
        <w:jc w:val="center"/>
        <w:rPr>
          <w:rFonts w:eastAsia="Calibri"/>
        </w:rPr>
      </w:pPr>
      <w:r>
        <w:rPr>
          <w:rFonts w:eastAsia="Calibri"/>
        </w:rPr>
        <w:t>ОКПД2 74.90.13.000 Оказание услуг по разработке природоохранной экологической документации для нужд Саяно-Шушенского филиала АО «ТК РусГидро»</w:t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25462028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5462029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5462030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5462031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462032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</w:r>
          </w:hyperlink>
          <w:r>
            <w:rPr/>
            <w:t>4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462034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5462035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5462036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46203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5462038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46203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5462040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_Toc125462040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46204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_Toc125462041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462042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1</w:t>
            </w:r>
          </w:hyperlink>
          <w:r>
            <w:rPr/>
            <w:t>4</w:t>
          </w:r>
          <w:r>
            <w:rPr/>
            <w:fldChar w:fldCharType="end"/>
          </w:r>
        </w:p>
      </w:sdtContent>
    </w:sdt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  <w:lang w:val="en-US"/>
        </w:rPr>
      </w:pPr>
      <w:r>
        <w:rPr>
          <w:rFonts w:eastAsia="Calibri"/>
          <w:b/>
          <w:i/>
          <w:sz w:val="24"/>
          <w:szCs w:val="24"/>
          <w:lang w:val="en-US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125462028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125462029"/>
      <w:r>
        <w:rPr/>
        <w:t>Обозначения и сокращения</w:t>
      </w:r>
      <w:bookmarkEnd w:id="1"/>
      <w:bookmarkEnd w:id="2"/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41"/>
        <w:gridCol w:w="7016"/>
      </w:tblGrid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bCs/>
                <w:spacing w:val="-2"/>
                <w:sz w:val="24"/>
                <w:szCs w:val="24"/>
              </w:rPr>
              <w:t>РФ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bCs/>
                <w:iCs/>
                <w:sz w:val="24"/>
                <w:szCs w:val="24"/>
              </w:rPr>
              <w:t>АО «ТК РусГидро»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Акционерное общество «Транспортной компании РусГидро»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НПА</w:t>
            </w:r>
          </w:p>
        </w:tc>
        <w:tc>
          <w:tcPr>
            <w:tcW w:w="7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keepLines/>
              <w:widowControl w:val="false"/>
              <w:tabs>
                <w:tab w:val="clear" w:pos="0"/>
              </w:tabs>
              <w:spacing w:before="0" w:after="0"/>
              <w:ind w:hanging="0" w:left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Нормативные правовые акты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НВОС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Негативное воздействие на окружающую среду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ФЗ</w:t>
            </w:r>
          </w:p>
        </w:tc>
        <w:tc>
          <w:tcPr>
            <w:tcW w:w="7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ПЭК</w:t>
            </w:r>
          </w:p>
        </w:tc>
        <w:tc>
          <w:tcPr>
            <w:tcW w:w="7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Производственный экологический контроль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НМУ</w:t>
            </w:r>
          </w:p>
        </w:tc>
        <w:tc>
          <w:tcPr>
            <w:tcW w:w="7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Неблагоприятные метеорологические условия</w:t>
            </w:r>
          </w:p>
        </w:tc>
      </w:tr>
      <w:tr>
        <w:trPr>
          <w:trHeight w:val="738" w:hRule="atLeast"/>
          <w:cantSplit w:val="true"/>
        </w:trPr>
        <w:tc>
          <w:tcPr>
            <w:tcW w:w="2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ПДВ</w:t>
            </w:r>
          </w:p>
        </w:tc>
        <w:tc>
          <w:tcPr>
            <w:tcW w:w="7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Предельно допустимые выбросы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НДВ</w:t>
            </w:r>
          </w:p>
        </w:tc>
        <w:tc>
          <w:tcPr>
            <w:tcW w:w="7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Нормативы допустимых выбросов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spacing w:lineRule="auto" w:line="240" w:before="0" w:after="0"/>
        <w:ind w:hanging="0" w:left="0" w:right="0"/>
        <w:rPr/>
      </w:pPr>
      <w:bookmarkStart w:id="3" w:name="_Toc46743506"/>
      <w:bookmarkStart w:id="4" w:name="_Toc125462030"/>
      <w:r>
        <w:rPr/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0" w:after="0"/>
        <w:ind w:hanging="0" w:left="0" w:right="0"/>
        <w:jc w:val="left"/>
        <w:rPr/>
      </w:pPr>
      <w:r>
        <w:rPr>
          <w:rFonts w:eastAsia="Calibri"/>
          <w:sz w:val="24"/>
          <w:szCs w:val="24"/>
          <w:lang w:eastAsia="x-none"/>
        </w:rPr>
        <w:t>ОКПД2 74.90.13.000 Оказание услуг по разработке природоохранной экологической документации для нужд Саяно-Шушенского филиала АО «ТК РусГидро»</w:t>
        <w:br/>
      </w:r>
    </w:p>
    <w:p>
      <w:pPr>
        <w:pStyle w:val="Heading4"/>
        <w:numPr>
          <w:ilvl w:val="1"/>
          <w:numId w:val="3"/>
        </w:numPr>
        <w:spacing w:before="0" w:after="60"/>
        <w:ind w:hanging="431" w:left="431"/>
        <w:rPr/>
      </w:pPr>
      <w:bookmarkStart w:id="5" w:name="_Toc125462031"/>
      <w:bookmarkStart w:id="6" w:name="_Toc46743507"/>
      <w:r>
        <w:rPr/>
        <w:t xml:space="preserve">Цель </w:t>
      </w:r>
      <w:bookmarkEnd w:id="6"/>
      <w:r>
        <w:rPr>
          <w:lang w:val="ru-RU"/>
        </w:rPr>
        <w:t>оказания услуг</w:t>
      </w:r>
      <w:bookmarkEnd w:id="5"/>
      <w:r>
        <w:rPr/>
        <w:t xml:space="preserve"> </w:t>
      </w:r>
    </w:p>
    <w:p>
      <w:pPr>
        <w:pStyle w:val="Normal"/>
        <w:widowControl/>
        <w:suppressAutoHyphens w:val="true"/>
        <w:bidi w:val="0"/>
        <w:spacing w:before="0" w:after="60"/>
        <w:ind w:hanging="0" w:left="57" w:right="0"/>
        <w:jc w:val="both"/>
        <w:rPr/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Проведение инвентаризации стационарных источников и выбросов вредных (загрязняющих) веществ в атмосферный воздух в соответствии приказом Минприроды России № 871 от 19.11.2021 "Об утверждении Порядка проведения инвентаризации стационарных источников и выбросов загрязняющих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корректировки". Разработка программы производственного экологического контроля на объектах I-III категории в соответствии с приказом Минприроды России от 18.02.2022 № 109 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контроля". Разработка проектной документации «расчет нормативов допустимых выбросов загрязняющих веществ в атмосферный воздух» постановление Правительства РФ от 09.12.2020 № 2055 «О предельно допустимых выбросах, временно разрешенных выбросах, предельно допустимых нормативах вредных физических воздействий на выбросы загрязняющих веществ в атмосферный воздух»; Р</w:t>
      </w:r>
      <w:r>
        <w:rPr>
          <w:b w:val="false"/>
          <w:sz w:val="24"/>
          <w:szCs w:val="24"/>
          <w:lang w:val="ru-RU"/>
        </w:rPr>
        <w:t>азработка мероприятий по уменьшению выбросов загрязняющих веществ в атмосферный воздух в периоды НМУ в</w:t>
      </w:r>
      <w:r>
        <w:rPr>
          <w:b w:val="false"/>
          <w:i w:val="false"/>
          <w:sz w:val="24"/>
          <w:szCs w:val="24"/>
        </w:rPr>
        <w:t xml:space="preserve">о исполнение </w:t>
      </w:r>
      <w:r>
        <w:rPr>
          <w:sz w:val="24"/>
          <w:szCs w:val="24"/>
        </w:rPr>
        <w:t>Приказа Минприроды России от 28.11.2025 № 662 "Об утверждении требований к содержанию, составу, форме, порядку разработки, согласования и утверждения плана мероприятий по снижению выбросов загрязняющих веществ в атмосферный воздух в периоды неблагоприятных метеорологических условий" (Зарегистрировано в Минюсте России 28.11.2025 N 84375), с целью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уменьшению выбросов загрязняющих веществ в атмосферный воздух в период неблагоприятных метеорологических условий.</w:t>
      </w:r>
    </w:p>
    <w:p>
      <w:pPr>
        <w:pStyle w:val="Heading1"/>
        <w:tabs>
          <w:tab w:val="clear" w:pos="0"/>
        </w:tabs>
        <w:spacing w:before="0" w:after="0"/>
        <w:ind w:hanging="0" w:left="0"/>
        <w:jc w:val="both"/>
        <w:rPr>
          <w:b w:val="false"/>
          <w:sz w:val="24"/>
          <w:szCs w:val="24"/>
          <w:lang w:val="ru-RU"/>
        </w:rPr>
      </w:pPr>
      <w:r>
        <w:rPr>
          <w:b w:val="false"/>
          <w:sz w:val="24"/>
          <w:szCs w:val="24"/>
          <w:lang w:val="ru-RU"/>
        </w:rPr>
      </w:r>
      <w:bookmarkStart w:id="7" w:name="_Toc125462032"/>
      <w:bookmarkStart w:id="8" w:name="_Toc125462032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8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37"/>
        <w:gridCol w:w="2151"/>
        <w:gridCol w:w="2400"/>
        <w:gridCol w:w="1713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398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ОКПД2 74.90.13.000 Оказание услуг по разработке природоохранной экологической документации для нужд Саяно-Шушенского филиала АО «ТК РусГидро»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Российская Федерация, Красноярский край, р-н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Шушенский, промышленная зона на правом берегу р. Енисей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Реконструкция Берегового водосброса СШГЭС с закреплением берегов русла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отводящего канала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tabs>
          <w:tab w:val="clear" w:pos="0"/>
        </w:tabs>
        <w:ind w:hanging="0" w:left="432"/>
        <w:rPr>
          <w:lang w:val="ru-RU" w:eastAsia="ar-SA"/>
        </w:rPr>
      </w:pPr>
      <w:r>
        <w:rPr>
          <w:lang w:val="ru-RU" w:eastAsia="ar-SA"/>
        </w:rPr>
      </w:r>
    </w:p>
    <w:p>
      <w:pPr>
        <w:pStyle w:val="Normal"/>
        <w:ind w:hanging="0" w:left="432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</w:p>
    <w:p>
      <w:pPr>
        <w:pStyle w:val="Normal"/>
        <w:ind w:hanging="0" w:left="432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</w:p>
    <w:p>
      <w:pPr>
        <w:pStyle w:val="Normal"/>
        <w:ind w:hanging="0" w:left="432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</w:p>
    <w:p>
      <w:pPr>
        <w:pStyle w:val="Normal"/>
        <w:ind w:hanging="0" w:left="432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</w:p>
    <w:p>
      <w:pPr>
        <w:pStyle w:val="Normal"/>
        <w:ind w:hanging="0" w:left="432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</w:p>
    <w:p>
      <w:pPr>
        <w:pStyle w:val="Normal"/>
        <w:ind w:hanging="0" w:left="432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/>
      </w:pPr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</w:p>
    <w:p>
      <w:pPr>
        <w:pStyle w:val="Heading4"/>
        <w:numPr>
          <w:ilvl w:val="1"/>
          <w:numId w:val="3"/>
        </w:numPr>
        <w:rPr/>
      </w:pPr>
      <w:bookmarkStart w:id="9" w:name="_Toc125462035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9"/>
    </w:p>
    <w:p>
      <w:pPr>
        <w:pStyle w:val="Heading3"/>
        <w:numPr>
          <w:ilvl w:val="2"/>
          <w:numId w:val="3"/>
        </w:numPr>
        <w:rPr/>
      </w:pPr>
      <w:bookmarkStart w:id="10" w:name="_Toc125462036"/>
      <w:r>
        <w:rPr>
          <w:lang w:val="ru-RU"/>
        </w:rPr>
        <w:t>Требования к перечню и объему услуг</w:t>
      </w:r>
      <w:bookmarkEnd w:id="1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1" w:name="_Toc125462037"/>
      <w:bookmarkStart w:id="12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2"/>
      <w:r>
        <w:rPr>
          <w:sz w:val="24"/>
          <w:szCs w:val="24"/>
          <w:lang w:val="ru-RU"/>
        </w:rPr>
        <w:t>и объем оказываемых услуг</w:t>
      </w:r>
      <w:bookmarkEnd w:id="11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22"/>
        <w:gridCol w:w="127"/>
        <w:gridCol w:w="4849"/>
        <w:gridCol w:w="1995"/>
        <w:gridCol w:w="2116"/>
      </w:tblGrid>
      <w:tr>
        <w:trPr/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8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>
              <w:rPr>
                <w:rFonts w:eastAsia="Calibri"/>
                <w:color w:val="000000"/>
                <w:sz w:val="22"/>
                <w:szCs w:val="22"/>
                <w:lang w:eastAsia="x-none"/>
              </w:rPr>
              <w:t>ОКПД2 74.90.13.000 Оказание услуг по разработке природоохранной экологической документации для нужд Саяно-Шушенского филиала АО «ТК РусГидро»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>1.1</w:t>
            </w:r>
          </w:p>
        </w:tc>
        <w:tc>
          <w:tcPr>
            <w:tcW w:w="49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ind w:hanging="392" w:left="312"/>
              <w:jc w:val="center"/>
              <w:textAlignment w:val="baseline"/>
              <w:rPr/>
            </w:pPr>
            <w:r>
              <w:rPr>
                <w:bCs/>
                <w:color w:val="000000"/>
                <w:sz w:val="22"/>
                <w:szCs w:val="22"/>
              </w:rPr>
              <w:t>Услуги по проведению инвентаризации стационарных источников и выбросов загрязняющих веществ в атмосферный воздух для нужд Саяно-Шушенского филиала АО «ТК РусГидро»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9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jc w:val="center"/>
              <w:textAlignment w:val="baseline"/>
              <w:rPr/>
            </w:pPr>
            <w:r>
              <w:rPr>
                <w:bCs/>
                <w:color w:val="000000"/>
                <w:sz w:val="22"/>
                <w:szCs w:val="22"/>
              </w:rPr>
              <w:t>Услуги по разработке проектной документации «расчет нормативов допустимых выбросов загрязняющих веществ в атмосферный воздух» нужд Саяно-Шушенского филиала АО «ТК РусГидро»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9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jc w:val="center"/>
              <w:textAlignment w:val="baseline"/>
              <w:rPr/>
            </w:pPr>
            <w:r>
              <w:rPr>
                <w:bCs/>
                <w:color w:val="000000"/>
                <w:sz w:val="22"/>
                <w:szCs w:val="22"/>
              </w:rPr>
              <w:t>Услуги по разработке проекта инвентаризации отходов производства и потребления для нужд Саяно-Шушенского филиала АО «ТК РусГидро»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9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jc w:val="center"/>
              <w:textAlignment w:val="baseline"/>
              <w:rPr/>
            </w:pPr>
            <w:r>
              <w:rPr>
                <w:rFonts w:eastAsia="Geneva"/>
                <w:bCs/>
                <w:color w:val="000000"/>
                <w:sz w:val="22"/>
                <w:szCs w:val="22"/>
                <w:lang w:eastAsia="en-US"/>
              </w:rPr>
              <w:t xml:space="preserve">Услуги по разработке мероприятий по уменьшению выбросов загрязняющих веществ в атмосферный воздух в периоды НМУ для нужд </w:t>
            </w:r>
            <w:r>
              <w:rPr>
                <w:bCs/>
                <w:color w:val="000000"/>
                <w:sz w:val="22"/>
                <w:szCs w:val="22"/>
              </w:rPr>
              <w:t>Саяно-Шушенского филиала АО «ТК РусГидро»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9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113" w:right="0"/>
              <w:rPr/>
            </w:pPr>
            <w:r>
              <w:rPr>
                <w:rFonts w:eastAsia="Geneva"/>
                <w:bCs/>
                <w:color w:val="000000"/>
                <w:sz w:val="22"/>
                <w:szCs w:val="22"/>
                <w:lang w:eastAsia="en-US"/>
              </w:rPr>
              <w:t>Услуги по разработке программы ПЭК для нужд Саяно-Шушенского филиала АО «ТК РусГидро»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>
      <w:pPr>
        <w:pStyle w:val="Heading3"/>
        <w:tabs>
          <w:tab w:val="clear" w:pos="0"/>
        </w:tabs>
        <w:ind w:hanging="0" w:left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3" w:name="_Toc125462038"/>
      <w:bookmarkStart w:id="14" w:name="_Toc51339696"/>
      <w:r>
        <w:rPr>
          <w:lang w:val="ru-RU"/>
        </w:rPr>
        <w:t xml:space="preserve">Требования </w:t>
      </w:r>
      <w:bookmarkEnd w:id="14"/>
      <w:r>
        <w:rPr>
          <w:lang w:val="ru-RU"/>
        </w:rPr>
        <w:t>к срокам оказания услуг</w:t>
      </w:r>
      <w:bookmarkEnd w:id="1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1"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5" w:name="_Toc125462039"/>
      <w:bookmarkStart w:id="16" w:name="_Toc50125127"/>
      <w:bookmarkStart w:id="17" w:name="_Toc51339697"/>
      <w:bookmarkStart w:id="18" w:name="_Toc50125126_Копия_1"/>
      <w:bookmarkEnd w:id="1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6"/>
      <w:bookmarkEnd w:id="17"/>
      <w:bookmarkEnd w:id="19"/>
      <w:r>
        <w:rPr>
          <w:sz w:val="24"/>
          <w:szCs w:val="24"/>
          <w:lang w:val="ru-RU"/>
        </w:rPr>
        <w:t>оказания услуг</w:t>
      </w:r>
      <w:bookmarkEnd w:id="15"/>
      <w:r>
        <w:rPr>
          <w:sz w:val="24"/>
          <w:szCs w:val="24"/>
          <w:lang w:val="ru-RU"/>
        </w:rPr>
        <w:t>:</w:t>
      </w:r>
    </w:p>
    <w:tbl>
      <w:tblPr>
        <w:tblW w:w="991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50"/>
        <w:gridCol w:w="2978"/>
        <w:gridCol w:w="325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ОКПД2 74.90.13.000 Оказание услуг по разработке природоохранной экологической документации для нужд Саяно-Шушенского филиала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bookmarkStart w:id="20" w:name="_Toc46743510"/>
            <w:r>
              <w:rPr>
                <w:bCs/>
                <w:sz w:val="24"/>
                <w:szCs w:val="24"/>
              </w:rPr>
              <w:t>по 31.12.2026 г.</w:t>
            </w:r>
            <w:bookmarkEnd w:id="20"/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0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1" w:name="_Toc51339698"/>
      <w:bookmarkStart w:id="22" w:name="_Toc125462040"/>
      <w:bookmarkStart w:id="23" w:name="_Toc46743511"/>
      <w:r>
        <w:rPr/>
        <w:t xml:space="preserve">Требования к </w:t>
      </w:r>
      <w:bookmarkEnd w:id="23"/>
      <w:r>
        <w:rPr>
          <w:lang w:val="ru-RU"/>
        </w:rPr>
        <w:t>качеству услуг</w:t>
      </w:r>
      <w:bookmarkEnd w:id="22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24" w:name="_Toc12546204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1"/>
      <w:r>
        <w:rPr>
          <w:sz w:val="24"/>
          <w:szCs w:val="24"/>
          <w:lang w:val="ru-RU"/>
        </w:rPr>
        <w:t>качеству услуг</w:t>
      </w:r>
      <w:bookmarkEnd w:id="24"/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 Таблицы 2): </w:t>
      </w:r>
      <w:r>
        <w:rPr>
          <w:rFonts w:eastAsia="Calibri"/>
          <w:b w:val="false"/>
          <w:bCs w:val="false"/>
          <w:iCs/>
          <w:sz w:val="24"/>
          <w:szCs w:val="24"/>
          <w:lang w:eastAsia="x-none"/>
        </w:rPr>
        <w:t>ОКПД2 74.90.13.000 Оказание услуг по разработке природоохранной экологической документации для нужд Саяно-Шушенского филиала АО «ТК РусГидро»</w:t>
      </w:r>
    </w:p>
    <w:tbl>
      <w:tblPr>
        <w:tblStyle w:val="affff9"/>
        <w:tblW w:w="15301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60"/>
        <w:gridCol w:w="2271"/>
        <w:gridCol w:w="3311"/>
        <w:gridCol w:w="2612"/>
        <w:gridCol w:w="2861"/>
        <w:gridCol w:w="2685"/>
      </w:tblGrid>
      <w:tr>
        <w:trPr/>
        <w:tc>
          <w:tcPr>
            <w:tcW w:w="156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54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3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3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61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5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61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3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Разработка природоохранной экологической документации</w:t>
            </w:r>
          </w:p>
        </w:tc>
        <w:tc>
          <w:tcPr>
            <w:tcW w:w="3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Выполнение требований законодательства: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от 10.01.2002 № 7-ФЗ «Об охране окружающей среды»;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от 04.05.1999 № 96-ФЗ «Об охране атмосферного воздуха»;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от 30.03.1999 № 52-ФЗ «О санитарно-эпидемиологическом благополучии населения»;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Приказ Минприроды России от 19.11.2021 г. № 871 «Об утверждении Порядка проведения инвентаризации стационарных источников и выбросов загрязняющих веществ в атмосферный воздух»;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Распоряжение Правительства РФ от 20.10.2023 N 2909-р (ред. от 23.12.2023) «Об утверждении перечня загрязняющих веществ,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Приказ Минприроды России от 18.02.2022 N 109 «Об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РФ от 09.12.2020 № 2055 «О предельно допустимых выбросах, временно разрешенных выбросах, предельно допустимых нормативах вредных физических воздействий на выбросы загрязняющих веществ в атмосферный воздух»;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Приказ Минприроды России от 28.11.2025 N 662 "Об утверждении требований к содержанию, составу, форме, порядку разработки, согласования и утверждения плана мероприятий по снижению выбросов загрязняющих веществ в атмосферный воздух в периоды неблагоприятных метеорологических условий" (Зарегистрировано в Минюсте России 28.11.2025 N 84375), с целью</w:t>
            </w:r>
            <w:r>
              <w:rPr>
                <w:rFonts w:eastAsia="Times New Roman" w:cs="Times New Roman"/>
                <w:color w:val="000000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уменьшению выбросов загрязняющих веществ в атмосферный воздух в период неблагоприятных метеорологических условий.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Приказ Минприроды России от 26.11.2025 № 651 «Об утверждении требований к мероприятиям по уменьшению выбросов загрязняющих веществ в атмосферный воздух в периоды неблагоприятных метеорологических условий или специализированных прогнозов неблагоприятных метеорологических условий»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7" w:left="37"/>
              <w:jc w:val="left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6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61" w:type="dxa"/>
            <w:tcBorders/>
            <w:shd w:color="auto" w:fill="auto" w:val="clea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6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61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" w:leader="none"/>
                <w:tab w:val="left" w:pos="165" w:leader="none"/>
                <w:tab w:val="left" w:pos="7740" w:leader="none"/>
              </w:tabs>
              <w:suppressAutoHyphens w:val="true"/>
              <w:bidi w:val="0"/>
              <w:spacing w:before="100" w:after="100"/>
              <w:ind w:hanging="0" w:right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Проведение инвентаризации стационарных источников и выбросов загрязняющих веществ в атмосферный воздух 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Разработка проектной документации «расчет нормативов допустимых выбросов загрязняющих веществ в атмосферный воздух»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Разработка проекта инвентаризации отходов производства и потребления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Разработка мероприятий по уменьшению выбросов загрязняющих веществ в атмосферный воздух в периоды НМУ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Разработка программы ПЭК</w:t>
            </w:r>
          </w:p>
        </w:tc>
        <w:tc>
          <w:tcPr>
            <w:tcW w:w="26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5582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7740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558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должен иметь аккредитованную лабораторию, соответствующую НПА по осуществлению данного вида деятельности. В случае отсутствия собственной аккредитованной лаборатории Исполнитель должен предоставить заключенный договор со сторонней организацией, имеющей аккредитованную лабораторию.</w:t>
            </w:r>
          </w:p>
        </w:tc>
        <w:tc>
          <w:tcPr>
            <w:tcW w:w="26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5582" w:type="dxa"/>
            <w:gridSpan w:val="2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7740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1.4.1.</w:t>
            </w:r>
          </w:p>
        </w:tc>
        <w:tc>
          <w:tcPr>
            <w:tcW w:w="5582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7740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В стоимость услуг должны быть включены расходы, связанные с оказанием услуг, в том числе расходы на оплату услуг специалистов, стоимость используемых изделий, фоновые и климатические характеристики (при необходимости), инструментальные замеры (при необходимости), экспертизу проекта ПДВ (НДВ) в органе, аккредитованном на  проведение санитарных экспертиз, оформления документов, доставка работников Исполнителя и оборудования к месту проведения работ, командировочные расходы на питание и проживание, и тд.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7740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Участник закупки должен обладать необходимым минимальным количеством оборудования, для выполнения услуг, соответствующим НПА в области разработки природоохранной экологической и проектной документации. Услуги по проведению испытаний отбора и измерений проб должны производиться инструментом, расходными материалами Исполнителя с соблюдением требований техники безопасности.</w:t>
            </w:r>
          </w:p>
        </w:tc>
        <w:tc>
          <w:tcPr>
            <w:tcW w:w="26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720"/>
              <w:contextualSpacing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</w:t>
            </w:r>
          </w:p>
        </w:tc>
        <w:tc>
          <w:tcPr>
            <w:tcW w:w="5582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7740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61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1591" w:hRule="atLeast"/>
        </w:trPr>
        <w:tc>
          <w:tcPr>
            <w:tcW w:w="1560" w:type="dxa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60" w:leader="none"/>
              </w:tabs>
              <w:suppressAutoHyphens w:val="true"/>
              <w:spacing w:before="60" w:after="60"/>
              <w:ind w:hanging="0" w:left="72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1.5.1</w:t>
            </w:r>
          </w:p>
        </w:tc>
        <w:tc>
          <w:tcPr>
            <w:tcW w:w="5582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 квалифицированного персонала и подтверждение, опыта оказания аналогичных Услуг в течение 3-х предшествующих лет;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случае привлечения соисполнителей указать, приложить документы, подтверждающие готовность и возможность оказания Услуг.  Иметь опыт работы по разработке природоохранной экологической и проектной документации. Участник закупки должен обладать необходимым количеством квалифицированных работников для выполнению услуг, соответствующим НПА в области разработки природоохранной экологической и проектной документации.</w:t>
            </w:r>
          </w:p>
        </w:tc>
        <w:tc>
          <w:tcPr>
            <w:tcW w:w="26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61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5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61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15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 окончании оказания Услуг Исполнитель предоставляет: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Акт об оказании Услуг;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отчет по инвентаризации стационарных источников и выбросов вредных (загрязняющих) веществ в атмосферный воздух на Саяно-Шушенском филиале АО «ТК РусГидро»;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проекты ПДВ (НДВ) загрязняющих веществ в атмосферный воздух для всех источников выбросов на Саяно-Шушенском филиале АО «ТК РусГидро», получившие положительное санитарно-эпидемиологическое заключение в управлении Роспотребнадзора в Красноярском крае;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проект инвентаризации отходов производства и потребления;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перечень мероприятий по уменьшению выбросов загрязняющих веществ в атмосферный воздух в периоды НМУ для объекта Саяно-Шушенский филиал АО «ТК РусГидро», согласованный с Министерством природных ресурсов и экологии;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разработанную в соответствии с законодательством РФ программу производственного экологического контроля (ПЭК) для Саяно-Шушенского филиала АО «ТК РусГидро».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Предоставлять информацию Заказчику в сроки устанавливаемые данными Техническими требованиями или установленные Договором на оказание услуг. Предоставить все материалы выполненной работы на электронном носителе и машинописном виде.</w:t>
            </w:r>
          </w:p>
        </w:tc>
        <w:tc>
          <w:tcPr>
            <w:tcW w:w="26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685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37" w:hRule="atLeast"/>
        </w:trPr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>
              <w:top w:val="nil"/>
            </w:tcBorders>
          </w:tcPr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 принимает оказанные услуги (их результаты) по акту об оказании услуг, а при обнаружении отступлений, ухудшающих результат оказанных услуг, или иных недостатков в услугах заявить об этом Исполнителю, путем предоставления письменного обоснованного и мотивированного отказа от подписания акта об оказании услуг. Выявленные Заказчиком ошибки, несоответствия и (или) неполнота сведений, содержащиеся в мероприятиях, а также их некомплектность устраняются Исполнителем за свой счет, собственными силами, средствами и материалами в течение 14 календарных дней.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отчет по инвентаризации стационарных источников и выбросов вредных (загрязняющих) веществ на  печатном и электронном носителях в форматах WORD и PDF.;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проекты ПДВ (НДВ) загрязняющих веществ в атмосферный воздух, получившие положительное санитарно-эпидемиологическое заключение в управлении Роспотребнадзора в Красноярском крае на печатном и электронном носителях в форматах WORD и PDF;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проект инвентаризации отходов производства и потребления на сшитом печатном и электронном носителях в форматах WORD и PDF;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перечень мероприятий по уменьшению выбросов загрязняющих веществ в атмосферный воздух в периоды НМУ, согласованный с Министерством природных ресурсов и экологии на печатном и электронном носителях в форматах WORD и PDF;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разработанная программа производственного экологического контроля (ПЭК) для Саяно-Шушенского филиала АО «ТК РусГидро» на печатном и электронном носителях в форматах WORD и PDF.</w:t>
            </w: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61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68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передает Заказчику проектную документацию, оригиналы, Акт выполненных работ, счет. Передача документов может осуществляться посредством электронной почты, средств ведения электронного документооборота, с досылкой оригиналов почтой в бумажном варианте. Необходима возможность осуществления дублирования документов по запросу Заказчика.</w:t>
            </w: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61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68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соисполнителем) и его  обязательствам,  влияющим на исполнение договора</w:t>
            </w: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61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5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82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момент подписания Договора и в течение всего срока его действия Исполнитель подтверждает наличие всех требуемых по законодательству Российской Федерации допусков, разрешений, аттестации аккредитации испытательной лаборатории. Исполнитель может привлекать на договорной основе к выполнению своих обязательств по настоящему договору третьих лиц, принимая на себя ответственность перед Заказчиком за их действия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 В случае привлечения к оказанию услуг соисполнителей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требуемых услуг.</w:t>
            </w: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61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685" w:type="dxa"/>
            <w:tcBorders>
              <w:top w:val="nil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737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25" w:name="_Toc125462042"/>
      <w:bookmarkStart w:id="26" w:name="_Toc53395937"/>
      <w:bookmarkStart w:id="27" w:name="_Toc53393312"/>
      <w:bookmarkStart w:id="28" w:name="_Toc51339699"/>
      <w:bookmarkStart w:id="29" w:name="_Toc46743519"/>
      <w:bookmarkEnd w:id="28"/>
      <w:bookmarkEnd w:id="29"/>
      <w:r>
        <w:rPr>
          <w:lang w:val="ru-RU"/>
        </w:rPr>
        <w:t>Требования к документации по ценообразованию</w:t>
      </w:r>
      <w:bookmarkEnd w:id="26"/>
      <w:bookmarkEnd w:id="27"/>
      <w:r>
        <w:rPr>
          <w:lang w:val="ru-RU"/>
        </w:rPr>
        <w:t xml:space="preserve"> на этапе закупки</w:t>
      </w:r>
      <w:bookmarkEnd w:id="25"/>
    </w:p>
    <w:p>
      <w:pPr>
        <w:pStyle w:val="NoSpacing"/>
        <w:spacing w:lineRule="auto" w:line="240"/>
        <w:jc w:val="both"/>
        <w:rPr>
          <w:lang w:eastAsia="x-none"/>
        </w:rPr>
      </w:pPr>
      <w:r>
        <w:rPr>
          <w:lang w:eastAsia="x-none"/>
        </w:rPr>
        <w:t>3.1.</w:t>
        <w:tab/>
        <w:t>В обоснование стоимости своей заявки Участник предоставляет Коммерческое предложение.</w:t>
      </w:r>
    </w:p>
    <w:p>
      <w:pPr>
        <w:pStyle w:val="NoSpacing"/>
        <w:spacing w:lineRule="auto" w:line="240"/>
        <w:jc w:val="both"/>
        <w:rPr>
          <w:lang w:eastAsia="x-none"/>
        </w:rPr>
      </w:pPr>
      <w:r>
        <w:rPr>
          <w:lang w:eastAsia="x-none"/>
        </w:rPr>
        <w:t>3.2.</w:t>
        <w:tab/>
        <w:t>Дополнительные документы по ценообразованию в состав заявки Участника не включаются.</w:t>
      </w:r>
    </w:p>
    <w:p>
      <w:pPr>
        <w:pStyle w:val="Heading4"/>
        <w:tabs>
          <w:tab w:val="clear" w:pos="0"/>
        </w:tabs>
        <w:ind w:hanging="0" w:left="1276"/>
        <w:rPr/>
      </w:pPr>
      <w:r>
        <w:rPr/>
      </w:r>
    </w:p>
    <w:p>
      <w:pPr>
        <w:pStyle w:val="NoSpacing"/>
        <w:jc w:val="both"/>
        <w:rPr/>
      </w:pPr>
      <w:r>
        <w:rPr/>
      </w:r>
    </w:p>
    <w:p>
      <w:pPr>
        <w:pStyle w:val="Normal"/>
        <w:spacing w:lineRule="auto" w:line="276" w:before="0" w:after="200"/>
        <w:ind w:hanging="0" w:left="72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jc w:val="both"/>
        <w:rPr/>
      </w:pPr>
      <w:r>
        <w:rPr/>
      </w:r>
      <w:bookmarkStart w:id="30" w:name="_Toc51339699_Копия_1"/>
      <w:bookmarkStart w:id="31" w:name="_Toc46743519_Копия_1"/>
      <w:bookmarkStart w:id="32" w:name="_Toc51339699_Копия_1"/>
      <w:bookmarkStart w:id="33" w:name="_Toc46743519_Копия_1"/>
      <w:bookmarkEnd w:id="32"/>
      <w:bookmarkEnd w:id="33"/>
    </w:p>
    <w:p>
      <w:pPr>
        <w:pStyle w:val="NoSpacing"/>
        <w:spacing w:lineRule="auto" w:line="240"/>
        <w:jc w:val="both"/>
        <w:rPr/>
      </w:pPr>
      <w:r>
        <w:rPr/>
        <w:tab/>
        <w:tab/>
        <w:tab/>
        <w:tab/>
        <w:tab/>
        <w:tab/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b/>
          <w:iCs/>
          <w:caps/>
          <w:lang w:val="x-none" w:eastAsia="x-none"/>
        </w:rPr>
      </w:pPr>
      <w:r>
        <w:rPr>
          <w:b/>
          <w:iCs/>
          <w:caps/>
          <w:lang w:val="x-none" w:eastAsia="x-none"/>
        </w:rPr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5634F-BDE4-4A54-93D9-9FAD73D5E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Application>AlterOffice/2026.2.0.0$Linux_X86_64 LibreOffice_project/bc4ef1adf80b36c7a6365f8ed6cbf29021361edd</Application>
  <AppVersion>15.0000</AppVersion>
  <Pages>14</Pages>
  <Words>1874</Words>
  <Characters>13133</Characters>
  <CharactersWithSpaces>14765</CharactersWithSpaces>
  <Paragraphs>257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2023-03-27T04:02:00Z</dcterms:created>
  <dc:creator>Быстров Олег Геннадьевич</dc:creator>
  <dc:description/>
  <dc:language>ru-RU</dc:language>
  <cp:lastModifiedBy>serebrovalv@corp.gidroogk.com</cp:lastModifiedBy>
  <cp:lastPrinted>2026-03-11T10:59:00Z</cp:lastPrinted>
  <dcterms:modified xsi:type="dcterms:W3CDTF">2026-09-23T14:27:23Z</dcterms:modified>
  <cp:revision>71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