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459E30" w14:textId="77777777" w:rsidR="00982761" w:rsidRPr="00DB0FA1" w:rsidRDefault="00982761">
      <w:pPr>
        <w:pStyle w:val="a3"/>
        <w:jc w:val="center"/>
        <w:rPr>
          <w:sz w:val="24"/>
          <w:szCs w:val="24"/>
          <w:lang w:val="en-US"/>
        </w:rPr>
      </w:pPr>
      <w:bookmarkStart w:id="0" w:name="_heading=h.gjdgxs" w:colFirst="0" w:colLast="0"/>
      <w:bookmarkEnd w:id="0"/>
    </w:p>
    <w:p w14:paraId="4ED25E3F" w14:textId="77777777" w:rsidR="00982761" w:rsidRDefault="00982761">
      <w:pPr>
        <w:pStyle w:val="a3"/>
        <w:jc w:val="center"/>
        <w:rPr>
          <w:sz w:val="24"/>
          <w:szCs w:val="24"/>
        </w:rPr>
      </w:pPr>
      <w:bookmarkStart w:id="1" w:name="_heading=h.30j0zll" w:colFirst="0" w:colLast="0"/>
      <w:bookmarkEnd w:id="1"/>
    </w:p>
    <w:p w14:paraId="777671B0" w14:textId="77777777" w:rsidR="00982761" w:rsidRDefault="00982761">
      <w:bookmarkStart w:id="2" w:name="_heading=h.1fob9te" w:colFirst="0" w:colLast="0"/>
      <w:bookmarkEnd w:id="2"/>
    </w:p>
    <w:p w14:paraId="15F4638D" w14:textId="77777777" w:rsidR="00982761" w:rsidRDefault="00982761"/>
    <w:p w14:paraId="5B9BE061" w14:textId="77777777" w:rsidR="00982761" w:rsidRDefault="00000000">
      <w:r>
        <w:t xml:space="preserve"> </w:t>
      </w:r>
    </w:p>
    <w:p w14:paraId="05FBC002" w14:textId="77777777" w:rsidR="00982761" w:rsidRDefault="00982761"/>
    <w:p w14:paraId="2601CD3E" w14:textId="77777777" w:rsidR="00982761" w:rsidRDefault="00982761">
      <w:pPr>
        <w:jc w:val="center"/>
      </w:pPr>
    </w:p>
    <w:p w14:paraId="2E2B8610" w14:textId="77777777" w:rsidR="00982761" w:rsidRDefault="00982761">
      <w:pPr>
        <w:jc w:val="center"/>
      </w:pPr>
    </w:p>
    <w:p w14:paraId="56C2D2AD" w14:textId="77777777" w:rsidR="00982761" w:rsidRDefault="00982761">
      <w:pPr>
        <w:jc w:val="center"/>
        <w:rPr>
          <w:b/>
        </w:rPr>
      </w:pPr>
    </w:p>
    <w:p w14:paraId="0B191FE7" w14:textId="2DAC89BE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Универсальные технические требования для проведения закупочных процедур абонентского оборудования (STB Android</w:t>
      </w:r>
      <w:r w:rsidR="00D81736">
        <w:rPr>
          <w:color w:val="000000"/>
          <w:sz w:val="40"/>
          <w:szCs w:val="40"/>
        </w:rPr>
        <w:t xml:space="preserve"> m</w:t>
      </w:r>
      <w:r w:rsidR="00D81736">
        <w:rPr>
          <w:color w:val="000000"/>
          <w:sz w:val="40"/>
          <w:szCs w:val="40"/>
          <w:lang w:val="en-US"/>
        </w:rPr>
        <w:t>ini</w:t>
      </w:r>
      <w:r>
        <w:rPr>
          <w:color w:val="000000"/>
          <w:sz w:val="40"/>
          <w:szCs w:val="40"/>
        </w:rPr>
        <w:t>)</w:t>
      </w:r>
    </w:p>
    <w:p w14:paraId="5DE9875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при оказании услуг, базирующихся на сети передачи данных ПАО «Ростелеком»</w:t>
      </w:r>
    </w:p>
    <w:p w14:paraId="62FA8EDD" w14:textId="77777777" w:rsidR="00982761" w:rsidRDefault="00982761">
      <w:pPr>
        <w:jc w:val="center"/>
        <w:rPr>
          <w:b/>
          <w:sz w:val="40"/>
          <w:szCs w:val="40"/>
        </w:rPr>
      </w:pPr>
    </w:p>
    <w:p w14:paraId="4147A833" w14:textId="77777777" w:rsidR="00982761" w:rsidRDefault="00000000">
      <w:pPr>
        <w:jc w:val="center"/>
      </w:pPr>
      <w:r>
        <w:rPr>
          <w:b/>
        </w:rPr>
        <w:t xml:space="preserve">  </w:t>
      </w:r>
    </w:p>
    <w:p w14:paraId="750C864A" w14:textId="77777777" w:rsidR="00982761" w:rsidRDefault="00982761">
      <w:pPr>
        <w:jc w:val="center"/>
      </w:pPr>
    </w:p>
    <w:p w14:paraId="7C88B5F2" w14:textId="77777777" w:rsidR="00982761" w:rsidRDefault="00982761">
      <w:pPr>
        <w:jc w:val="center"/>
      </w:pPr>
    </w:p>
    <w:p w14:paraId="23B908DD" w14:textId="77777777" w:rsidR="00982761" w:rsidRDefault="00982761">
      <w:pPr>
        <w:tabs>
          <w:tab w:val="left" w:pos="3810"/>
        </w:tabs>
      </w:pPr>
    </w:p>
    <w:p w14:paraId="0C95DB2F" w14:textId="77777777" w:rsidR="00982761" w:rsidRDefault="00982761">
      <w:pPr>
        <w:tabs>
          <w:tab w:val="left" w:pos="3810"/>
        </w:tabs>
      </w:pPr>
    </w:p>
    <w:p w14:paraId="6C0645D4" w14:textId="77777777" w:rsidR="00982761" w:rsidRDefault="00982761">
      <w:pPr>
        <w:jc w:val="center"/>
      </w:pPr>
    </w:p>
    <w:p w14:paraId="47B1D937" w14:textId="77777777" w:rsidR="00982761" w:rsidRDefault="00982761">
      <w:pPr>
        <w:jc w:val="center"/>
      </w:pPr>
    </w:p>
    <w:p w14:paraId="0CE6EEEC" w14:textId="77777777" w:rsidR="00982761" w:rsidRDefault="00982761">
      <w:pPr>
        <w:jc w:val="center"/>
      </w:pPr>
    </w:p>
    <w:p w14:paraId="12688258" w14:textId="77777777" w:rsidR="00982761" w:rsidRDefault="00982761"/>
    <w:p w14:paraId="4E5D1CB2" w14:textId="77777777" w:rsidR="00982761" w:rsidRDefault="00982761">
      <w:pPr>
        <w:jc w:val="center"/>
      </w:pPr>
    </w:p>
    <w:p w14:paraId="6522B161" w14:textId="77777777" w:rsidR="00982761" w:rsidRDefault="00000000">
      <w:pPr>
        <w:jc w:val="center"/>
      </w:pPr>
      <w:r>
        <w:t>Москва</w:t>
      </w:r>
    </w:p>
    <w:p w14:paraId="7EFBB279" w14:textId="0EC3D8B6" w:rsidR="00982761" w:rsidRDefault="00000000">
      <w:pPr>
        <w:jc w:val="center"/>
      </w:pPr>
      <w:r>
        <w:t>202</w:t>
      </w:r>
      <w:r w:rsidR="008409B3">
        <w:t>6</w:t>
      </w:r>
      <w:r>
        <w:t> г.</w:t>
      </w:r>
    </w:p>
    <w:p w14:paraId="18FABCCD" w14:textId="77777777" w:rsidR="0098276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ind w:left="432" w:hanging="432"/>
        <w:rPr>
          <w:color w:val="000000"/>
        </w:rPr>
      </w:pPr>
      <w:bookmarkStart w:id="3" w:name="bookmark=id.3znysh7" w:colFirst="0" w:colLast="0"/>
      <w:bookmarkEnd w:id="3"/>
      <w:r>
        <w:rPr>
          <w:color w:val="000000"/>
        </w:rPr>
        <w:lastRenderedPageBreak/>
        <w:t>Оглавление</w:t>
      </w:r>
    </w:p>
    <w:sdt>
      <w:sdtPr>
        <w:id w:val="-138886885"/>
        <w:docPartObj>
          <w:docPartGallery w:val="Table of Contents"/>
          <w:docPartUnique/>
        </w:docPartObj>
      </w:sdtPr>
      <w:sdtContent>
        <w:p w14:paraId="6629CD13" w14:textId="77777777" w:rsidR="0098276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  <w:hyperlink w:anchor="_heading=h.2et92p0">
            <w:r w:rsidR="00982761">
              <w:rPr>
                <w:color w:val="000000"/>
              </w:rPr>
              <w:t>1</w:t>
            </w:r>
            <w:r w:rsidR="00982761">
              <w:rPr>
                <w:color w:val="000000"/>
              </w:rPr>
              <w:tab/>
              <w:t>Назначение</w:t>
            </w:r>
            <w:r w:rsidR="00982761">
              <w:rPr>
                <w:color w:val="000000"/>
              </w:rPr>
              <w:tab/>
              <w:t>3</w:t>
            </w:r>
          </w:hyperlink>
        </w:p>
        <w:p w14:paraId="6CAD527A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3dy6vkm">
            <w:r>
              <w:rPr>
                <w:color w:val="000000"/>
              </w:rPr>
              <w:t>2</w:t>
            </w:r>
            <w:r>
              <w:rPr>
                <w:color w:val="000000"/>
              </w:rPr>
              <w:tab/>
              <w:t>Общие положения</w:t>
            </w:r>
            <w:r>
              <w:rPr>
                <w:color w:val="000000"/>
              </w:rPr>
              <w:tab/>
              <w:t>4</w:t>
            </w:r>
          </w:hyperlink>
        </w:p>
        <w:p w14:paraId="504206D5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1t3h5sf">
            <w:r>
              <w:rPr>
                <w:color w:val="000000"/>
                <w:sz w:val="22"/>
                <w:szCs w:val="22"/>
              </w:rPr>
              <w:t>2.1</w:t>
            </w:r>
          </w:hyperlink>
          <w:hyperlink w:anchor="_heading=h.1t3h5sf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_heading=h.1t3h5sf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Область применения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100D049B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s8eyo1">
            <w:r>
              <w:rPr>
                <w:color w:val="000000"/>
                <w:sz w:val="22"/>
                <w:szCs w:val="22"/>
              </w:rPr>
              <w:t>2.2</w:t>
            </w:r>
          </w:hyperlink>
          <w:hyperlink w:anchor="_heading=h.2s8eyo1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_heading=h.2s8eyo1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Нормативные ссылки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5E765F0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rdcrjn">
            <w:r>
              <w:rPr>
                <w:color w:val="000000"/>
                <w:sz w:val="22"/>
                <w:szCs w:val="22"/>
              </w:rPr>
              <w:t>2.3</w:t>
            </w:r>
          </w:hyperlink>
          <w:hyperlink w:anchor="_heading=h.3rdcrjn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_heading=h.3rdcrjn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Термины, определения и сокращения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7E27D27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lnxbz9">
            <w:r>
              <w:rPr>
                <w:color w:val="000000"/>
              </w:rPr>
              <w:t>3</w:t>
            </w:r>
            <w:r>
              <w:rPr>
                <w:color w:val="000000"/>
              </w:rPr>
              <w:tab/>
              <w:t>Требования к функциональности STB Android</w:t>
            </w:r>
            <w:r>
              <w:rPr>
                <w:color w:val="000000"/>
              </w:rPr>
              <w:tab/>
              <w:t>8</w:t>
            </w:r>
          </w:hyperlink>
        </w:p>
        <w:p w14:paraId="58C26AB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5nkun2">
            <w:r>
              <w:rPr>
                <w:color w:val="000000"/>
                <w:sz w:val="22"/>
                <w:szCs w:val="22"/>
              </w:rPr>
              <w:t>3.1</w:t>
            </w:r>
          </w:hyperlink>
          <w:hyperlink w:anchor="_heading=h.35nkun2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_heading=h.35nkun2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Аппаратная платформа</w:t>
          </w:r>
          <w:r>
            <w:rPr>
              <w:color w:val="000000"/>
              <w:sz w:val="22"/>
              <w:szCs w:val="22"/>
            </w:rPr>
            <w:tab/>
            <w:t>8</w:t>
          </w:r>
          <w:r>
            <w:fldChar w:fldCharType="end"/>
          </w:r>
        </w:p>
        <w:p w14:paraId="35859506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44sinio">
            <w:r>
              <w:rPr>
                <w:color w:val="000000"/>
                <w:sz w:val="22"/>
                <w:szCs w:val="22"/>
              </w:rPr>
              <w:t>3.2</w:t>
            </w:r>
          </w:hyperlink>
          <w:hyperlink w:anchor="_heading=h.44sinio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_heading=h.44sinio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Интерфейсы</w:t>
          </w:r>
          <w:r>
            <w:rPr>
              <w:color w:val="000000"/>
              <w:sz w:val="22"/>
              <w:szCs w:val="22"/>
            </w:rPr>
            <w:tab/>
            <w:t>9</w:t>
          </w:r>
          <w:r>
            <w:fldChar w:fldCharType="end"/>
          </w:r>
        </w:p>
        <w:p w14:paraId="60B2E224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z337ya">
            <w:r>
              <w:rPr>
                <w:color w:val="000000"/>
                <w:sz w:val="22"/>
                <w:szCs w:val="22"/>
              </w:rPr>
              <w:t>3.3</w:t>
            </w:r>
          </w:hyperlink>
          <w:hyperlink w:anchor="_heading=h.z337ya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_heading=h.z337ya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беспроводному интерфейсу</w:t>
          </w:r>
          <w:r>
            <w:rPr>
              <w:color w:val="000000"/>
              <w:sz w:val="22"/>
              <w:szCs w:val="22"/>
            </w:rPr>
            <w:tab/>
            <w:t>10</w:t>
          </w:r>
          <w:r>
            <w:fldChar w:fldCharType="end"/>
          </w:r>
        </w:p>
        <w:p w14:paraId="499A6C8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j2qqm3">
            <w:r>
              <w:rPr>
                <w:color w:val="000000"/>
                <w:sz w:val="22"/>
                <w:szCs w:val="22"/>
              </w:rPr>
              <w:t>3.4</w:t>
            </w:r>
          </w:hyperlink>
          <w:hyperlink w:anchor="_heading=h.3j2qqm3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_heading=h.3j2qqm3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Поддержка мультимедиа</w:t>
          </w:r>
          <w:r>
            <w:rPr>
              <w:color w:val="000000"/>
              <w:sz w:val="22"/>
              <w:szCs w:val="22"/>
            </w:rPr>
            <w:tab/>
            <w:t>10</w:t>
          </w:r>
          <w:r>
            <w:fldChar w:fldCharType="end"/>
          </w:r>
        </w:p>
        <w:p w14:paraId="44431F2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bn6wsx">
            <w:r>
              <w:rPr>
                <w:color w:val="000000"/>
                <w:sz w:val="22"/>
                <w:szCs w:val="22"/>
              </w:rPr>
              <w:t>3.5</w:t>
            </w:r>
          </w:hyperlink>
          <w:hyperlink w:anchor="_heading=h.2bn6wsx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_heading=h.2bn6wsx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Защита контента от копирования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5E0F3BBD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as4poj">
            <w:r>
              <w:rPr>
                <w:color w:val="000000"/>
                <w:sz w:val="22"/>
                <w:szCs w:val="22"/>
              </w:rPr>
              <w:t>3.6</w:t>
            </w:r>
          </w:hyperlink>
          <w:hyperlink w:anchor="_heading=h.3as4poj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_heading=h.3as4poj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сетевому уровню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0973A552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p2csry">
            <w:r>
              <w:rPr>
                <w:color w:val="000000"/>
                <w:sz w:val="22"/>
                <w:szCs w:val="22"/>
              </w:rPr>
              <w:t>3.7</w:t>
            </w:r>
          </w:hyperlink>
          <w:hyperlink w:anchor="_heading=h.2p2csry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_heading=h.2p2csry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программному обеспечению, входящего в состав STB Android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3499DE3B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147n2zr">
            <w:r>
              <w:rPr>
                <w:color w:val="000000"/>
                <w:sz w:val="22"/>
                <w:szCs w:val="22"/>
              </w:rPr>
              <w:t>3.8</w:t>
            </w:r>
          </w:hyperlink>
          <w:hyperlink w:anchor="_heading=h.147n2zr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_heading=h.147n2zr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USB порту и дополнительным приложениям</w:t>
          </w:r>
          <w:r>
            <w:rPr>
              <w:color w:val="000000"/>
              <w:sz w:val="22"/>
              <w:szCs w:val="22"/>
            </w:rPr>
            <w:tab/>
            <w:t>17</w:t>
          </w:r>
          <w:r>
            <w:fldChar w:fldCharType="end"/>
          </w:r>
        </w:p>
        <w:p w14:paraId="0DEF540E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ihv636">
            <w:r>
              <w:rPr>
                <w:color w:val="000000"/>
              </w:rPr>
              <w:t>4</w:t>
            </w:r>
            <w:r>
              <w:rPr>
                <w:color w:val="000000"/>
              </w:rPr>
              <w:tab/>
              <w:t>Общие требования к STB Android</w:t>
            </w:r>
            <w:r>
              <w:rPr>
                <w:color w:val="000000"/>
              </w:rPr>
              <w:tab/>
              <w:t>17</w:t>
            </w:r>
          </w:hyperlink>
        </w:p>
        <w:p w14:paraId="31784FAA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2hioqz">
            <w:r>
              <w:rPr>
                <w:color w:val="000000"/>
                <w:sz w:val="22"/>
                <w:szCs w:val="22"/>
              </w:rPr>
              <w:t>4.1</w:t>
            </w:r>
          </w:hyperlink>
          <w:hyperlink w:anchor="_heading=h.32hioqz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_heading=h.32hioqz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электропитанию</w:t>
          </w:r>
          <w:r>
            <w:rPr>
              <w:color w:val="000000"/>
              <w:sz w:val="22"/>
              <w:szCs w:val="22"/>
            </w:rPr>
            <w:tab/>
            <w:t>17</w:t>
          </w:r>
          <w:r>
            <w:fldChar w:fldCharType="end"/>
          </w:r>
        </w:p>
        <w:p w14:paraId="6F94F78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41mghml">
            <w:r>
              <w:rPr>
                <w:color w:val="000000"/>
                <w:sz w:val="22"/>
                <w:szCs w:val="22"/>
              </w:rPr>
              <w:t>4.2</w:t>
            </w:r>
          </w:hyperlink>
          <w:hyperlink w:anchor="_heading=h.41mghml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_heading=h.41mghml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Технические требования к хранению и эксплуатации</w:t>
          </w:r>
          <w:r>
            <w:rPr>
              <w:color w:val="000000"/>
              <w:sz w:val="22"/>
              <w:szCs w:val="22"/>
            </w:rPr>
            <w:tab/>
            <w:t>18</w:t>
          </w:r>
          <w:r>
            <w:fldChar w:fldCharType="end"/>
          </w:r>
        </w:p>
        <w:p w14:paraId="40E92740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u6wntf">
            <w:r>
              <w:rPr>
                <w:color w:val="000000"/>
                <w:sz w:val="22"/>
                <w:szCs w:val="22"/>
              </w:rPr>
              <w:t>4.3</w:t>
            </w:r>
          </w:hyperlink>
          <w:hyperlink w:anchor="_heading=h.2u6wntf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_heading=h.2u6wntf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Отказоустойчивость</w:t>
          </w:r>
          <w:r>
            <w:rPr>
              <w:color w:val="000000"/>
              <w:sz w:val="22"/>
              <w:szCs w:val="22"/>
            </w:rPr>
            <w:tab/>
            <w:t>18</w:t>
          </w:r>
          <w:r>
            <w:fldChar w:fldCharType="end"/>
          </w:r>
        </w:p>
        <w:p w14:paraId="4B938C0E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37m2jsg">
            <w:r>
              <w:rPr>
                <w:color w:val="000000"/>
              </w:rPr>
              <w:t>5</w:t>
            </w:r>
            <w:r>
              <w:rPr>
                <w:color w:val="000000"/>
              </w:rPr>
              <w:tab/>
              <w:t>Требования к удаленному управлению STB Android</w:t>
            </w:r>
            <w:r>
              <w:rPr>
                <w:color w:val="000000"/>
              </w:rPr>
              <w:tab/>
              <w:t>18</w:t>
            </w:r>
          </w:hyperlink>
        </w:p>
        <w:p w14:paraId="7670CBB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1rvwp1q">
            <w:r>
              <w:rPr>
                <w:color w:val="000000"/>
              </w:rPr>
              <w:t>6</w:t>
            </w:r>
            <w:r>
              <w:rPr>
                <w:color w:val="000000"/>
              </w:rPr>
              <w:tab/>
              <w:t>Требования по информационной безопасности</w:t>
            </w:r>
            <w:r>
              <w:rPr>
                <w:color w:val="000000"/>
              </w:rPr>
              <w:tab/>
              <w:t>19</w:t>
            </w:r>
          </w:hyperlink>
        </w:p>
        <w:p w14:paraId="60439154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xvir7l">
            <w:r>
              <w:rPr>
                <w:color w:val="000000"/>
              </w:rPr>
              <w:t>7</w:t>
            </w:r>
            <w:r>
              <w:rPr>
                <w:color w:val="000000"/>
              </w:rPr>
              <w:tab/>
              <w:t>Требования по сертификации STB Android</w:t>
            </w:r>
            <w:r>
              <w:rPr>
                <w:color w:val="000000"/>
              </w:rPr>
              <w:tab/>
              <w:t>20</w:t>
            </w:r>
          </w:hyperlink>
        </w:p>
        <w:p w14:paraId="1B2B34B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1302m92">
            <w:r>
              <w:rPr>
                <w:color w:val="000000"/>
              </w:rPr>
              <w:t>8</w:t>
            </w:r>
            <w:r>
              <w:rPr>
                <w:color w:val="000000"/>
              </w:rPr>
              <w:tab/>
              <w:t>Требования к Поставщику STB Android</w:t>
            </w:r>
            <w:r>
              <w:rPr>
                <w:color w:val="000000"/>
              </w:rPr>
              <w:tab/>
              <w:t>21</w:t>
            </w:r>
          </w:hyperlink>
        </w:p>
        <w:p w14:paraId="6392D561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2fk6b3p">
            <w:r>
              <w:rPr>
                <w:color w:val="000000"/>
              </w:rPr>
              <w:t>9</w:t>
            </w:r>
            <w:r>
              <w:rPr>
                <w:color w:val="000000"/>
              </w:rPr>
              <w:tab/>
              <w:t>Требования к составу эксплуатационно-технической документации</w:t>
            </w:r>
            <w:r>
              <w:rPr>
                <w:color w:val="000000"/>
              </w:rPr>
              <w:tab/>
              <w:t>22</w:t>
            </w:r>
          </w:hyperlink>
        </w:p>
        <w:p w14:paraId="1310D637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84mhaj">
            <w:r>
              <w:rPr>
                <w:color w:val="000000"/>
              </w:rPr>
              <w:t>10</w:t>
            </w:r>
            <w:r>
              <w:rPr>
                <w:color w:val="000000"/>
              </w:rPr>
              <w:tab/>
              <w:t>Требования к надежности STB Android</w:t>
            </w:r>
            <w:r>
              <w:rPr>
                <w:color w:val="000000"/>
              </w:rPr>
              <w:tab/>
              <w:t>22</w:t>
            </w:r>
          </w:hyperlink>
        </w:p>
        <w:p w14:paraId="07F6A5A5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ljsd9k">
            <w:r>
              <w:rPr>
                <w:color w:val="000000"/>
              </w:rPr>
              <w:t>11</w:t>
            </w:r>
            <w:r>
              <w:rPr>
                <w:color w:val="000000"/>
              </w:rPr>
              <w:tab/>
              <w:t>Требования к лабораторным испытаниям</w:t>
            </w:r>
            <w:r>
              <w:rPr>
                <w:color w:val="000000"/>
              </w:rPr>
              <w:tab/>
              <w:t>22</w:t>
            </w:r>
          </w:hyperlink>
        </w:p>
        <w:p w14:paraId="1C3D5E1F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d96cc0">
            <w:r>
              <w:rPr>
                <w:color w:val="000000"/>
              </w:rPr>
              <w:t>12</w:t>
            </w:r>
            <w:r>
              <w:rPr>
                <w:color w:val="000000"/>
              </w:rPr>
              <w:tab/>
              <w:t>Требования к мониторингу уровня качества предоставления услуг STB Android</w:t>
            </w:r>
            <w:r>
              <w:rPr>
                <w:color w:val="000000"/>
              </w:rPr>
              <w:tab/>
              <w:t>23</w:t>
            </w:r>
          </w:hyperlink>
        </w:p>
        <w:p w14:paraId="7950810F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rjefff">
            <w:r>
              <w:rPr>
                <w:color w:val="000000"/>
              </w:rPr>
              <w:t>13</w:t>
            </w:r>
            <w:r>
              <w:rPr>
                <w:color w:val="000000"/>
              </w:rPr>
              <w:tab/>
              <w:t>Требования к теплообмену STB Android и блоку питания</w:t>
            </w:r>
            <w:r>
              <w:rPr>
                <w:color w:val="000000"/>
              </w:rPr>
              <w:tab/>
              <w:t>24</w:t>
            </w:r>
          </w:hyperlink>
        </w:p>
        <w:p w14:paraId="2074065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3oy7u29">
            <w:r>
              <w:rPr>
                <w:color w:val="000000"/>
              </w:rPr>
              <w:t>14</w:t>
            </w:r>
            <w:r>
              <w:rPr>
                <w:color w:val="000000"/>
              </w:rPr>
              <w:tab/>
              <w:t>Требования к дизайну, форм-фактору, качеству материалов STB Android и комплектации</w:t>
            </w:r>
            <w:r>
              <w:rPr>
                <w:color w:val="000000"/>
              </w:rPr>
              <w:tab/>
              <w:t>24</w:t>
            </w:r>
          </w:hyperlink>
        </w:p>
        <w:p w14:paraId="1E236AF5" w14:textId="77777777" w:rsidR="00982761" w:rsidRDefault="00000000">
          <w:r>
            <w:fldChar w:fldCharType="end"/>
          </w:r>
        </w:p>
      </w:sdtContent>
    </w:sdt>
    <w:p w14:paraId="6277C59E" w14:textId="1A782E1C" w:rsidR="008409B3" w:rsidRDefault="008409B3">
      <w:pPr>
        <w:pStyle w:val="1"/>
        <w:numPr>
          <w:ilvl w:val="0"/>
          <w:numId w:val="2"/>
        </w:numPr>
      </w:pPr>
      <w:bookmarkStart w:id="4" w:name="_heading=h.2et92p0" w:colFirst="0" w:colLast="0"/>
      <w:bookmarkEnd w:id="4"/>
      <w:r>
        <w:lastRenderedPageBreak/>
        <w:t>Таблица изменений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856"/>
        <w:gridCol w:w="3395"/>
        <w:gridCol w:w="3494"/>
        <w:gridCol w:w="1274"/>
      </w:tblGrid>
      <w:tr w:rsidR="00FF6A9B" w:rsidRPr="00064D67" w14:paraId="4047D8ED" w14:textId="77777777" w:rsidTr="00064D67">
        <w:tc>
          <w:tcPr>
            <w:tcW w:w="856" w:type="dxa"/>
          </w:tcPr>
          <w:p w14:paraId="58937D0E" w14:textId="2841CCDD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 № пункта</w:t>
            </w:r>
          </w:p>
        </w:tc>
        <w:tc>
          <w:tcPr>
            <w:tcW w:w="3395" w:type="dxa"/>
          </w:tcPr>
          <w:p w14:paraId="3887D840" w14:textId="07CCD852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Что было</w:t>
            </w:r>
          </w:p>
        </w:tc>
        <w:tc>
          <w:tcPr>
            <w:tcW w:w="3494" w:type="dxa"/>
          </w:tcPr>
          <w:p w14:paraId="4E7FDF1F" w14:textId="6448FB5E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Как стало</w:t>
            </w:r>
          </w:p>
        </w:tc>
        <w:tc>
          <w:tcPr>
            <w:tcW w:w="1274" w:type="dxa"/>
          </w:tcPr>
          <w:p w14:paraId="54A6C6DC" w14:textId="16FABC4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Дата изменения</w:t>
            </w:r>
          </w:p>
        </w:tc>
      </w:tr>
      <w:tr w:rsidR="00FF6A9B" w:rsidRPr="00064D67" w14:paraId="72842206" w14:textId="77777777" w:rsidTr="00064D67">
        <w:tc>
          <w:tcPr>
            <w:tcW w:w="856" w:type="dxa"/>
          </w:tcPr>
          <w:p w14:paraId="5D85D7E4" w14:textId="03824181" w:rsidR="008409B3" w:rsidRPr="00064D67" w:rsidRDefault="008409B3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3395" w:type="dxa"/>
          </w:tcPr>
          <w:p w14:paraId="48161615" w14:textId="2D3175ED" w:rsidR="008409B3" w:rsidRPr="00064D67" w:rsidRDefault="008409B3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Оперативная память не менее 2 Гб</w:t>
            </w:r>
          </w:p>
        </w:tc>
        <w:tc>
          <w:tcPr>
            <w:tcW w:w="3494" w:type="dxa"/>
          </w:tcPr>
          <w:p w14:paraId="6155FE31" w14:textId="77777777" w:rsidR="006052BD" w:rsidRPr="00064D67" w:rsidRDefault="006052BD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Оперативная память не менее 2 Гб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4/DDR3, не более 4х модулей памяти </w:t>
            </w:r>
          </w:p>
          <w:p w14:paraId="1259F77A" w14:textId="03797FC4" w:rsidR="008409B3" w:rsidRPr="00064D67" w:rsidRDefault="006052BD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Если используется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3 – необходимо дополнительно сообщить какая именно используется память: новая или бу </w:t>
            </w:r>
          </w:p>
        </w:tc>
        <w:tc>
          <w:tcPr>
            <w:tcW w:w="1274" w:type="dxa"/>
          </w:tcPr>
          <w:p w14:paraId="1CC5C18B" w14:textId="439BAECA" w:rsidR="008409B3" w:rsidRPr="00064D67" w:rsidRDefault="006052BD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27BB3" w:rsidRPr="00064D67" w14:paraId="75AA1526" w14:textId="77777777" w:rsidTr="00064D67">
        <w:tc>
          <w:tcPr>
            <w:tcW w:w="856" w:type="dxa"/>
          </w:tcPr>
          <w:p w14:paraId="3ACF56EE" w14:textId="77777777" w:rsidR="00127B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5" w:type="dxa"/>
          </w:tcPr>
          <w:p w14:paraId="3F46B8B6" w14:textId="77777777" w:rsidR="00127B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1728E633" w14:textId="061DE122" w:rsidR="00127BB3" w:rsidRPr="00064D67" w:rsidRDefault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Не допускается комплектация бывшей в использовании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Flash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памяти</w:t>
            </w:r>
          </w:p>
        </w:tc>
        <w:tc>
          <w:tcPr>
            <w:tcW w:w="1274" w:type="dxa"/>
          </w:tcPr>
          <w:p w14:paraId="17140254" w14:textId="579F1A3C" w:rsidR="00127BB3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16.09.2026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724FA58D" w14:textId="77777777" w:rsidTr="00064D67">
        <w:tc>
          <w:tcPr>
            <w:tcW w:w="856" w:type="dxa"/>
          </w:tcPr>
          <w:p w14:paraId="20BCE597" w14:textId="29C85FDB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3D6C5270" w14:textId="45EFBFF7" w:rsidR="00127BB3" w:rsidRPr="00064D67" w:rsidRDefault="00127B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Беспроводной интерфейс 802.11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 2,4 ГГц/5 ГГц (2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0203DEBA" w14:textId="72B83B0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73431FC1" w14:textId="77777777" w:rsidR="00127BB3" w:rsidRPr="00064D67" w:rsidRDefault="00127B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Беспроводной интерфейс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WiFi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6 802.11b/g/n/ac/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2,4 ГГц/5 ГГц (2T2R);</w:t>
            </w:r>
          </w:p>
          <w:p w14:paraId="69843825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8D7D75A" w14:textId="095E034C" w:rsidR="008409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064D67" w:rsidRPr="00064D67" w14:paraId="70F55B12" w14:textId="77777777" w:rsidTr="00064D67">
        <w:tc>
          <w:tcPr>
            <w:tcW w:w="856" w:type="dxa"/>
          </w:tcPr>
          <w:p w14:paraId="18A16584" w14:textId="665271D7" w:rsidR="00064D67" w:rsidRPr="00064D67" w:rsidRDefault="00064D67" w:rsidP="00840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395" w:type="dxa"/>
          </w:tcPr>
          <w:p w14:paraId="02C02A56" w14:textId="77777777" w:rsidR="00064D67" w:rsidRPr="00064D67" w:rsidRDefault="00064D67" w:rsidP="00127BB3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94" w:type="dxa"/>
          </w:tcPr>
          <w:p w14:paraId="0FB3C079" w14:textId="77777777" w:rsidR="00064D67" w:rsidRPr="00064D67" w:rsidRDefault="00064D67" w:rsidP="00064D6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 порт Ethernet не менее 10/100 Base-T с автоматическим определением полярности MDI/MDIX (RJ-45) и режима half/full duplex, а также индикацией наличия сетевого подключения и передачи данных (раздельные индикаторы), конструктивно выполненной в составе сетевого интерфейса; (Опционально)</w:t>
            </w:r>
          </w:p>
          <w:p w14:paraId="2124CD42" w14:textId="77777777" w:rsidR="00064D67" w:rsidRPr="00064D67" w:rsidRDefault="00064D67" w:rsidP="00127BB3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BE3104F" w14:textId="58DF3B17" w:rsidR="00064D67" w:rsidRPr="00064D67" w:rsidRDefault="00064D67" w:rsidP="008409B3">
            <w:pPr>
              <w:rPr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6C3F8B9F" w14:textId="77777777" w:rsidTr="00064D67">
        <w:tc>
          <w:tcPr>
            <w:tcW w:w="856" w:type="dxa"/>
          </w:tcPr>
          <w:p w14:paraId="70C6712E" w14:textId="06F83576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3395" w:type="dxa"/>
          </w:tcPr>
          <w:p w14:paraId="07F0D2AC" w14:textId="0D64D1ED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Android AOSP 11 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и выше</w:t>
            </w:r>
          </w:p>
        </w:tc>
        <w:tc>
          <w:tcPr>
            <w:tcW w:w="3494" w:type="dxa"/>
          </w:tcPr>
          <w:p w14:paraId="3CCED3FF" w14:textId="347488A1" w:rsidR="008409B3" w:rsidRPr="00064D67" w:rsidRDefault="008409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Android AOSP 11</w:t>
            </w:r>
          </w:p>
        </w:tc>
        <w:tc>
          <w:tcPr>
            <w:tcW w:w="1274" w:type="dxa"/>
          </w:tcPr>
          <w:p w14:paraId="65A7AA5C" w14:textId="20E9E79F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35219AF9" w14:textId="77777777" w:rsidTr="00064D67">
        <w:tc>
          <w:tcPr>
            <w:tcW w:w="856" w:type="dxa"/>
          </w:tcPr>
          <w:p w14:paraId="4A87AAEA" w14:textId="443D12A0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</w:t>
            </w:r>
          </w:p>
        </w:tc>
        <w:tc>
          <w:tcPr>
            <w:tcW w:w="3395" w:type="dxa"/>
          </w:tcPr>
          <w:p w14:paraId="51B4BB4F" w14:textId="1EE9E998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Dolby, DTS</w:t>
            </w:r>
          </w:p>
        </w:tc>
        <w:tc>
          <w:tcPr>
            <w:tcW w:w="3494" w:type="dxa"/>
          </w:tcPr>
          <w:p w14:paraId="1D82998C" w14:textId="3E88385A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36494D27" w14:textId="3C8636A2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5339ACA9" w14:textId="77777777" w:rsidTr="00064D67">
        <w:tc>
          <w:tcPr>
            <w:tcW w:w="856" w:type="dxa"/>
          </w:tcPr>
          <w:p w14:paraId="5128CB29" w14:textId="7AEF5439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</w:t>
            </w:r>
          </w:p>
        </w:tc>
        <w:tc>
          <w:tcPr>
            <w:tcW w:w="3395" w:type="dxa"/>
          </w:tcPr>
          <w:p w14:paraId="45547574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SGI;</w:t>
            </w:r>
          </w:p>
          <w:p w14:paraId="542ABE41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Возможность отключения PowerSave mode;</w:t>
            </w:r>
          </w:p>
          <w:p w14:paraId="06D198A9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Space Time Block Coding в случае подключения к AP антенной формулой 2T2R и выше;</w:t>
            </w:r>
          </w:p>
          <w:p w14:paraId="2506C83A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103C14DE" w14:textId="7A5C3B96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Удалено</w:t>
            </w:r>
          </w:p>
        </w:tc>
        <w:tc>
          <w:tcPr>
            <w:tcW w:w="1274" w:type="dxa"/>
          </w:tcPr>
          <w:p w14:paraId="6BF93A2C" w14:textId="703D32CA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244D0672" w14:textId="77777777" w:rsidTr="00064D67">
        <w:tc>
          <w:tcPr>
            <w:tcW w:w="856" w:type="dxa"/>
          </w:tcPr>
          <w:p w14:paraId="46C6EE11" w14:textId="3982056F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.3.3</w:t>
            </w:r>
          </w:p>
        </w:tc>
        <w:tc>
          <w:tcPr>
            <w:tcW w:w="3395" w:type="dxa"/>
          </w:tcPr>
          <w:p w14:paraId="25922D93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порту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</w:p>
          <w:p w14:paraId="73EB2BA1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встроенного/неразъёмного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кабеля для подключения к ТВ</w:t>
            </w:r>
          </w:p>
          <w:p w14:paraId="1FF5A76B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Длина кабеля, от корпуса, не более 8см.</w:t>
            </w:r>
          </w:p>
          <w:p w14:paraId="58A7D5A5" w14:textId="77777777" w:rsidR="00C3085A" w:rsidRPr="00064D67" w:rsidRDefault="00C3085A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38216822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встроенного/неразъёмного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кабеля для подключения к ТВ (опционально)</w:t>
            </w:r>
          </w:p>
          <w:p w14:paraId="74A4B3D2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Длина кабеля не более 8см.</w:t>
            </w:r>
          </w:p>
          <w:p w14:paraId="39BC021E" w14:textId="77777777" w:rsidR="00C3085A" w:rsidRPr="00064D67" w:rsidRDefault="00C3085A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CAA174E" w14:textId="75DCC8AC" w:rsidR="00C3085A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</w:p>
        </w:tc>
      </w:tr>
      <w:tr w:rsidR="00FF6A9B" w:rsidRPr="00064D67" w14:paraId="5A8DBB6E" w14:textId="77777777" w:rsidTr="00064D67">
        <w:tc>
          <w:tcPr>
            <w:tcW w:w="856" w:type="dxa"/>
          </w:tcPr>
          <w:p w14:paraId="10BA95D5" w14:textId="40E9FC9A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.1.5</w:t>
            </w:r>
          </w:p>
        </w:tc>
        <w:tc>
          <w:tcPr>
            <w:tcW w:w="3395" w:type="dxa"/>
          </w:tcPr>
          <w:p w14:paraId="0F985ACA" w14:textId="08FBE28E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Подключение более мощных потребителей, таких как внешние </w:t>
            </w: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жёсткие диски, не должно вызывать перезагрузку устройства или проблемы с холодным стартом; </w:t>
            </w:r>
          </w:p>
          <w:p w14:paraId="6112CED7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2995EC5E" w14:textId="0E939903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Опционально</w:t>
            </w:r>
          </w:p>
        </w:tc>
        <w:tc>
          <w:tcPr>
            <w:tcW w:w="1274" w:type="dxa"/>
          </w:tcPr>
          <w:p w14:paraId="779998F4" w14:textId="1B257239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5A6A66" w:rsidRPr="00064D67" w14:paraId="2F2150E4" w14:textId="77777777" w:rsidTr="00064D67">
        <w:tc>
          <w:tcPr>
            <w:tcW w:w="856" w:type="dxa"/>
          </w:tcPr>
          <w:p w14:paraId="0170A6AB" w14:textId="29EA2BE6" w:rsidR="005A6A66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3395" w:type="dxa"/>
          </w:tcPr>
          <w:p w14:paraId="1029C228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Устройство должно быть выполнено в формфакторе “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Dongle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</w:p>
          <w:p w14:paraId="59B69921" w14:textId="77777777" w:rsidR="005A6A66" w:rsidRPr="00064D67" w:rsidRDefault="005A6A66" w:rsidP="0006062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17A2F1E5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Устройство должно иметь компактные габариты. Конкретный формфактор устройства не регламентируется.</w:t>
            </w:r>
          </w:p>
          <w:p w14:paraId="4D1D6ADE" w14:textId="77777777" w:rsidR="005A6A66" w:rsidRPr="00064D67" w:rsidRDefault="005A6A66" w:rsidP="006B2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C99B0D2" w14:textId="5252656B" w:rsidR="005A6A66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17.09.2026</w:t>
            </w:r>
          </w:p>
        </w:tc>
      </w:tr>
      <w:tr w:rsidR="00FF6A9B" w:rsidRPr="00064D67" w14:paraId="361F93F7" w14:textId="77777777" w:rsidTr="00064D67">
        <w:tc>
          <w:tcPr>
            <w:tcW w:w="856" w:type="dxa"/>
          </w:tcPr>
          <w:p w14:paraId="249FECF4" w14:textId="6257124B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26521AA5" w14:textId="77777777" w:rsidR="008409B3" w:rsidRPr="00064D67" w:rsidRDefault="008409B3" w:rsidP="0006062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59A422D4" w14:textId="77777777" w:rsidR="006B2ED7" w:rsidRPr="00064D67" w:rsidRDefault="006B2ED7" w:rsidP="006B2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Светодиод загорается зеленым светом с момента подачи питания на устройство;</w:t>
            </w:r>
          </w:p>
          <w:p w14:paraId="36D4E2CA" w14:textId="0481764C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200D37BA" w14:textId="6C8FBE9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799E78C9" w14:textId="77777777" w:rsidTr="00064D67">
        <w:tc>
          <w:tcPr>
            <w:tcW w:w="856" w:type="dxa"/>
          </w:tcPr>
          <w:p w14:paraId="76D379E3" w14:textId="044073A0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3395" w:type="dxa"/>
          </w:tcPr>
          <w:p w14:paraId="29F7F58C" w14:textId="7855CE91" w:rsidR="008409B3" w:rsidRPr="00064D67" w:rsidRDefault="008409B3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Цвет и фактура корпуса устройства должна быть выполнена по предоставленным Заказчиком требованиям;</w:t>
            </w:r>
          </w:p>
        </w:tc>
        <w:tc>
          <w:tcPr>
            <w:tcW w:w="3494" w:type="dxa"/>
          </w:tcPr>
          <w:p w14:paraId="2893CDE8" w14:textId="19E00C79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494F1326" w14:textId="2064F037" w:rsidR="008409B3" w:rsidRPr="00064D67" w:rsidRDefault="00FF6A9B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32FC0D54" w14:textId="77777777" w:rsidTr="00064D67">
        <w:tc>
          <w:tcPr>
            <w:tcW w:w="856" w:type="dxa"/>
          </w:tcPr>
          <w:p w14:paraId="7B216F9C" w14:textId="73010B14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203FAA48" w14:textId="0A77A01D" w:rsidR="00C3085A" w:rsidRPr="00064D67" w:rsidRDefault="00C3085A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должно быть выполнено по предоставленной Заказчиком трехмерной твердотельной модели; </w:t>
            </w:r>
          </w:p>
          <w:p w14:paraId="4CC3B586" w14:textId="77777777" w:rsidR="00C3085A" w:rsidRPr="00064D67" w:rsidRDefault="00C3085A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0B17A748" w14:textId="5645DB17" w:rsidR="00C3085A" w:rsidRPr="00064D67" w:rsidRDefault="00C3085A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25792137" w14:textId="2DD3A7B0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62BB0025" w14:textId="77777777" w:rsidTr="00064D67">
        <w:tc>
          <w:tcPr>
            <w:tcW w:w="856" w:type="dxa"/>
          </w:tcPr>
          <w:p w14:paraId="10930D07" w14:textId="4431C826" w:rsidR="00FF6A9B" w:rsidRPr="00064D67" w:rsidRDefault="00FF6A9B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  <w:tc>
          <w:tcPr>
            <w:tcW w:w="3395" w:type="dxa"/>
          </w:tcPr>
          <w:p w14:paraId="2E94FF06" w14:textId="77777777" w:rsidR="00FF6A9B" w:rsidRPr="00064D67" w:rsidRDefault="00FF6A9B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Пульт дистанционного управления (включая батарейки для пульта дистанционного управления в необходимом количестве и типе), удовлетворяющий требованиям ПДУ.  </w:t>
            </w:r>
          </w:p>
          <w:p w14:paraId="746772F2" w14:textId="77777777" w:rsidR="00FF6A9B" w:rsidRPr="00064D67" w:rsidRDefault="00FF6A9B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355C2442" w14:textId="77777777" w:rsidR="00064D67" w:rsidRPr="00064D67" w:rsidRDefault="00FF6A9B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Пульт дистанционного управления 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Wink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Remote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FB1B0F7" w14:textId="2AE7D590" w:rsidR="00FF6A9B" w:rsidRPr="00064D67" w:rsidRDefault="00064D67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FF6A9B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атарейки для пульта дистанционного управления в необходимом количестве и типе</w:t>
            </w:r>
          </w:p>
        </w:tc>
        <w:tc>
          <w:tcPr>
            <w:tcW w:w="1274" w:type="dxa"/>
          </w:tcPr>
          <w:p w14:paraId="1EDEC1BC" w14:textId="4F74BD55" w:rsidR="00FF6A9B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064D67" w:rsidRPr="00064D67" w14:paraId="6BC7BA85" w14:textId="77777777" w:rsidTr="00064D67">
        <w:tc>
          <w:tcPr>
            <w:tcW w:w="856" w:type="dxa"/>
          </w:tcPr>
          <w:p w14:paraId="3A24EA7E" w14:textId="1134AC66" w:rsidR="00064D67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  <w:tc>
          <w:tcPr>
            <w:tcW w:w="3395" w:type="dxa"/>
          </w:tcPr>
          <w:p w14:paraId="3544C495" w14:textId="77777777" w:rsidR="00064D67" w:rsidRPr="00064D67" w:rsidRDefault="00064D67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684B8430" w14:textId="77777777" w:rsidR="00064D67" w:rsidRPr="00064D67" w:rsidRDefault="00064D67" w:rsidP="00064D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Кабель HDMI не менее 2.0, не более 8см. (при условии, что кабель не является частью приставки);</w:t>
            </w:r>
          </w:p>
          <w:p w14:paraId="2A3655AE" w14:textId="77777777" w:rsidR="00064D67" w:rsidRPr="00064D67" w:rsidRDefault="00064D67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181CDFB" w14:textId="7753F66F" w:rsidR="00064D67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</w:p>
        </w:tc>
      </w:tr>
    </w:tbl>
    <w:p w14:paraId="01FB1E8D" w14:textId="77777777" w:rsidR="008409B3" w:rsidRPr="008409B3" w:rsidRDefault="008409B3" w:rsidP="00127BB3"/>
    <w:p w14:paraId="4FCAF373" w14:textId="28EE8BD9" w:rsidR="00982761" w:rsidRDefault="00000000">
      <w:pPr>
        <w:pStyle w:val="1"/>
        <w:numPr>
          <w:ilvl w:val="0"/>
          <w:numId w:val="2"/>
        </w:numPr>
      </w:pPr>
      <w:r>
        <w:t>Назначение</w:t>
      </w:r>
    </w:p>
    <w:p w14:paraId="37EA5054" w14:textId="77777777" w:rsidR="00982761" w:rsidRDefault="00000000">
      <w:r>
        <w:t>Настоящее технические требования к Декодерам цифрового вещания (далее – STB Android) для проведения закупочных процедур (далее – ТТ) содержит информацию о функциональных и технических требованиях к одному из устройств линейки абонентского оборудования для предоставления услуг связи ПАО «Ростелеком», базирующихся на сети передачи данных Общества, а именно, услуги Интерактивного ТВ на базе STB Android.</w:t>
      </w:r>
    </w:p>
    <w:p w14:paraId="33188048" w14:textId="77777777" w:rsidR="00982761" w:rsidRDefault="00000000">
      <w:r>
        <w:t>Настоящий документ вводится в действие впервые с даты его утверждения.</w:t>
      </w:r>
    </w:p>
    <w:p w14:paraId="4DFE14DC" w14:textId="77777777" w:rsidR="00982761" w:rsidRDefault="00982761"/>
    <w:p w14:paraId="2773196F" w14:textId="77777777" w:rsidR="00982761" w:rsidRDefault="00000000">
      <w:pPr>
        <w:pStyle w:val="1"/>
        <w:numPr>
          <w:ilvl w:val="0"/>
          <w:numId w:val="2"/>
        </w:numPr>
      </w:pPr>
      <w:bookmarkStart w:id="5" w:name="bookmark=id.tyjcwt" w:colFirst="0" w:colLast="0"/>
      <w:bookmarkStart w:id="6" w:name="_heading=h.3dy6vkm" w:colFirst="0" w:colLast="0"/>
      <w:bookmarkEnd w:id="5"/>
      <w:bookmarkEnd w:id="6"/>
      <w:r>
        <w:lastRenderedPageBreak/>
        <w:t>Общие положения</w:t>
      </w:r>
    </w:p>
    <w:p w14:paraId="05A3852E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7" w:name="_heading=h.1t3h5sf" w:colFirst="0" w:colLast="0"/>
      <w:bookmarkEnd w:id="7"/>
      <w:r>
        <w:t>Область применения</w:t>
      </w:r>
    </w:p>
    <w:p w14:paraId="6D38DE9F" w14:textId="77777777" w:rsidR="00982761" w:rsidRDefault="00000000">
      <w:r>
        <w:t xml:space="preserve">Настоящие Технические требования обязательны для исполнения всеми подразделениями Корпоративного центра, производящими закупку абонентского оборудования под потребности ПАО «Ростелеком». </w:t>
      </w:r>
    </w:p>
    <w:p w14:paraId="39C15A58" w14:textId="77777777" w:rsidR="00982761" w:rsidRDefault="00000000">
      <w:r>
        <w:t>Применение данного документа в макрорегиональных/региональных филиалах Общества - «Для информации».</w:t>
      </w:r>
    </w:p>
    <w:p w14:paraId="49B3C10D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8" w:name="bookmark=id.4d34og8" w:colFirst="0" w:colLast="0"/>
      <w:bookmarkStart w:id="9" w:name="_heading=h.2s8eyo1" w:colFirst="0" w:colLast="0"/>
      <w:bookmarkEnd w:id="8"/>
      <w:bookmarkEnd w:id="9"/>
      <w:r>
        <w:t>Нормативные ссылки</w:t>
      </w:r>
    </w:p>
    <w:p w14:paraId="1001FCD2" w14:textId="77777777" w:rsidR="00982761" w:rsidRDefault="00000000">
      <w:r>
        <w:t>В настоящем документе использованы ссылки на следующие нормативные документы:</w:t>
      </w:r>
    </w:p>
    <w:p w14:paraId="374CC9C0" w14:textId="77777777" w:rsidR="00982761" w:rsidRDefault="00000000">
      <w:pPr>
        <w:pStyle w:val="3"/>
        <w:ind w:left="1224" w:hanging="1224"/>
        <w:rPr>
          <w:sz w:val="24"/>
          <w:szCs w:val="24"/>
        </w:rPr>
      </w:pPr>
      <w:r>
        <w:rPr>
          <w:sz w:val="24"/>
          <w:szCs w:val="24"/>
        </w:rPr>
        <w:t>Внутренние нормативные документы ПАО «Ростелеком»:</w:t>
      </w:r>
    </w:p>
    <w:p w14:paraId="17E48CD7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6">
        <w:r>
          <w:rPr>
            <w:color w:val="0000FF"/>
            <w:u w:val="single"/>
          </w:rPr>
          <w:t>Процедура управления внутренней нормативной документацией ПАО </w:t>
        </w:r>
        <w:r>
          <w:rPr>
            <w:color w:val="0000FF"/>
            <w:u w:val="single"/>
          </w:rPr>
          <w:br/>
          <w:t>«Ростелеком»</w:t>
        </w:r>
      </w:hyperlink>
      <w:r>
        <w:rPr>
          <w:color w:val="0000FF"/>
          <w:u w:val="single"/>
        </w:rPr>
        <w:t>;</w:t>
      </w:r>
    </w:p>
    <w:p w14:paraId="35FBCF86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7">
        <w:r>
          <w:rPr>
            <w:color w:val="0000FF"/>
            <w:u w:val="single"/>
          </w:rPr>
          <w:t>Методика по оформлению внутренних нормативных документов ПАО </w:t>
        </w:r>
        <w:r>
          <w:rPr>
            <w:color w:val="0000FF"/>
            <w:u w:val="single"/>
          </w:rPr>
          <w:br/>
          <w:t>«Ростелеком»</w:t>
        </w:r>
      </w:hyperlink>
      <w:r>
        <w:rPr>
          <w:color w:val="0000FF"/>
          <w:u w:val="single"/>
        </w:rPr>
        <w:t>;</w:t>
      </w:r>
    </w:p>
    <w:p w14:paraId="18552318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8">
        <w:r>
          <w:rPr>
            <w:color w:val="0000FF"/>
            <w:u w:val="single"/>
          </w:rPr>
          <w:t>Инструкция по делопроизводству в ПАО «Ростелеком»</w:t>
        </w:r>
      </w:hyperlink>
      <w:r>
        <w:rPr>
          <w:color w:val="0000FF"/>
          <w:u w:val="single"/>
        </w:rPr>
        <w:t>;</w:t>
      </w:r>
    </w:p>
    <w:p w14:paraId="15301A46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9">
        <w:r>
          <w:rPr>
            <w:color w:val="0000FF"/>
            <w:u w:val="single"/>
          </w:rPr>
          <w:t>Глоссарий терминов и определений ПАО «Ростелеком»</w:t>
        </w:r>
      </w:hyperlink>
      <w:r>
        <w:rPr>
          <w:color w:val="0000FF"/>
          <w:u w:val="single"/>
        </w:rPr>
        <w:t>;</w:t>
      </w:r>
    </w:p>
    <w:p w14:paraId="716CBF00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hyperlink r:id="rId10">
        <w:r>
          <w:rPr>
            <w:color w:val="0000FF"/>
            <w:u w:val="single"/>
          </w:rPr>
          <w:t>Процедура управления записями в ПАО «Ростелеком»;</w:t>
        </w:r>
      </w:hyperlink>
    </w:p>
    <w:p w14:paraId="73E85F74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10" w:name="bookmark=id.17dp8vu" w:colFirst="0" w:colLast="0"/>
      <w:bookmarkStart w:id="11" w:name="_heading=h.3rdcrjn" w:colFirst="0" w:colLast="0"/>
      <w:bookmarkEnd w:id="10"/>
      <w:bookmarkEnd w:id="11"/>
      <w:r>
        <w:t>Термины, определения и сокращения</w:t>
      </w:r>
    </w:p>
    <w:p w14:paraId="34A2DA1B" w14:textId="77777777" w:rsidR="00982761" w:rsidRDefault="00000000">
      <w:r>
        <w:t>В настоящем документе используются следующие определения:</w:t>
      </w:r>
    </w:p>
    <w:tbl>
      <w:tblPr>
        <w:tblStyle w:val="affa"/>
        <w:tblW w:w="8884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6898"/>
      </w:tblGrid>
      <w:tr w:rsidR="00982761" w14:paraId="479FE1CB" w14:textId="77777777">
        <w:trPr>
          <w:trHeight w:val="300"/>
        </w:trPr>
        <w:tc>
          <w:tcPr>
            <w:tcW w:w="1986" w:type="dxa"/>
          </w:tcPr>
          <w:p w14:paraId="6696061D" w14:textId="77777777" w:rsidR="00982761" w:rsidRDefault="00000000">
            <w:r>
              <w:t>Адрес доставки</w:t>
            </w:r>
          </w:p>
        </w:tc>
        <w:tc>
          <w:tcPr>
            <w:tcW w:w="6898" w:type="dxa"/>
          </w:tcPr>
          <w:p w14:paraId="24756B3E" w14:textId="77777777" w:rsidR="00982761" w:rsidRDefault="00000000">
            <w:r>
              <w:t>Указанный в согласованном Сторонами Заказе адрес, по которому соответствующая партия STB Android должна быть передана Покупателю в соответствии с Договором;</w:t>
            </w:r>
          </w:p>
        </w:tc>
      </w:tr>
      <w:tr w:rsidR="00982761" w14:paraId="1B089994" w14:textId="77777777">
        <w:trPr>
          <w:trHeight w:val="300"/>
        </w:trPr>
        <w:tc>
          <w:tcPr>
            <w:tcW w:w="1986" w:type="dxa"/>
          </w:tcPr>
          <w:p w14:paraId="5BA61265" w14:textId="77777777" w:rsidR="00982761" w:rsidRDefault="00000000">
            <w:pPr>
              <w:jc w:val="both"/>
            </w:pPr>
            <w:r>
              <w:t>Абонентское оборудование/Абонентское устройство</w:t>
            </w:r>
          </w:p>
        </w:tc>
        <w:tc>
          <w:tcPr>
            <w:tcW w:w="6898" w:type="dxa"/>
          </w:tcPr>
          <w:p w14:paraId="0D1C8AE1" w14:textId="77777777" w:rsidR="00982761" w:rsidRDefault="00000000">
            <w:r>
              <w:t>Телевизионный приёмник (приставка), устройство, принимающее сигнал цифрового телевидения и передающее его далее на телевизор;</w:t>
            </w:r>
          </w:p>
        </w:tc>
      </w:tr>
      <w:tr w:rsidR="00982761" w14:paraId="242FA722" w14:textId="77777777">
        <w:trPr>
          <w:trHeight w:val="300"/>
        </w:trPr>
        <w:tc>
          <w:tcPr>
            <w:tcW w:w="1986" w:type="dxa"/>
          </w:tcPr>
          <w:p w14:paraId="33F89351" w14:textId="77777777" w:rsidR="00982761" w:rsidRDefault="00000000">
            <w:pPr>
              <w:jc w:val="both"/>
            </w:pPr>
            <w:r>
              <w:t>Договор</w:t>
            </w:r>
          </w:p>
        </w:tc>
        <w:tc>
          <w:tcPr>
            <w:tcW w:w="6898" w:type="dxa"/>
          </w:tcPr>
          <w:p w14:paraId="62384804" w14:textId="77777777" w:rsidR="00982761" w:rsidRDefault="00000000">
            <w:r>
              <w:t>Договор, заключаемый между ПАО «Ростелеком» и Поставщиком по результатам проведения закупочных процедур в порядке, предусмотренном соответствующей документацией о закупке.</w:t>
            </w:r>
          </w:p>
        </w:tc>
      </w:tr>
      <w:tr w:rsidR="00982761" w14:paraId="48585C1A" w14:textId="77777777">
        <w:trPr>
          <w:trHeight w:val="300"/>
        </w:trPr>
        <w:tc>
          <w:tcPr>
            <w:tcW w:w="1986" w:type="dxa"/>
          </w:tcPr>
          <w:p w14:paraId="532B897C" w14:textId="77777777" w:rsidR="00982761" w:rsidRDefault="00000000">
            <w:pPr>
              <w:jc w:val="both"/>
            </w:pPr>
            <w:r>
              <w:lastRenderedPageBreak/>
              <w:t>Ресивер цифрового телевидения</w:t>
            </w:r>
          </w:p>
        </w:tc>
        <w:tc>
          <w:tcPr>
            <w:tcW w:w="6898" w:type="dxa"/>
          </w:tcPr>
          <w:p w14:paraId="4846347C" w14:textId="77777777" w:rsidR="00982761" w:rsidRDefault="00000000">
            <w:r>
              <w:t xml:space="preserve"> Телевизионный приёмник (приставка), устройство, принимающее сигнал цифрового телевидения, декодирующее его и преобразующее в аналоговый сигнал для вывода через разъемы RCA или SCART, либо преобразующее в цифровой сигнал для вывода через разъем HDMI, и передающее его далее на телевизор;</w:t>
            </w:r>
          </w:p>
        </w:tc>
      </w:tr>
      <w:tr w:rsidR="00982761" w14:paraId="4B6BBAFA" w14:textId="77777777">
        <w:trPr>
          <w:trHeight w:val="300"/>
        </w:trPr>
        <w:tc>
          <w:tcPr>
            <w:tcW w:w="1986" w:type="dxa"/>
          </w:tcPr>
          <w:p w14:paraId="00D2303C" w14:textId="77777777" w:rsidR="00982761" w:rsidRDefault="00000000">
            <w:pPr>
              <w:jc w:val="both"/>
            </w:pPr>
            <w:r>
              <w:t>Заказ</w:t>
            </w:r>
          </w:p>
        </w:tc>
        <w:tc>
          <w:tcPr>
            <w:tcW w:w="6898" w:type="dxa"/>
          </w:tcPr>
          <w:p w14:paraId="1A9118A9" w14:textId="77777777" w:rsidR="00982761" w:rsidRDefault="00000000">
            <w:r>
              <w:t>Заказ на поставку STB Android, согласованный Сторонами в порядке, предусмотренном Договором;</w:t>
            </w:r>
          </w:p>
        </w:tc>
      </w:tr>
      <w:tr w:rsidR="00982761" w14:paraId="35ECD1A4" w14:textId="77777777">
        <w:trPr>
          <w:trHeight w:val="300"/>
        </w:trPr>
        <w:tc>
          <w:tcPr>
            <w:tcW w:w="1986" w:type="dxa"/>
          </w:tcPr>
          <w:p w14:paraId="7EF0D4E8" w14:textId="77777777" w:rsidR="00982761" w:rsidRDefault="00000000">
            <w:pPr>
              <w:jc w:val="both"/>
            </w:pPr>
            <w:r>
              <w:t>Заказчик</w:t>
            </w:r>
          </w:p>
        </w:tc>
        <w:tc>
          <w:tcPr>
            <w:tcW w:w="6898" w:type="dxa"/>
          </w:tcPr>
          <w:p w14:paraId="7824C6D5" w14:textId="77777777" w:rsidR="00982761" w:rsidRDefault="00000000">
            <w:r>
              <w:t>ПАО «Ростелеком»;</w:t>
            </w:r>
          </w:p>
        </w:tc>
      </w:tr>
      <w:tr w:rsidR="00982761" w14:paraId="504617E8" w14:textId="77777777">
        <w:trPr>
          <w:trHeight w:val="280"/>
        </w:trPr>
        <w:tc>
          <w:tcPr>
            <w:tcW w:w="1986" w:type="dxa"/>
          </w:tcPr>
          <w:p w14:paraId="59334895" w14:textId="77777777" w:rsidR="00982761" w:rsidRDefault="00000000">
            <w:pPr>
              <w:jc w:val="both"/>
            </w:pPr>
            <w:r>
              <w:t>МРФ</w:t>
            </w:r>
          </w:p>
        </w:tc>
        <w:tc>
          <w:tcPr>
            <w:tcW w:w="6898" w:type="dxa"/>
          </w:tcPr>
          <w:p w14:paraId="1F746B53" w14:textId="77777777" w:rsidR="00982761" w:rsidRDefault="00000000">
            <w:r>
              <w:t>Макрорегиональный филиал ПАО «Ростелеком»;</w:t>
            </w:r>
          </w:p>
        </w:tc>
      </w:tr>
      <w:tr w:rsidR="00982761" w14:paraId="78F50A54" w14:textId="77777777">
        <w:trPr>
          <w:trHeight w:val="300"/>
        </w:trPr>
        <w:tc>
          <w:tcPr>
            <w:tcW w:w="1986" w:type="dxa"/>
          </w:tcPr>
          <w:p w14:paraId="2C10076F" w14:textId="77777777" w:rsidR="00982761" w:rsidRDefault="00000000">
            <w:pPr>
              <w:jc w:val="both"/>
            </w:pPr>
            <w:r>
              <w:t>Общество</w:t>
            </w:r>
          </w:p>
        </w:tc>
        <w:tc>
          <w:tcPr>
            <w:tcW w:w="6898" w:type="dxa"/>
          </w:tcPr>
          <w:p w14:paraId="7DF9F33B" w14:textId="77777777" w:rsidR="00982761" w:rsidRDefault="00000000">
            <w:r>
              <w:t>ПАО «Ростелеком»;</w:t>
            </w:r>
          </w:p>
        </w:tc>
      </w:tr>
      <w:tr w:rsidR="00982761" w14:paraId="197925C8" w14:textId="77777777">
        <w:trPr>
          <w:trHeight w:val="300"/>
        </w:trPr>
        <w:tc>
          <w:tcPr>
            <w:tcW w:w="1986" w:type="dxa"/>
          </w:tcPr>
          <w:p w14:paraId="6B9A27EF" w14:textId="77777777" w:rsidR="00982761" w:rsidRDefault="00000000">
            <w:pPr>
              <w:jc w:val="both"/>
            </w:pPr>
            <w:r>
              <w:t>ПО</w:t>
            </w:r>
          </w:p>
        </w:tc>
        <w:tc>
          <w:tcPr>
            <w:tcW w:w="6898" w:type="dxa"/>
          </w:tcPr>
          <w:p w14:paraId="13FAD990" w14:textId="77777777" w:rsidR="00982761" w:rsidRDefault="00000000">
            <w:r>
              <w:t>Программное обеспечение - набор команд, управляющих работой STB Android;</w:t>
            </w:r>
          </w:p>
        </w:tc>
      </w:tr>
      <w:tr w:rsidR="00982761" w14:paraId="324C33E1" w14:textId="77777777">
        <w:trPr>
          <w:trHeight w:val="300"/>
        </w:trPr>
        <w:tc>
          <w:tcPr>
            <w:tcW w:w="1986" w:type="dxa"/>
          </w:tcPr>
          <w:p w14:paraId="57AB3389" w14:textId="77777777" w:rsidR="00982761" w:rsidRDefault="00000000">
            <w:pPr>
              <w:jc w:val="both"/>
            </w:pPr>
            <w:r>
              <w:t>Прошивка</w:t>
            </w:r>
          </w:p>
        </w:tc>
        <w:tc>
          <w:tcPr>
            <w:tcW w:w="6898" w:type="dxa"/>
          </w:tcPr>
          <w:p w14:paraId="5DE4EC5A" w14:textId="77777777" w:rsidR="00982761" w:rsidRDefault="00000000">
            <w:r>
              <w:t>Образ постоянно-запоминающего устройства, предназначенный для записи в память соответствующего устройства с целью обновления его микропрограммы, а также собственно процесс записи этого образа в энергонезависимую память устройства;</w:t>
            </w:r>
          </w:p>
        </w:tc>
      </w:tr>
      <w:tr w:rsidR="00982761" w14:paraId="2EB70A82" w14:textId="77777777">
        <w:trPr>
          <w:trHeight w:val="300"/>
        </w:trPr>
        <w:tc>
          <w:tcPr>
            <w:tcW w:w="1986" w:type="dxa"/>
          </w:tcPr>
          <w:p w14:paraId="306F09E5" w14:textId="77777777" w:rsidR="00982761" w:rsidRDefault="00000000">
            <w:pPr>
              <w:jc w:val="both"/>
            </w:pPr>
            <w:r>
              <w:t>ПКО</w:t>
            </w:r>
          </w:p>
        </w:tc>
        <w:tc>
          <w:tcPr>
            <w:tcW w:w="6898" w:type="dxa"/>
          </w:tcPr>
          <w:p w14:paraId="2EDB50C9" w14:textId="77777777" w:rsidR="00982761" w:rsidRDefault="00000000">
            <w:r>
              <w:t>Предварительный квалификационный отбор</w:t>
            </w:r>
          </w:p>
        </w:tc>
      </w:tr>
      <w:tr w:rsidR="00982761" w14:paraId="248F2C5C" w14:textId="77777777">
        <w:trPr>
          <w:trHeight w:val="300"/>
        </w:trPr>
        <w:tc>
          <w:tcPr>
            <w:tcW w:w="1986" w:type="dxa"/>
          </w:tcPr>
          <w:p w14:paraId="3F1AEEC0" w14:textId="77777777" w:rsidR="00982761" w:rsidRDefault="00000000">
            <w:pPr>
              <w:jc w:val="both"/>
            </w:pPr>
            <w:r>
              <w:t>Поставщик</w:t>
            </w:r>
          </w:p>
        </w:tc>
        <w:tc>
          <w:tcPr>
            <w:tcW w:w="6898" w:type="dxa"/>
          </w:tcPr>
          <w:p w14:paraId="07460735" w14:textId="77777777" w:rsidR="00982761" w:rsidRDefault="00000000">
            <w:r>
              <w:t>Поставщик оборудования (производитель или системный интегратор);</w:t>
            </w:r>
          </w:p>
        </w:tc>
      </w:tr>
      <w:tr w:rsidR="00982761" w14:paraId="70FA2920" w14:textId="77777777">
        <w:trPr>
          <w:trHeight w:val="300"/>
        </w:trPr>
        <w:tc>
          <w:tcPr>
            <w:tcW w:w="1986" w:type="dxa"/>
          </w:tcPr>
          <w:p w14:paraId="23A5906D" w14:textId="77777777" w:rsidR="00982761" w:rsidRDefault="00000000">
            <w:pPr>
              <w:jc w:val="both"/>
            </w:pPr>
            <w:r>
              <w:t>Филиал</w:t>
            </w:r>
          </w:p>
        </w:tc>
        <w:tc>
          <w:tcPr>
            <w:tcW w:w="6898" w:type="dxa"/>
          </w:tcPr>
          <w:p w14:paraId="21A2789F" w14:textId="77777777" w:rsidR="00982761" w:rsidRDefault="00000000">
            <w:r>
              <w:t>Филиал ПАО «Ростелеком»</w:t>
            </w:r>
          </w:p>
        </w:tc>
      </w:tr>
    </w:tbl>
    <w:p w14:paraId="4808A7C3" w14:textId="77777777" w:rsidR="00982761" w:rsidRDefault="00982761">
      <w:pPr>
        <w:jc w:val="both"/>
      </w:pPr>
    </w:p>
    <w:p w14:paraId="0F18B657" w14:textId="77777777" w:rsidR="00982761" w:rsidRDefault="00000000">
      <w:pPr>
        <w:jc w:val="both"/>
      </w:pPr>
      <w:r>
        <w:t>В настоящем документе используются следующие сокращения, определения и термины на английском языке:</w:t>
      </w:r>
    </w:p>
    <w:p w14:paraId="4217DA8F" w14:textId="77777777" w:rsidR="00982761" w:rsidRDefault="00982761">
      <w:pPr>
        <w:jc w:val="both"/>
      </w:pPr>
    </w:p>
    <w:tbl>
      <w:tblPr>
        <w:tblStyle w:val="affb"/>
        <w:tblW w:w="940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2"/>
        <w:gridCol w:w="2914"/>
        <w:gridCol w:w="4986"/>
      </w:tblGrid>
      <w:tr w:rsidR="00982761" w14:paraId="65ADBA42" w14:textId="77777777">
        <w:trPr>
          <w:trHeight w:val="140"/>
        </w:trPr>
        <w:tc>
          <w:tcPr>
            <w:tcW w:w="1502" w:type="dxa"/>
          </w:tcPr>
          <w:p w14:paraId="28286735" w14:textId="77777777" w:rsidR="00982761" w:rsidRDefault="00000000">
            <w:r>
              <w:t>ARM</w:t>
            </w:r>
          </w:p>
        </w:tc>
        <w:tc>
          <w:tcPr>
            <w:tcW w:w="2914" w:type="dxa"/>
          </w:tcPr>
          <w:p w14:paraId="310C2C21" w14:textId="77777777" w:rsidR="00982761" w:rsidRDefault="00000000">
            <w:r>
              <w:t>Advanced </w:t>
            </w:r>
            <w:hyperlink r:id="rId11">
              <w:r w:rsidR="00982761">
                <w:t>RISC</w:t>
              </w:r>
            </w:hyperlink>
            <w:r>
              <w:t> Machine</w:t>
            </w:r>
          </w:p>
        </w:tc>
        <w:tc>
          <w:tcPr>
            <w:tcW w:w="4986" w:type="dxa"/>
          </w:tcPr>
          <w:p w14:paraId="3B05B997" w14:textId="77777777" w:rsidR="00982761" w:rsidRDefault="00000000">
            <w:r>
              <w:t>Cемейство лицензируемых </w:t>
            </w:r>
            <w:hyperlink r:id="rId12">
              <w:r w:rsidR="00982761">
                <w:t>32-битных</w:t>
              </w:r>
            </w:hyperlink>
            <w:r>
              <w:t> и </w:t>
            </w:r>
            <w:hyperlink r:id="rId13">
              <w:r w:rsidR="00982761">
                <w:t>64-битных</w:t>
              </w:r>
            </w:hyperlink>
            <w:r>
              <w:t> </w:t>
            </w:r>
            <w:hyperlink r:id="rId14">
              <w:r w:rsidR="00982761">
                <w:t>микропроцессорных</w:t>
              </w:r>
            </w:hyperlink>
            <w:r>
              <w:t> ядер разработки компании </w:t>
            </w:r>
            <w:hyperlink r:id="rId15">
              <w:r w:rsidR="00982761">
                <w:t>ARM Limited</w:t>
              </w:r>
            </w:hyperlink>
            <w:r>
              <w:t xml:space="preserve">. </w:t>
            </w:r>
          </w:p>
        </w:tc>
      </w:tr>
      <w:tr w:rsidR="00982761" w14:paraId="2AA7FC0C" w14:textId="77777777">
        <w:trPr>
          <w:trHeight w:val="140"/>
        </w:trPr>
        <w:tc>
          <w:tcPr>
            <w:tcW w:w="1502" w:type="dxa"/>
          </w:tcPr>
          <w:p w14:paraId="54CF5F1A" w14:textId="77777777" w:rsidR="00982761" w:rsidRDefault="00000000">
            <w:r>
              <w:t>ARP</w:t>
            </w:r>
          </w:p>
        </w:tc>
        <w:tc>
          <w:tcPr>
            <w:tcW w:w="2914" w:type="dxa"/>
          </w:tcPr>
          <w:p w14:paraId="32803C37" w14:textId="77777777" w:rsidR="00982761" w:rsidRDefault="00000000">
            <w:r>
              <w:t xml:space="preserve">Address Resolution Protocol </w:t>
            </w:r>
          </w:p>
        </w:tc>
        <w:tc>
          <w:tcPr>
            <w:tcW w:w="4986" w:type="dxa"/>
          </w:tcPr>
          <w:p w14:paraId="7C92E6AA" w14:textId="77777777" w:rsidR="00982761" w:rsidRDefault="00000000">
            <w:r>
              <w:t>Протокол разрешения адресов;</w:t>
            </w:r>
          </w:p>
        </w:tc>
      </w:tr>
      <w:tr w:rsidR="00982761" w14:paraId="7A9104DC" w14:textId="77777777">
        <w:trPr>
          <w:trHeight w:val="140"/>
        </w:trPr>
        <w:tc>
          <w:tcPr>
            <w:tcW w:w="1502" w:type="dxa"/>
          </w:tcPr>
          <w:p w14:paraId="097D2E9B" w14:textId="77777777" w:rsidR="00982761" w:rsidRDefault="00000000">
            <w:r>
              <w:t>CPE</w:t>
            </w:r>
          </w:p>
        </w:tc>
        <w:tc>
          <w:tcPr>
            <w:tcW w:w="2914" w:type="dxa"/>
          </w:tcPr>
          <w:p w14:paraId="2271A669" w14:textId="77777777" w:rsidR="00982761" w:rsidRDefault="00000000">
            <w:r>
              <w:t xml:space="preserve">Customer premises equipment </w:t>
            </w:r>
          </w:p>
        </w:tc>
        <w:tc>
          <w:tcPr>
            <w:tcW w:w="4986" w:type="dxa"/>
          </w:tcPr>
          <w:p w14:paraId="7D09C329" w14:textId="77777777" w:rsidR="00982761" w:rsidRDefault="00000000">
            <w:r>
              <w:t>Абонентское оборудование;</w:t>
            </w:r>
          </w:p>
        </w:tc>
      </w:tr>
      <w:tr w:rsidR="00982761" w14:paraId="6389062B" w14:textId="77777777">
        <w:trPr>
          <w:trHeight w:val="140"/>
        </w:trPr>
        <w:tc>
          <w:tcPr>
            <w:tcW w:w="1502" w:type="dxa"/>
          </w:tcPr>
          <w:p w14:paraId="28746DA0" w14:textId="77777777" w:rsidR="00982761" w:rsidRDefault="00000000">
            <w:r>
              <w:lastRenderedPageBreak/>
              <w:t>CWMP</w:t>
            </w:r>
          </w:p>
        </w:tc>
        <w:tc>
          <w:tcPr>
            <w:tcW w:w="2914" w:type="dxa"/>
          </w:tcPr>
          <w:p w14:paraId="159E56CA" w14:textId="77777777" w:rsidR="00982761" w:rsidRDefault="00000000">
            <w:r w:rsidRPr="006F06A5">
              <w:rPr>
                <w:lang w:val="en-US"/>
              </w:rPr>
              <w:t xml:space="preserve">CPE WAN Management Protocol, </w:t>
            </w:r>
            <w:r>
              <w:t>см</w:t>
            </w:r>
            <w:r w:rsidRPr="006F06A5">
              <w:rPr>
                <w:lang w:val="en-US"/>
              </w:rPr>
              <w:t xml:space="preserve">. </w:t>
            </w:r>
            <w:r>
              <w:t>TR-069</w:t>
            </w:r>
          </w:p>
        </w:tc>
        <w:tc>
          <w:tcPr>
            <w:tcW w:w="4986" w:type="dxa"/>
          </w:tcPr>
          <w:p w14:paraId="767437AE" w14:textId="77777777" w:rsidR="00982761" w:rsidRDefault="00000000">
            <w:r>
              <w:t>Протокол управления абонентским оборудованием через глобальную сеть;</w:t>
            </w:r>
          </w:p>
        </w:tc>
      </w:tr>
      <w:tr w:rsidR="00982761" w14:paraId="24757EDA" w14:textId="77777777">
        <w:trPr>
          <w:trHeight w:val="140"/>
        </w:trPr>
        <w:tc>
          <w:tcPr>
            <w:tcW w:w="1502" w:type="dxa"/>
          </w:tcPr>
          <w:p w14:paraId="1ABE987C" w14:textId="77777777" w:rsidR="00982761" w:rsidRDefault="00000000">
            <w:r>
              <w:t>Dolby digital</w:t>
            </w:r>
          </w:p>
        </w:tc>
        <w:tc>
          <w:tcPr>
            <w:tcW w:w="2914" w:type="dxa"/>
          </w:tcPr>
          <w:p w14:paraId="1CEC8000" w14:textId="77777777" w:rsidR="00982761" w:rsidRDefault="00982761"/>
        </w:tc>
        <w:tc>
          <w:tcPr>
            <w:tcW w:w="4986" w:type="dxa"/>
          </w:tcPr>
          <w:p w14:paraId="37F74742" w14:textId="77777777" w:rsidR="00982761" w:rsidRDefault="00000000">
            <w:r>
              <w:t>Cистема цифрового </w:t>
            </w:r>
            <w:hyperlink r:id="rId16">
              <w:r w:rsidR="00982761">
                <w:t>многоканального звука</w:t>
              </w:r>
            </w:hyperlink>
          </w:p>
        </w:tc>
      </w:tr>
      <w:tr w:rsidR="00982761" w14:paraId="57653440" w14:textId="77777777">
        <w:trPr>
          <w:trHeight w:val="140"/>
        </w:trPr>
        <w:tc>
          <w:tcPr>
            <w:tcW w:w="1502" w:type="dxa"/>
          </w:tcPr>
          <w:p w14:paraId="4A903CCC" w14:textId="77777777" w:rsidR="00982761" w:rsidRDefault="00000000">
            <w:r>
              <w:t>DHCP</w:t>
            </w:r>
          </w:p>
        </w:tc>
        <w:tc>
          <w:tcPr>
            <w:tcW w:w="2914" w:type="dxa"/>
          </w:tcPr>
          <w:p w14:paraId="1A794284" w14:textId="77777777" w:rsidR="00982761" w:rsidRDefault="00000000">
            <w:r>
              <w:t>Dynamic host configuration protocol</w:t>
            </w:r>
          </w:p>
        </w:tc>
        <w:tc>
          <w:tcPr>
            <w:tcW w:w="4986" w:type="dxa"/>
          </w:tcPr>
          <w:p w14:paraId="38F984B7" w14:textId="77777777" w:rsidR="00982761" w:rsidRDefault="00000000">
            <w:r>
              <w:t>Протокол динамического конфигурирования сетевых устройств;</w:t>
            </w:r>
          </w:p>
        </w:tc>
      </w:tr>
      <w:tr w:rsidR="00982761" w14:paraId="3ECBC4C1" w14:textId="77777777">
        <w:trPr>
          <w:trHeight w:val="140"/>
        </w:trPr>
        <w:tc>
          <w:tcPr>
            <w:tcW w:w="1502" w:type="dxa"/>
          </w:tcPr>
          <w:p w14:paraId="609257EF" w14:textId="77777777" w:rsidR="00982761" w:rsidRDefault="00000000">
            <w:r>
              <w:t>DRM/CAS</w:t>
            </w:r>
          </w:p>
        </w:tc>
        <w:tc>
          <w:tcPr>
            <w:tcW w:w="2914" w:type="dxa"/>
          </w:tcPr>
          <w:p w14:paraId="6944601C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Digital rights management/Central Authentication Service</w:t>
            </w:r>
            <w:r w:rsidRPr="006F06A5">
              <w:rPr>
                <w:b/>
                <w:color w:val="545454"/>
                <w:highlight w:val="white"/>
                <w:lang w:val="en-US"/>
              </w:rPr>
              <w:t> </w:t>
            </w:r>
          </w:p>
        </w:tc>
        <w:tc>
          <w:tcPr>
            <w:tcW w:w="4986" w:type="dxa"/>
          </w:tcPr>
          <w:p w14:paraId="7F280EC6" w14:textId="77777777" w:rsidR="00982761" w:rsidRDefault="00000000">
            <w:pPr>
              <w:rPr>
                <w:b/>
                <w:color w:val="252525"/>
                <w:highlight w:val="white"/>
              </w:rPr>
            </w:pPr>
            <w:r>
              <w:t>система условного доступа, которая зашифровывает мультимедийные потоки, а затем передает их по незащищенным каналам;</w:t>
            </w:r>
          </w:p>
        </w:tc>
      </w:tr>
      <w:tr w:rsidR="00982761" w14:paraId="4D06EC5F" w14:textId="77777777">
        <w:trPr>
          <w:trHeight w:val="140"/>
        </w:trPr>
        <w:tc>
          <w:tcPr>
            <w:tcW w:w="1502" w:type="dxa"/>
          </w:tcPr>
          <w:p w14:paraId="2A47FF80" w14:textId="77777777" w:rsidR="00982761" w:rsidRDefault="00000000">
            <w:r>
              <w:t>DDR</w:t>
            </w:r>
          </w:p>
        </w:tc>
        <w:tc>
          <w:tcPr>
            <w:tcW w:w="2914" w:type="dxa"/>
          </w:tcPr>
          <w:p w14:paraId="27218DBF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Double-data-rate three synchronous dynamic random access memory</w:t>
            </w:r>
          </w:p>
        </w:tc>
        <w:tc>
          <w:tcPr>
            <w:tcW w:w="4986" w:type="dxa"/>
          </w:tcPr>
          <w:p w14:paraId="4D478D5C" w14:textId="77777777" w:rsidR="00982761" w:rsidRDefault="00000000">
            <w:r>
              <w:rPr>
                <w:b/>
                <w:color w:val="252525"/>
                <w:highlight w:val="white"/>
              </w:rPr>
              <w:t>C</w:t>
            </w:r>
            <w:r>
              <w:t>инхронная динамическая память с произвольным доступом и удвоенной скоростью передачи данных</w:t>
            </w:r>
          </w:p>
        </w:tc>
      </w:tr>
      <w:tr w:rsidR="00982761" w14:paraId="4881F6BB" w14:textId="77777777">
        <w:trPr>
          <w:trHeight w:val="140"/>
        </w:trPr>
        <w:tc>
          <w:tcPr>
            <w:tcW w:w="1502" w:type="dxa"/>
          </w:tcPr>
          <w:p w14:paraId="1DA6CC36" w14:textId="77777777" w:rsidR="00982761" w:rsidRDefault="00000000">
            <w:r>
              <w:t>DSCP</w:t>
            </w:r>
          </w:p>
        </w:tc>
        <w:tc>
          <w:tcPr>
            <w:tcW w:w="2914" w:type="dxa"/>
          </w:tcPr>
          <w:p w14:paraId="22F4E2F9" w14:textId="77777777" w:rsidR="00982761" w:rsidRDefault="00000000">
            <w:r>
              <w:t>Differentiated Services Code Point</w:t>
            </w:r>
          </w:p>
        </w:tc>
        <w:tc>
          <w:tcPr>
            <w:tcW w:w="4986" w:type="dxa"/>
          </w:tcPr>
          <w:p w14:paraId="27B43C81" w14:textId="77777777" w:rsidR="00982761" w:rsidRDefault="00000000">
            <w:r>
              <w:t xml:space="preserve">Точка кода дифференцированных услуг) - это поле в заголовке </w:t>
            </w:r>
            <w:hyperlink r:id="rId17">
              <w:r w:rsidR="00982761">
                <w:t>IP</w:t>
              </w:r>
            </w:hyperlink>
            <w:r>
              <w:t xml:space="preserve"> пакета, которое используется в целях классификации передаваемой информации;</w:t>
            </w:r>
          </w:p>
        </w:tc>
      </w:tr>
      <w:tr w:rsidR="00982761" w14:paraId="4F83D12B" w14:textId="77777777">
        <w:trPr>
          <w:trHeight w:val="140"/>
        </w:trPr>
        <w:tc>
          <w:tcPr>
            <w:tcW w:w="1502" w:type="dxa"/>
          </w:tcPr>
          <w:p w14:paraId="3CE343EB" w14:textId="77777777" w:rsidR="00982761" w:rsidRDefault="00000000">
            <w:pPr>
              <w:jc w:val="both"/>
            </w:pPr>
            <w:r>
              <w:t>Ethernet</w:t>
            </w:r>
          </w:p>
        </w:tc>
        <w:tc>
          <w:tcPr>
            <w:tcW w:w="2914" w:type="dxa"/>
          </w:tcPr>
          <w:p w14:paraId="75B15BFE" w14:textId="77777777" w:rsidR="00982761" w:rsidRDefault="00982761"/>
        </w:tc>
        <w:tc>
          <w:tcPr>
            <w:tcW w:w="4986" w:type="dxa"/>
          </w:tcPr>
          <w:p w14:paraId="3023265F" w14:textId="77777777" w:rsidR="00982761" w:rsidRDefault="00000000">
            <w:r>
              <w:t>Семейство технологий пакетной передачи данных согласно стандартам семейства IEEE 802.3;</w:t>
            </w:r>
          </w:p>
        </w:tc>
      </w:tr>
      <w:tr w:rsidR="00982761" w14:paraId="234A93B7" w14:textId="77777777">
        <w:trPr>
          <w:trHeight w:val="140"/>
        </w:trPr>
        <w:tc>
          <w:tcPr>
            <w:tcW w:w="1502" w:type="dxa"/>
          </w:tcPr>
          <w:p w14:paraId="0EFC437A" w14:textId="77777777" w:rsidR="00982761" w:rsidRDefault="00000000">
            <w:r>
              <w:t>GE</w:t>
            </w:r>
          </w:p>
        </w:tc>
        <w:tc>
          <w:tcPr>
            <w:tcW w:w="2914" w:type="dxa"/>
          </w:tcPr>
          <w:p w14:paraId="7EB56586" w14:textId="77777777" w:rsidR="00982761" w:rsidRDefault="00000000">
            <w:r>
              <w:t>Gigabit Ethernet</w:t>
            </w:r>
          </w:p>
        </w:tc>
        <w:tc>
          <w:tcPr>
            <w:tcW w:w="4986" w:type="dxa"/>
          </w:tcPr>
          <w:p w14:paraId="1004CD74" w14:textId="77777777" w:rsidR="00982761" w:rsidRDefault="00000000">
            <w:r>
              <w:t>Физический интерфейс 1 Гбит/с согласно спецификациям семейства IEEE 802.3;</w:t>
            </w:r>
          </w:p>
        </w:tc>
      </w:tr>
      <w:tr w:rsidR="00982761" w14:paraId="251064A8" w14:textId="77777777">
        <w:trPr>
          <w:trHeight w:val="140"/>
        </w:trPr>
        <w:tc>
          <w:tcPr>
            <w:tcW w:w="1502" w:type="dxa"/>
          </w:tcPr>
          <w:p w14:paraId="7F118C46" w14:textId="77777777" w:rsidR="00982761" w:rsidRDefault="00000000">
            <w:r>
              <w:t>HTTP</w:t>
            </w:r>
          </w:p>
        </w:tc>
        <w:tc>
          <w:tcPr>
            <w:tcW w:w="2914" w:type="dxa"/>
          </w:tcPr>
          <w:p w14:paraId="5F3F4D7E" w14:textId="77777777" w:rsidR="00982761" w:rsidRDefault="00000000">
            <w:r>
              <w:t>HyperText Transfer Protocol</w:t>
            </w:r>
          </w:p>
        </w:tc>
        <w:tc>
          <w:tcPr>
            <w:tcW w:w="4986" w:type="dxa"/>
          </w:tcPr>
          <w:p w14:paraId="1A8CC28D" w14:textId="77777777" w:rsidR="00982761" w:rsidRDefault="00000000">
            <w:r>
              <w:t xml:space="preserve">«протокол передачи </w:t>
            </w:r>
            <w:hyperlink r:id="rId18">
              <w:r w:rsidR="00982761">
                <w:t>гипертекста</w:t>
              </w:r>
            </w:hyperlink>
            <w:r>
              <w:t xml:space="preserve">» — </w:t>
            </w:r>
            <w:hyperlink r:id="rId19">
              <w:r w:rsidR="00982761">
                <w:t>протокол</w:t>
              </w:r>
            </w:hyperlink>
            <w:r>
              <w:t xml:space="preserve"> прикладного уровня передачи данных (изначально - в виде гипертекстовых документов);</w:t>
            </w:r>
          </w:p>
        </w:tc>
      </w:tr>
      <w:tr w:rsidR="00982761" w14:paraId="00451E6B" w14:textId="77777777">
        <w:trPr>
          <w:trHeight w:val="140"/>
        </w:trPr>
        <w:tc>
          <w:tcPr>
            <w:tcW w:w="1502" w:type="dxa"/>
          </w:tcPr>
          <w:p w14:paraId="00F234D0" w14:textId="77777777" w:rsidR="00982761" w:rsidRDefault="00000000">
            <w:r>
              <w:t>HDMI</w:t>
            </w:r>
          </w:p>
        </w:tc>
        <w:tc>
          <w:tcPr>
            <w:tcW w:w="2914" w:type="dxa"/>
          </w:tcPr>
          <w:p w14:paraId="66E0B061" w14:textId="77777777" w:rsidR="00982761" w:rsidRDefault="00000000">
            <w:r>
              <w:t>High Definition Multimedia Interface</w:t>
            </w:r>
          </w:p>
        </w:tc>
        <w:tc>
          <w:tcPr>
            <w:tcW w:w="4986" w:type="dxa"/>
          </w:tcPr>
          <w:p w14:paraId="54DB6882" w14:textId="77777777" w:rsidR="00982761" w:rsidRDefault="00000000">
            <w:r>
              <w:t>  И</w:t>
            </w:r>
            <w:hyperlink r:id="rId20">
              <w:r w:rsidR="00982761">
                <w:t>нтерфейс</w:t>
              </w:r>
            </w:hyperlink>
            <w:r>
              <w:t> для </w:t>
            </w:r>
            <w:hyperlink r:id="rId21">
              <w:r w:rsidR="00982761">
                <w:t>мультимедиа</w:t>
              </w:r>
            </w:hyperlink>
            <w:r>
              <w:t> </w:t>
            </w:r>
            <w:hyperlink r:id="rId22">
              <w:r w:rsidR="00982761">
                <w:t>высокой чёткости</w:t>
              </w:r>
            </w:hyperlink>
            <w:r>
              <w:t>, позволяющий передавать </w:t>
            </w:r>
            <w:hyperlink r:id="rId23">
              <w:r w:rsidR="00982761">
                <w:t>цифровые видеоданные</w:t>
              </w:r>
            </w:hyperlink>
            <w:r>
              <w:t> высокого </w:t>
            </w:r>
            <w:hyperlink r:id="rId24">
              <w:r w:rsidR="00982761">
                <w:t>разрешения</w:t>
              </w:r>
            </w:hyperlink>
            <w:r>
              <w:t> и </w:t>
            </w:r>
            <w:hyperlink r:id="rId25">
              <w:r w:rsidR="00982761">
                <w:t>многоканальные цифровые аудиосигналы</w:t>
              </w:r>
            </w:hyperlink>
            <w:r>
              <w:t> с </w:t>
            </w:r>
            <w:hyperlink r:id="rId26">
              <w:r w:rsidR="00982761">
                <w:t>защитой от копирования</w:t>
              </w:r>
            </w:hyperlink>
            <w:r>
              <w:t>; </w:t>
            </w:r>
          </w:p>
        </w:tc>
      </w:tr>
      <w:tr w:rsidR="00982761" w14:paraId="63870C84" w14:textId="77777777">
        <w:trPr>
          <w:trHeight w:val="140"/>
        </w:trPr>
        <w:tc>
          <w:tcPr>
            <w:tcW w:w="1502" w:type="dxa"/>
          </w:tcPr>
          <w:p w14:paraId="76ACA484" w14:textId="77777777" w:rsidR="00982761" w:rsidRDefault="00000000">
            <w:r>
              <w:t>HTTPS</w:t>
            </w:r>
          </w:p>
        </w:tc>
        <w:tc>
          <w:tcPr>
            <w:tcW w:w="2914" w:type="dxa"/>
          </w:tcPr>
          <w:p w14:paraId="58305E41" w14:textId="77777777" w:rsidR="00982761" w:rsidRDefault="00000000">
            <w:r>
              <w:t>Hypertext Transfer Protocol Secure</w:t>
            </w:r>
          </w:p>
        </w:tc>
        <w:tc>
          <w:tcPr>
            <w:tcW w:w="4986" w:type="dxa"/>
          </w:tcPr>
          <w:p w14:paraId="529CC6E4" w14:textId="77777777" w:rsidR="00982761" w:rsidRDefault="00000000">
            <w:r>
              <w:t xml:space="preserve">Расширение </w:t>
            </w:r>
            <w:hyperlink r:id="rId27">
              <w:r w:rsidR="00982761">
                <w:t>протокола</w:t>
              </w:r>
            </w:hyperlink>
            <w:r>
              <w:t xml:space="preserve"> </w:t>
            </w:r>
            <w:hyperlink r:id="rId28">
              <w:r w:rsidR="00982761">
                <w:t>HTTP</w:t>
              </w:r>
            </w:hyperlink>
            <w:r>
              <w:t xml:space="preserve">, поддерживающее </w:t>
            </w:r>
            <w:hyperlink r:id="rId29">
              <w:r w:rsidR="00982761">
                <w:t>шифрование</w:t>
              </w:r>
            </w:hyperlink>
            <w:r>
              <w:t xml:space="preserve">. Данные, передаваемые по протоколу HTTPS, «упаковываются» в криптографический </w:t>
            </w:r>
            <w:r>
              <w:lastRenderedPageBreak/>
              <w:t xml:space="preserve">протокол </w:t>
            </w:r>
            <w:hyperlink r:id="rId30">
              <w:r w:rsidR="00982761">
                <w:t>SSL</w:t>
              </w:r>
            </w:hyperlink>
            <w:r>
              <w:t xml:space="preserve"> или </w:t>
            </w:r>
            <w:hyperlink r:id="rId31">
              <w:r w:rsidR="00982761">
                <w:t>TLS</w:t>
              </w:r>
            </w:hyperlink>
            <w:r>
              <w:t>, тем самым обеспечивается защита этих данных;</w:t>
            </w:r>
          </w:p>
        </w:tc>
      </w:tr>
      <w:tr w:rsidR="00982761" w14:paraId="4EC5779B" w14:textId="77777777">
        <w:trPr>
          <w:trHeight w:val="140"/>
        </w:trPr>
        <w:tc>
          <w:tcPr>
            <w:tcW w:w="1502" w:type="dxa"/>
          </w:tcPr>
          <w:p w14:paraId="4EF80F2D" w14:textId="77777777" w:rsidR="00982761" w:rsidRDefault="00000000">
            <w:r>
              <w:lastRenderedPageBreak/>
              <w:t>ID</w:t>
            </w:r>
          </w:p>
        </w:tc>
        <w:tc>
          <w:tcPr>
            <w:tcW w:w="2914" w:type="dxa"/>
          </w:tcPr>
          <w:p w14:paraId="1D6B086B" w14:textId="77777777" w:rsidR="00982761" w:rsidRDefault="00000000">
            <w:r>
              <w:t>Identifier</w:t>
            </w:r>
          </w:p>
        </w:tc>
        <w:tc>
          <w:tcPr>
            <w:tcW w:w="4986" w:type="dxa"/>
          </w:tcPr>
          <w:p w14:paraId="2E2EA6E5" w14:textId="77777777" w:rsidR="00982761" w:rsidRDefault="00000000">
            <w:r>
              <w:t>Идентификатор;</w:t>
            </w:r>
          </w:p>
        </w:tc>
      </w:tr>
      <w:tr w:rsidR="00982761" w14:paraId="4A4E5A38" w14:textId="77777777">
        <w:trPr>
          <w:trHeight w:val="140"/>
        </w:trPr>
        <w:tc>
          <w:tcPr>
            <w:tcW w:w="1502" w:type="dxa"/>
          </w:tcPr>
          <w:p w14:paraId="088A5C0A" w14:textId="77777777" w:rsidR="00982761" w:rsidRDefault="00000000">
            <w:r>
              <w:t>IEEE</w:t>
            </w:r>
          </w:p>
        </w:tc>
        <w:tc>
          <w:tcPr>
            <w:tcW w:w="2914" w:type="dxa"/>
          </w:tcPr>
          <w:p w14:paraId="3EF9A03C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Institute of Electrical and Electronics Engineers</w:t>
            </w:r>
          </w:p>
        </w:tc>
        <w:tc>
          <w:tcPr>
            <w:tcW w:w="4986" w:type="dxa"/>
          </w:tcPr>
          <w:p w14:paraId="0984E4E8" w14:textId="77777777" w:rsidR="00982761" w:rsidRDefault="00000000">
            <w:r>
              <w:t>Институт инженеров по электротехнике и электронике;</w:t>
            </w:r>
          </w:p>
        </w:tc>
      </w:tr>
      <w:tr w:rsidR="00982761" w14:paraId="533D945F" w14:textId="77777777">
        <w:trPr>
          <w:trHeight w:val="140"/>
        </w:trPr>
        <w:tc>
          <w:tcPr>
            <w:tcW w:w="1502" w:type="dxa"/>
          </w:tcPr>
          <w:p w14:paraId="3AE7EA30" w14:textId="77777777" w:rsidR="00982761" w:rsidRDefault="00000000">
            <w:r>
              <w:t>IGMP</w:t>
            </w:r>
          </w:p>
        </w:tc>
        <w:tc>
          <w:tcPr>
            <w:tcW w:w="2914" w:type="dxa"/>
          </w:tcPr>
          <w:p w14:paraId="6E101717" w14:textId="77777777" w:rsidR="00982761" w:rsidRDefault="00000000">
            <w:r>
              <w:t xml:space="preserve">Internet group management protocol </w:t>
            </w:r>
          </w:p>
        </w:tc>
        <w:tc>
          <w:tcPr>
            <w:tcW w:w="4986" w:type="dxa"/>
          </w:tcPr>
          <w:p w14:paraId="7A52BD85" w14:textId="77777777" w:rsidR="00982761" w:rsidRDefault="00000000">
            <w:r>
              <w:t>Протокол управления многоадресной (F) передачей данных в IP сетях;</w:t>
            </w:r>
          </w:p>
        </w:tc>
      </w:tr>
      <w:tr w:rsidR="00982761" w14:paraId="759C7FFB" w14:textId="77777777">
        <w:trPr>
          <w:trHeight w:val="140"/>
        </w:trPr>
        <w:tc>
          <w:tcPr>
            <w:tcW w:w="1502" w:type="dxa"/>
          </w:tcPr>
          <w:p w14:paraId="7C71E07E" w14:textId="77777777" w:rsidR="00982761" w:rsidRDefault="00000000">
            <w:r>
              <w:t>IP</w:t>
            </w:r>
          </w:p>
        </w:tc>
        <w:tc>
          <w:tcPr>
            <w:tcW w:w="2914" w:type="dxa"/>
          </w:tcPr>
          <w:p w14:paraId="37BE35C3" w14:textId="77777777" w:rsidR="00982761" w:rsidRDefault="00000000">
            <w:r>
              <w:t>Internet protocol</w:t>
            </w:r>
          </w:p>
        </w:tc>
        <w:tc>
          <w:tcPr>
            <w:tcW w:w="4986" w:type="dxa"/>
          </w:tcPr>
          <w:p w14:paraId="17215A93" w14:textId="77777777" w:rsidR="00982761" w:rsidRDefault="00000000">
            <w:r>
              <w:t>Протокол передачи данных сетевого уровня;</w:t>
            </w:r>
          </w:p>
        </w:tc>
      </w:tr>
      <w:tr w:rsidR="00982761" w14:paraId="41F4AA60" w14:textId="77777777">
        <w:trPr>
          <w:trHeight w:val="140"/>
        </w:trPr>
        <w:tc>
          <w:tcPr>
            <w:tcW w:w="1502" w:type="dxa"/>
          </w:tcPr>
          <w:p w14:paraId="0FE6C46F" w14:textId="77777777" w:rsidR="00982761" w:rsidRDefault="00000000">
            <w:r>
              <w:t>IPTV/OTT</w:t>
            </w:r>
          </w:p>
        </w:tc>
        <w:tc>
          <w:tcPr>
            <w:tcW w:w="2914" w:type="dxa"/>
          </w:tcPr>
          <w:p w14:paraId="230AA0BB" w14:textId="77777777" w:rsidR="00982761" w:rsidRDefault="00000000">
            <w:r>
              <w:t>IP Television</w:t>
            </w:r>
          </w:p>
        </w:tc>
        <w:tc>
          <w:tcPr>
            <w:tcW w:w="4986" w:type="dxa"/>
          </w:tcPr>
          <w:p w14:paraId="69C4E792" w14:textId="77777777" w:rsidR="00982761" w:rsidRDefault="00000000">
            <w:r>
              <w:t>Телевизионное вещание с использованием протокола IP;</w:t>
            </w:r>
          </w:p>
        </w:tc>
      </w:tr>
      <w:tr w:rsidR="00982761" w14:paraId="3A1FBC88" w14:textId="77777777">
        <w:trPr>
          <w:trHeight w:val="140"/>
        </w:trPr>
        <w:tc>
          <w:tcPr>
            <w:tcW w:w="1502" w:type="dxa"/>
          </w:tcPr>
          <w:p w14:paraId="6238F2A6" w14:textId="77777777" w:rsidR="00982761" w:rsidRDefault="00000000">
            <w:r>
              <w:t>ITU</w:t>
            </w:r>
          </w:p>
        </w:tc>
        <w:tc>
          <w:tcPr>
            <w:tcW w:w="2914" w:type="dxa"/>
          </w:tcPr>
          <w:p w14:paraId="3DC1B8F9" w14:textId="77777777" w:rsidR="00982761" w:rsidRDefault="00000000">
            <w:r>
              <w:t>International Telecommunication Union</w:t>
            </w:r>
          </w:p>
        </w:tc>
        <w:tc>
          <w:tcPr>
            <w:tcW w:w="4986" w:type="dxa"/>
          </w:tcPr>
          <w:p w14:paraId="4BE20D29" w14:textId="77777777" w:rsidR="00982761" w:rsidRDefault="00982761">
            <w:hyperlink r:id="rId32">
              <w:r>
                <w:t>Международный союз электросвязи</w:t>
              </w:r>
            </w:hyperlink>
            <w:r>
              <w:t>;</w:t>
            </w:r>
          </w:p>
        </w:tc>
      </w:tr>
      <w:tr w:rsidR="00982761" w14:paraId="74DEAAAA" w14:textId="77777777">
        <w:trPr>
          <w:trHeight w:val="140"/>
        </w:trPr>
        <w:tc>
          <w:tcPr>
            <w:tcW w:w="1502" w:type="dxa"/>
          </w:tcPr>
          <w:p w14:paraId="6E9070B0" w14:textId="77777777" w:rsidR="00982761" w:rsidRDefault="00000000">
            <w:r>
              <w:t>Linux</w:t>
            </w:r>
          </w:p>
        </w:tc>
        <w:tc>
          <w:tcPr>
            <w:tcW w:w="2914" w:type="dxa"/>
          </w:tcPr>
          <w:p w14:paraId="3640147D" w14:textId="77777777" w:rsidR="00982761" w:rsidRDefault="00982761"/>
        </w:tc>
        <w:tc>
          <w:tcPr>
            <w:tcW w:w="4986" w:type="dxa"/>
          </w:tcPr>
          <w:p w14:paraId="535EBF53" w14:textId="77777777" w:rsidR="00982761" w:rsidRDefault="00000000">
            <w:r>
              <w:t>Группа операционных систем;</w:t>
            </w:r>
          </w:p>
        </w:tc>
      </w:tr>
      <w:tr w:rsidR="00982761" w14:paraId="31461185" w14:textId="77777777">
        <w:trPr>
          <w:trHeight w:val="140"/>
        </w:trPr>
        <w:tc>
          <w:tcPr>
            <w:tcW w:w="1502" w:type="dxa"/>
          </w:tcPr>
          <w:p w14:paraId="1D4641F5" w14:textId="77777777" w:rsidR="00982761" w:rsidRDefault="00000000">
            <w:r>
              <w:t>LAN</w:t>
            </w:r>
          </w:p>
        </w:tc>
        <w:tc>
          <w:tcPr>
            <w:tcW w:w="2914" w:type="dxa"/>
          </w:tcPr>
          <w:p w14:paraId="2B5D13C5" w14:textId="77777777" w:rsidR="00982761" w:rsidRDefault="00000000">
            <w:r>
              <w:t>Local Area Network</w:t>
            </w:r>
          </w:p>
        </w:tc>
        <w:tc>
          <w:tcPr>
            <w:tcW w:w="4986" w:type="dxa"/>
          </w:tcPr>
          <w:p w14:paraId="2CCC3626" w14:textId="77777777" w:rsidR="00982761" w:rsidRDefault="00000000">
            <w:r>
              <w:t>Локальная вычислительная сеть;</w:t>
            </w:r>
          </w:p>
        </w:tc>
      </w:tr>
      <w:tr w:rsidR="00982761" w14:paraId="3E2ECC97" w14:textId="77777777">
        <w:trPr>
          <w:trHeight w:val="140"/>
        </w:trPr>
        <w:tc>
          <w:tcPr>
            <w:tcW w:w="1502" w:type="dxa"/>
          </w:tcPr>
          <w:p w14:paraId="681ADA41" w14:textId="77777777" w:rsidR="00982761" w:rsidRDefault="00000000">
            <w:r>
              <w:t>MAC</w:t>
            </w:r>
          </w:p>
        </w:tc>
        <w:tc>
          <w:tcPr>
            <w:tcW w:w="2914" w:type="dxa"/>
          </w:tcPr>
          <w:p w14:paraId="6933DFA1" w14:textId="77777777" w:rsidR="00982761" w:rsidRDefault="00000000">
            <w:r>
              <w:t xml:space="preserve">Media Access Control </w:t>
            </w:r>
          </w:p>
        </w:tc>
        <w:tc>
          <w:tcPr>
            <w:tcW w:w="4986" w:type="dxa"/>
          </w:tcPr>
          <w:p w14:paraId="06171289" w14:textId="77777777" w:rsidR="00982761" w:rsidRDefault="00000000">
            <w:r>
              <w:t>Контроль доступа к среде;</w:t>
            </w:r>
          </w:p>
        </w:tc>
      </w:tr>
      <w:tr w:rsidR="00982761" w14:paraId="6ED2224A" w14:textId="77777777">
        <w:trPr>
          <w:trHeight w:val="140"/>
        </w:trPr>
        <w:tc>
          <w:tcPr>
            <w:tcW w:w="1502" w:type="dxa"/>
          </w:tcPr>
          <w:p w14:paraId="246B86E3" w14:textId="77777777" w:rsidR="00982761" w:rsidRDefault="00000000">
            <w:r>
              <w:t>MPEG</w:t>
            </w:r>
          </w:p>
        </w:tc>
        <w:tc>
          <w:tcPr>
            <w:tcW w:w="2914" w:type="dxa"/>
          </w:tcPr>
          <w:p w14:paraId="4C2277A0" w14:textId="77777777" w:rsidR="00982761" w:rsidRDefault="00000000">
            <w:r>
              <w:t>Moving Picture Experts Group</w:t>
            </w:r>
          </w:p>
        </w:tc>
        <w:tc>
          <w:tcPr>
            <w:tcW w:w="4986" w:type="dxa"/>
          </w:tcPr>
          <w:p w14:paraId="615401B3" w14:textId="77777777" w:rsidR="00982761" w:rsidRDefault="00000000">
            <w:r>
              <w:t>Транспортные, видео и аудио стандарты для широковещательного телевидения;</w:t>
            </w:r>
          </w:p>
        </w:tc>
      </w:tr>
      <w:tr w:rsidR="00982761" w14:paraId="0758F13D" w14:textId="77777777">
        <w:trPr>
          <w:trHeight w:val="140"/>
        </w:trPr>
        <w:tc>
          <w:tcPr>
            <w:tcW w:w="1502" w:type="dxa"/>
          </w:tcPr>
          <w:p w14:paraId="0E7A712A" w14:textId="77777777" w:rsidR="00982761" w:rsidRDefault="00000000">
            <w:r>
              <w:t>MDI</w:t>
            </w:r>
          </w:p>
        </w:tc>
        <w:tc>
          <w:tcPr>
            <w:tcW w:w="2914" w:type="dxa"/>
          </w:tcPr>
          <w:p w14:paraId="0A540A8A" w14:textId="77777777" w:rsidR="00982761" w:rsidRDefault="00000000">
            <w:r>
              <w:t>Medium Dependent Interface</w:t>
            </w:r>
          </w:p>
        </w:tc>
        <w:tc>
          <w:tcPr>
            <w:tcW w:w="4986" w:type="dxa"/>
          </w:tcPr>
          <w:p w14:paraId="5524FF09" w14:textId="77777777" w:rsidR="00982761" w:rsidRDefault="00000000">
            <w:r>
              <w:t>Интерфейс зависящий от передающей среды;</w:t>
            </w:r>
          </w:p>
        </w:tc>
      </w:tr>
      <w:tr w:rsidR="00982761" w14:paraId="2EF3CB15" w14:textId="77777777">
        <w:trPr>
          <w:trHeight w:val="140"/>
        </w:trPr>
        <w:tc>
          <w:tcPr>
            <w:tcW w:w="1502" w:type="dxa"/>
          </w:tcPr>
          <w:p w14:paraId="7A2B5306" w14:textId="77777777" w:rsidR="00982761" w:rsidRDefault="00000000">
            <w:r>
              <w:t>MDIX</w:t>
            </w:r>
          </w:p>
        </w:tc>
        <w:tc>
          <w:tcPr>
            <w:tcW w:w="2914" w:type="dxa"/>
          </w:tcPr>
          <w:p w14:paraId="6B1D1147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Medium Dependent Interface with Crossover</w:t>
            </w:r>
          </w:p>
        </w:tc>
        <w:tc>
          <w:tcPr>
            <w:tcW w:w="4986" w:type="dxa"/>
          </w:tcPr>
          <w:p w14:paraId="552CB39F" w14:textId="77777777" w:rsidR="00982761" w:rsidRDefault="00000000">
            <w:r>
              <w:t>Интерфейс, зависящий от передающей среды с перекрестным соединением</w:t>
            </w:r>
          </w:p>
        </w:tc>
      </w:tr>
      <w:tr w:rsidR="00982761" w14:paraId="17B11920" w14:textId="77777777">
        <w:trPr>
          <w:trHeight w:val="140"/>
        </w:trPr>
        <w:tc>
          <w:tcPr>
            <w:tcW w:w="1502" w:type="dxa"/>
          </w:tcPr>
          <w:p w14:paraId="59C2A2D1" w14:textId="77777777" w:rsidR="00982761" w:rsidRDefault="00000000">
            <w:r>
              <w:t>RFC</w:t>
            </w:r>
          </w:p>
        </w:tc>
        <w:tc>
          <w:tcPr>
            <w:tcW w:w="2914" w:type="dxa"/>
          </w:tcPr>
          <w:p w14:paraId="1AED22FD" w14:textId="77777777" w:rsidR="00982761" w:rsidRDefault="00000000">
            <w:r>
              <w:t>Request for Comments</w:t>
            </w:r>
          </w:p>
        </w:tc>
        <w:tc>
          <w:tcPr>
            <w:tcW w:w="4986" w:type="dxa"/>
          </w:tcPr>
          <w:p w14:paraId="16640F71" w14:textId="77777777" w:rsidR="00982761" w:rsidRDefault="00000000">
            <w:r>
              <w:t>«заявка на обсуждение» - документ из серии пронумерованных информационных документов Интернета, содержащих технические спецификации и стандарты, широко применяемые во всемирной сети</w:t>
            </w:r>
          </w:p>
        </w:tc>
      </w:tr>
      <w:tr w:rsidR="00982761" w14:paraId="1218A301" w14:textId="77777777">
        <w:trPr>
          <w:trHeight w:val="140"/>
        </w:trPr>
        <w:tc>
          <w:tcPr>
            <w:tcW w:w="1502" w:type="dxa"/>
          </w:tcPr>
          <w:p w14:paraId="001DA783" w14:textId="77777777" w:rsidR="00982761" w:rsidRDefault="00000000">
            <w:r>
              <w:t>RJ-45</w:t>
            </w:r>
          </w:p>
        </w:tc>
        <w:tc>
          <w:tcPr>
            <w:tcW w:w="2914" w:type="dxa"/>
          </w:tcPr>
          <w:p w14:paraId="0CAFF9A0" w14:textId="77777777" w:rsidR="00982761" w:rsidRDefault="00000000">
            <w:r>
              <w:t>Registered jack</w:t>
            </w:r>
          </w:p>
        </w:tc>
        <w:tc>
          <w:tcPr>
            <w:tcW w:w="4986" w:type="dxa"/>
          </w:tcPr>
          <w:p w14:paraId="560828F8" w14:textId="77777777" w:rsidR="00982761" w:rsidRDefault="00000000">
            <w:r>
              <w:t>Разъем RJ-45, как правило, используются для соединения различных сетевых IP устройств в компьютерных сетях;</w:t>
            </w:r>
          </w:p>
        </w:tc>
      </w:tr>
      <w:tr w:rsidR="00982761" w14:paraId="4B7E1A79" w14:textId="77777777">
        <w:trPr>
          <w:trHeight w:val="140"/>
        </w:trPr>
        <w:tc>
          <w:tcPr>
            <w:tcW w:w="1502" w:type="dxa"/>
          </w:tcPr>
          <w:p w14:paraId="56321DA7" w14:textId="77777777" w:rsidR="00982761" w:rsidRDefault="00000000">
            <w:pPr>
              <w:jc w:val="both"/>
            </w:pPr>
            <w:r>
              <w:t>SLA</w:t>
            </w:r>
          </w:p>
        </w:tc>
        <w:tc>
          <w:tcPr>
            <w:tcW w:w="2914" w:type="dxa"/>
          </w:tcPr>
          <w:p w14:paraId="5BA863A9" w14:textId="77777777" w:rsidR="00982761" w:rsidRDefault="00000000">
            <w:r>
              <w:t xml:space="preserve">Service Level Agreement </w:t>
            </w:r>
          </w:p>
        </w:tc>
        <w:tc>
          <w:tcPr>
            <w:tcW w:w="4986" w:type="dxa"/>
          </w:tcPr>
          <w:p w14:paraId="66043BFC" w14:textId="77777777" w:rsidR="00982761" w:rsidRDefault="00000000">
            <w:r>
              <w:t>Соглашение о качестве обслуживания;</w:t>
            </w:r>
          </w:p>
        </w:tc>
      </w:tr>
      <w:tr w:rsidR="00982761" w14:paraId="5D3669E4" w14:textId="77777777">
        <w:trPr>
          <w:trHeight w:val="140"/>
        </w:trPr>
        <w:tc>
          <w:tcPr>
            <w:tcW w:w="1502" w:type="dxa"/>
          </w:tcPr>
          <w:p w14:paraId="3FCA6B53" w14:textId="77777777" w:rsidR="00982761" w:rsidRDefault="00000000">
            <w:r>
              <w:lastRenderedPageBreak/>
              <w:t>SoC</w:t>
            </w:r>
          </w:p>
        </w:tc>
        <w:tc>
          <w:tcPr>
            <w:tcW w:w="2914" w:type="dxa"/>
          </w:tcPr>
          <w:p w14:paraId="5384210C" w14:textId="77777777" w:rsidR="00982761" w:rsidRDefault="00000000">
            <w:r>
              <w:t>System On Chip</w:t>
            </w:r>
          </w:p>
        </w:tc>
        <w:tc>
          <w:tcPr>
            <w:tcW w:w="4986" w:type="dxa"/>
          </w:tcPr>
          <w:p w14:paraId="0EF4B7A8" w14:textId="77777777" w:rsidR="00982761" w:rsidRDefault="00000000">
            <w:r>
              <w:t>Электронная схема, выполняющая функции целого устройства и размещенная на одной интегральной схема;</w:t>
            </w:r>
          </w:p>
        </w:tc>
      </w:tr>
      <w:tr w:rsidR="00982761" w14:paraId="7267D8AD" w14:textId="77777777">
        <w:trPr>
          <w:trHeight w:val="140"/>
        </w:trPr>
        <w:tc>
          <w:tcPr>
            <w:tcW w:w="1502" w:type="dxa"/>
          </w:tcPr>
          <w:p w14:paraId="0B894312" w14:textId="77777777" w:rsidR="00982761" w:rsidRDefault="00000000">
            <w:r>
              <w:t>STB Android</w:t>
            </w:r>
          </w:p>
        </w:tc>
        <w:tc>
          <w:tcPr>
            <w:tcW w:w="2914" w:type="dxa"/>
          </w:tcPr>
          <w:p w14:paraId="2BDECAF4" w14:textId="77777777" w:rsidR="00982761" w:rsidRDefault="00000000">
            <w:r>
              <w:t>Set-top-box Android</w:t>
            </w:r>
          </w:p>
        </w:tc>
        <w:tc>
          <w:tcPr>
            <w:tcW w:w="4986" w:type="dxa"/>
          </w:tcPr>
          <w:p w14:paraId="1D1CBC13" w14:textId="77777777" w:rsidR="00982761" w:rsidRDefault="00000000">
            <w:r>
              <w:t>Приставка декодер для предоставления доступа к услуге телевизионного вещания с использованием протокола IP;</w:t>
            </w:r>
          </w:p>
        </w:tc>
      </w:tr>
      <w:tr w:rsidR="00982761" w14:paraId="3E4E5A5E" w14:textId="77777777">
        <w:trPr>
          <w:trHeight w:val="140"/>
        </w:trPr>
        <w:tc>
          <w:tcPr>
            <w:tcW w:w="1502" w:type="dxa"/>
          </w:tcPr>
          <w:p w14:paraId="14F05265" w14:textId="77777777" w:rsidR="00982761" w:rsidRDefault="00000000">
            <w:r>
              <w:t>TR-069</w:t>
            </w:r>
          </w:p>
        </w:tc>
        <w:tc>
          <w:tcPr>
            <w:tcW w:w="2914" w:type="dxa"/>
          </w:tcPr>
          <w:p w14:paraId="6295B598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 xml:space="preserve">Technical Report 069  -CWMP (CPE WAN Management Protocol). </w:t>
            </w:r>
          </w:p>
        </w:tc>
        <w:tc>
          <w:tcPr>
            <w:tcW w:w="4986" w:type="dxa"/>
          </w:tcPr>
          <w:p w14:paraId="24647E4F" w14:textId="77777777" w:rsidR="00982761" w:rsidRDefault="00000000">
            <w:r>
              <w:t>Техническая спецификация Broadband Forum, описывающая протокол управления абонентским оборудованием через глобальную сеть;</w:t>
            </w:r>
          </w:p>
        </w:tc>
      </w:tr>
      <w:tr w:rsidR="00982761" w14:paraId="5A18489E" w14:textId="77777777">
        <w:trPr>
          <w:trHeight w:val="140"/>
        </w:trPr>
        <w:tc>
          <w:tcPr>
            <w:tcW w:w="1502" w:type="dxa"/>
          </w:tcPr>
          <w:p w14:paraId="5EED8E6E" w14:textId="77777777" w:rsidR="00982761" w:rsidRDefault="00000000">
            <w:r>
              <w:t>UNI</w:t>
            </w:r>
          </w:p>
        </w:tc>
        <w:tc>
          <w:tcPr>
            <w:tcW w:w="2914" w:type="dxa"/>
          </w:tcPr>
          <w:p w14:paraId="5A7DFA56" w14:textId="77777777" w:rsidR="00982761" w:rsidRDefault="00000000">
            <w:r>
              <w:t xml:space="preserve">User Network Interface </w:t>
            </w:r>
          </w:p>
        </w:tc>
        <w:tc>
          <w:tcPr>
            <w:tcW w:w="4986" w:type="dxa"/>
          </w:tcPr>
          <w:p w14:paraId="2DF9900F" w14:textId="77777777" w:rsidR="00982761" w:rsidRDefault="00000000">
            <w:r>
              <w:t>Сетевой интерфейс пользователя;</w:t>
            </w:r>
          </w:p>
        </w:tc>
      </w:tr>
      <w:tr w:rsidR="00982761" w14:paraId="74F31D19" w14:textId="77777777">
        <w:trPr>
          <w:trHeight w:val="140"/>
        </w:trPr>
        <w:tc>
          <w:tcPr>
            <w:tcW w:w="1502" w:type="dxa"/>
          </w:tcPr>
          <w:p w14:paraId="70A6C5F0" w14:textId="77777777" w:rsidR="00982761" w:rsidRDefault="00000000">
            <w:r>
              <w:t>UPnP</w:t>
            </w:r>
          </w:p>
        </w:tc>
        <w:tc>
          <w:tcPr>
            <w:tcW w:w="2914" w:type="dxa"/>
          </w:tcPr>
          <w:p w14:paraId="490481A5" w14:textId="77777777" w:rsidR="00982761" w:rsidRDefault="00000000">
            <w:r>
              <w:t>Universal Plug and Play</w:t>
            </w:r>
          </w:p>
        </w:tc>
        <w:tc>
          <w:tcPr>
            <w:tcW w:w="4986" w:type="dxa"/>
          </w:tcPr>
          <w:p w14:paraId="4CEE81B7" w14:textId="77777777" w:rsidR="00982761" w:rsidRDefault="00000000">
            <w:r>
              <w:t>Набор сетевых протоколов, публикуемых форумом UPnP. Цель UPnP — универсальная автоматическая настройка сетевых устройств как дома, так и в корпоративной среде;</w:t>
            </w:r>
          </w:p>
        </w:tc>
      </w:tr>
      <w:tr w:rsidR="00982761" w14:paraId="796AB8E7" w14:textId="77777777">
        <w:trPr>
          <w:trHeight w:val="140"/>
        </w:trPr>
        <w:tc>
          <w:tcPr>
            <w:tcW w:w="1502" w:type="dxa"/>
          </w:tcPr>
          <w:p w14:paraId="2DB03D32" w14:textId="77777777" w:rsidR="00982761" w:rsidRDefault="00000000">
            <w:r>
              <w:t>USB</w:t>
            </w:r>
          </w:p>
        </w:tc>
        <w:tc>
          <w:tcPr>
            <w:tcW w:w="2914" w:type="dxa"/>
          </w:tcPr>
          <w:p w14:paraId="5D287D68" w14:textId="77777777" w:rsidR="00982761" w:rsidRDefault="00000000">
            <w:r>
              <w:t>Universal Serial Bus</w:t>
            </w:r>
          </w:p>
        </w:tc>
        <w:tc>
          <w:tcPr>
            <w:tcW w:w="4986" w:type="dxa"/>
          </w:tcPr>
          <w:p w14:paraId="755FDB3D" w14:textId="77777777" w:rsidR="00982761" w:rsidRDefault="00000000">
            <w:r>
              <w:t xml:space="preserve">«универсальная последовательная шина», последовательный </w:t>
            </w:r>
            <w:hyperlink r:id="rId33">
              <w:r w:rsidR="00982761">
                <w:t>интерфейс</w:t>
              </w:r>
            </w:hyperlink>
            <w:r>
              <w:t xml:space="preserve"> передачи данных для среднескоростных и низкоскоростных периферийных устройств в </w:t>
            </w:r>
            <w:hyperlink r:id="rId34">
              <w:r w:rsidR="00982761">
                <w:t>вычислительной технике</w:t>
              </w:r>
            </w:hyperlink>
            <w:r>
              <w:t>;</w:t>
            </w:r>
          </w:p>
        </w:tc>
      </w:tr>
      <w:tr w:rsidR="00982761" w14:paraId="5CCC2405" w14:textId="77777777">
        <w:trPr>
          <w:trHeight w:val="300"/>
        </w:trPr>
        <w:tc>
          <w:tcPr>
            <w:tcW w:w="1502" w:type="dxa"/>
          </w:tcPr>
          <w:p w14:paraId="0E447EF7" w14:textId="77777777" w:rsidR="00982761" w:rsidRDefault="00000000">
            <w:r>
              <w:t>WAN</w:t>
            </w:r>
          </w:p>
        </w:tc>
        <w:tc>
          <w:tcPr>
            <w:tcW w:w="2914" w:type="dxa"/>
          </w:tcPr>
          <w:p w14:paraId="74C785BF" w14:textId="77777777" w:rsidR="00982761" w:rsidRDefault="00000000">
            <w:r>
              <w:t>Wide Area Network</w:t>
            </w:r>
          </w:p>
        </w:tc>
        <w:tc>
          <w:tcPr>
            <w:tcW w:w="4986" w:type="dxa"/>
          </w:tcPr>
          <w:p w14:paraId="2562DD2F" w14:textId="77777777" w:rsidR="00982761" w:rsidRDefault="00000000">
            <w:r>
              <w:t>Глобальная компьютерная сеть;</w:t>
            </w:r>
          </w:p>
        </w:tc>
      </w:tr>
      <w:tr w:rsidR="00982761" w14:paraId="40CFE408" w14:textId="77777777">
        <w:trPr>
          <w:trHeight w:val="1200"/>
        </w:trPr>
        <w:tc>
          <w:tcPr>
            <w:tcW w:w="1502" w:type="dxa"/>
          </w:tcPr>
          <w:p w14:paraId="1E8ECCC1" w14:textId="77777777" w:rsidR="00982761" w:rsidRDefault="00000000">
            <w:r>
              <w:t>WEB</w:t>
            </w:r>
          </w:p>
        </w:tc>
        <w:tc>
          <w:tcPr>
            <w:tcW w:w="2914" w:type="dxa"/>
          </w:tcPr>
          <w:p w14:paraId="6751C208" w14:textId="77777777" w:rsidR="00982761" w:rsidRDefault="00000000">
            <w:r>
              <w:t>World Wide Web</w:t>
            </w:r>
          </w:p>
        </w:tc>
        <w:tc>
          <w:tcPr>
            <w:tcW w:w="4986" w:type="dxa"/>
          </w:tcPr>
          <w:p w14:paraId="468D9668" w14:textId="77777777" w:rsidR="00982761" w:rsidRDefault="00000000">
            <w:r>
              <w:t>Распределенная система, предоставляющая доступ к связанным между собой документам, расположенным на различных компьютерах, подключенных к Интернету;</w:t>
            </w:r>
          </w:p>
        </w:tc>
      </w:tr>
    </w:tbl>
    <w:p w14:paraId="026BCEFE" w14:textId="77777777" w:rsidR="00982761" w:rsidRDefault="00982761">
      <w:pPr>
        <w:jc w:val="both"/>
      </w:pPr>
    </w:p>
    <w:p w14:paraId="7CF08FB5" w14:textId="77777777" w:rsidR="00982761" w:rsidRDefault="00000000">
      <w:pPr>
        <w:pStyle w:val="1"/>
        <w:numPr>
          <w:ilvl w:val="0"/>
          <w:numId w:val="2"/>
        </w:numPr>
      </w:pPr>
      <w:bookmarkStart w:id="12" w:name="bookmark=id.26in1rg" w:colFirst="0" w:colLast="0"/>
      <w:bookmarkStart w:id="13" w:name="_heading=h.lnxbz9" w:colFirst="0" w:colLast="0"/>
      <w:bookmarkEnd w:id="12"/>
      <w:bookmarkEnd w:id="13"/>
      <w:r>
        <w:t>Требования к функциональности STB Android</w:t>
      </w:r>
    </w:p>
    <w:p w14:paraId="33C5FDC1" w14:textId="77777777" w:rsidR="00982761" w:rsidRDefault="00000000">
      <w:r>
        <w:t>Настоящее технические требования к декодерам цифрового вещания (далее – STB) для проведения закупочных процедур содержат информацию о функциональных и технических требованиях к одному из устройств линейки абонентского оборудования для предоставления услуг связи ПАО «Ростелеком», а именно, услуги OTT телевидения.</w:t>
      </w:r>
    </w:p>
    <w:p w14:paraId="4DA4AE34" w14:textId="77777777" w:rsidR="00982761" w:rsidRDefault="00000000">
      <w:pPr>
        <w:pStyle w:val="2"/>
        <w:numPr>
          <w:ilvl w:val="1"/>
          <w:numId w:val="2"/>
        </w:numPr>
        <w:ind w:left="851" w:hanging="861"/>
      </w:pPr>
      <w:bookmarkStart w:id="14" w:name="_heading=h.35nkun2" w:colFirst="0" w:colLast="0"/>
      <w:bookmarkEnd w:id="14"/>
      <w:r>
        <w:t>Аппаратная платформа</w:t>
      </w:r>
    </w:p>
    <w:p w14:paraId="41BBD99B" w14:textId="77777777" w:rsidR="00982761" w:rsidRDefault="00000000">
      <w:r>
        <w:t>Аппаратная платформа STB должна иметь следующие характеристики:</w:t>
      </w:r>
    </w:p>
    <w:p w14:paraId="5E97EB8B" w14:textId="77777777" w:rsidR="00982761" w:rsidRPr="006F06A5" w:rsidRDefault="00000000">
      <w:pPr>
        <w:numPr>
          <w:ilvl w:val="0"/>
          <w:numId w:val="8"/>
        </w:numPr>
        <w:spacing w:after="0" w:line="360" w:lineRule="auto"/>
        <w:rPr>
          <w:lang w:val="en-US"/>
        </w:rPr>
      </w:pPr>
      <w:r w:rsidRPr="006F06A5">
        <w:rPr>
          <w:lang w:val="en-US"/>
        </w:rPr>
        <w:lastRenderedPageBreak/>
        <w:t>System On Chip (SoC) Amlogic S905Y4;</w:t>
      </w:r>
    </w:p>
    <w:p w14:paraId="05342458" w14:textId="77777777" w:rsidR="00982761" w:rsidRDefault="00000000">
      <w:pPr>
        <w:numPr>
          <w:ilvl w:val="0"/>
          <w:numId w:val="8"/>
        </w:numPr>
        <w:spacing w:after="0" w:line="360" w:lineRule="auto"/>
      </w:pPr>
      <w:r>
        <w:t>3D GPU не менее 1700 Mpix/sec;</w:t>
      </w:r>
    </w:p>
    <w:p w14:paraId="3C62E636" w14:textId="0EF1AE3D" w:rsidR="00982761" w:rsidRDefault="00000000">
      <w:pPr>
        <w:numPr>
          <w:ilvl w:val="0"/>
          <w:numId w:val="8"/>
        </w:numPr>
        <w:spacing w:after="0" w:line="360" w:lineRule="auto"/>
      </w:pPr>
      <w:r>
        <w:t>Оперативная память не менее 2 Гб</w:t>
      </w:r>
      <w:r w:rsidR="006052BD" w:rsidRPr="00127BB3">
        <w:t xml:space="preserve"> </w:t>
      </w:r>
      <w:r w:rsidR="006052BD">
        <w:rPr>
          <w:lang w:val="en-US"/>
        </w:rPr>
        <w:t>DDR</w:t>
      </w:r>
      <w:r w:rsidR="006052BD" w:rsidRPr="00127BB3">
        <w:t>4/</w:t>
      </w:r>
      <w:r w:rsidR="00CA0FE7" w:rsidRPr="00CA0FE7">
        <w:rPr>
          <w:rFonts w:hint="eastAsia"/>
        </w:rPr>
        <w:t>DDR3</w:t>
      </w:r>
      <w:r w:rsidR="006052BD">
        <w:t>, не более 4х модулей памяти</w:t>
      </w:r>
      <w:r w:rsidR="00CA0FE7" w:rsidRPr="00CA0FE7">
        <w:t xml:space="preserve"> </w:t>
      </w:r>
    </w:p>
    <w:p w14:paraId="51FF13C3" w14:textId="12F1617C" w:rsidR="00CA0FE7" w:rsidRDefault="00CA0FE7">
      <w:pPr>
        <w:numPr>
          <w:ilvl w:val="0"/>
          <w:numId w:val="8"/>
        </w:numPr>
        <w:spacing w:after="0" w:line="360" w:lineRule="auto"/>
      </w:pPr>
      <w:r>
        <w:t xml:space="preserve">Если используется </w:t>
      </w:r>
      <w:r>
        <w:rPr>
          <w:lang w:val="en-US"/>
        </w:rPr>
        <w:t>DDR</w:t>
      </w:r>
      <w:r w:rsidRPr="00CA0FE7">
        <w:t xml:space="preserve">3 – </w:t>
      </w:r>
      <w:r>
        <w:t>необходимо дополнительно сообщить</w:t>
      </w:r>
      <w:r w:rsidR="006052BD">
        <w:t xml:space="preserve"> какая именно используется память:</w:t>
      </w:r>
      <w:r>
        <w:t xml:space="preserve"> нов</w:t>
      </w:r>
      <w:r w:rsidR="006052BD">
        <w:t>ая</w:t>
      </w:r>
      <w:r>
        <w:t xml:space="preserve"> или бу. </w:t>
      </w:r>
    </w:p>
    <w:p w14:paraId="27ED7BB7" w14:textId="77777777" w:rsidR="006052BD" w:rsidRPr="00127BB3" w:rsidRDefault="00000000">
      <w:pPr>
        <w:numPr>
          <w:ilvl w:val="0"/>
          <w:numId w:val="8"/>
        </w:numPr>
        <w:spacing w:after="0" w:line="360" w:lineRule="auto"/>
      </w:pPr>
      <w:r>
        <w:t xml:space="preserve">Flash память не менее </w:t>
      </w:r>
      <w:r w:rsidR="00A15307">
        <w:t>16</w:t>
      </w:r>
      <w:r>
        <w:t xml:space="preserve"> Гб</w:t>
      </w:r>
    </w:p>
    <w:p w14:paraId="39267FD5" w14:textId="08E6BDC6" w:rsidR="00982761" w:rsidRDefault="006052BD">
      <w:pPr>
        <w:numPr>
          <w:ilvl w:val="0"/>
          <w:numId w:val="8"/>
        </w:numPr>
        <w:spacing w:after="0" w:line="360" w:lineRule="auto"/>
      </w:pPr>
      <w:r>
        <w:t>Не допускается комплектация бывшей в использовании</w:t>
      </w:r>
      <w:r w:rsidRPr="00127BB3">
        <w:t xml:space="preserve"> </w:t>
      </w:r>
      <w:r>
        <w:rPr>
          <w:lang w:val="en-US"/>
        </w:rPr>
        <w:t>Flash</w:t>
      </w:r>
      <w:r w:rsidRPr="00127BB3">
        <w:t xml:space="preserve"> </w:t>
      </w:r>
      <w:r>
        <w:t>памяти;</w:t>
      </w:r>
    </w:p>
    <w:p w14:paraId="1502DC88" w14:textId="77777777" w:rsidR="00982761" w:rsidRDefault="00000000">
      <w:pPr>
        <w:numPr>
          <w:ilvl w:val="0"/>
          <w:numId w:val="8"/>
        </w:numPr>
        <w:spacing w:after="0" w:line="360" w:lineRule="auto"/>
      </w:pPr>
      <w:r>
        <w:t>Пассивное охлаждение;</w:t>
      </w:r>
    </w:p>
    <w:p w14:paraId="216DB1E7" w14:textId="0BC38934" w:rsidR="00982761" w:rsidRDefault="00000000">
      <w:pPr>
        <w:numPr>
          <w:ilvl w:val="0"/>
          <w:numId w:val="8"/>
        </w:numPr>
        <w:spacing w:after="0" w:line="360" w:lineRule="auto"/>
      </w:pPr>
      <w:r>
        <w:t>Android AOSP 11</w:t>
      </w:r>
    </w:p>
    <w:p w14:paraId="084EA511" w14:textId="77777777" w:rsidR="00982761" w:rsidRDefault="00982761">
      <w:pPr>
        <w:rPr>
          <w:lang w:val="en-US"/>
        </w:rPr>
      </w:pPr>
    </w:p>
    <w:p w14:paraId="2363F638" w14:textId="4CE99630" w:rsidR="00C3085A" w:rsidRPr="00C3085A" w:rsidRDefault="00C3085A">
      <w:r>
        <w:t>Необходимо обеспечить соответствие аппаратной части приставки требованиям компании Googlе (</w:t>
      </w:r>
      <w:hyperlink r:id="rId35">
        <w:r>
          <w:rPr>
            <w:color w:val="1155CC"/>
            <w:u w:val="single"/>
          </w:rPr>
          <w:t>https://source.android.com/compatibility/cdd</w:t>
        </w:r>
      </w:hyperlink>
      <w:r>
        <w:t>) для работы версии Android 11</w:t>
      </w:r>
    </w:p>
    <w:p w14:paraId="4C1F2EDA" w14:textId="77777777" w:rsidR="00982761" w:rsidRDefault="00000000">
      <w:pPr>
        <w:pStyle w:val="2"/>
        <w:numPr>
          <w:ilvl w:val="1"/>
          <w:numId w:val="2"/>
        </w:numPr>
        <w:ind w:left="851" w:hanging="709"/>
      </w:pPr>
      <w:bookmarkStart w:id="15" w:name="bookmark=id.1ksv4uv" w:colFirst="0" w:colLast="0"/>
      <w:bookmarkStart w:id="16" w:name="_heading=h.44sinio" w:colFirst="0" w:colLast="0"/>
      <w:bookmarkEnd w:id="15"/>
      <w:bookmarkEnd w:id="16"/>
      <w:r>
        <w:t>Интерфейсы</w:t>
      </w:r>
    </w:p>
    <w:p w14:paraId="63554B71" w14:textId="77777777" w:rsidR="00982761" w:rsidRDefault="00000000">
      <w:r>
        <w:t>STB должны быть оборудованы следующими интерфейсами:</w:t>
      </w:r>
    </w:p>
    <w:p w14:paraId="4F4921FF" w14:textId="2FC47575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t xml:space="preserve">Беспроводной интерфейс </w:t>
      </w:r>
      <w:r w:rsidR="00127BB3">
        <w:rPr>
          <w:lang w:val="en-US"/>
        </w:rPr>
        <w:t>WiFi</w:t>
      </w:r>
      <w:r w:rsidR="00127BB3" w:rsidRPr="00127BB3">
        <w:t xml:space="preserve"> 6 </w:t>
      </w:r>
      <w:r>
        <w:t>802.11b/g/n/ac</w:t>
      </w:r>
      <w:r w:rsidR="00127BB3">
        <w:t>/</w:t>
      </w:r>
      <w:r w:rsidR="00127BB3">
        <w:rPr>
          <w:lang w:val="en-US"/>
        </w:rPr>
        <w:t>ax</w:t>
      </w:r>
      <w:r>
        <w:t xml:space="preserve"> 2,4 ГГц/5 ГГц (2T2R);</w:t>
      </w:r>
    </w:p>
    <w:p w14:paraId="6CE25DDA" w14:textId="77777777" w:rsidR="00982761" w:rsidRPr="00127BB3" w:rsidRDefault="00000000">
      <w:pPr>
        <w:numPr>
          <w:ilvl w:val="0"/>
          <w:numId w:val="11"/>
        </w:numPr>
        <w:spacing w:after="0" w:line="360" w:lineRule="auto"/>
        <w:jc w:val="both"/>
      </w:pPr>
      <w:r>
        <w:t>Цифровой выход HDMI версии не менее 2.0 с защитой HDCP версии не менее 2.2 с возможностью обновления ключей;</w:t>
      </w:r>
    </w:p>
    <w:p w14:paraId="65A546C7" w14:textId="77777777" w:rsidR="00C3085A" w:rsidRDefault="00C3085A" w:rsidP="00C3085A">
      <w:pPr>
        <w:numPr>
          <w:ilvl w:val="0"/>
          <w:numId w:val="11"/>
        </w:numPr>
      </w:pPr>
      <w:r>
        <w:t>Требуются ключи HDCP 1.4 (в дополнение к HDCP 2.2)</w:t>
      </w:r>
    </w:p>
    <w:p w14:paraId="10993B41" w14:textId="77777777" w:rsidR="00C3085A" w:rsidRDefault="00C3085A" w:rsidP="00C3085A">
      <w:pPr>
        <w:numPr>
          <w:ilvl w:val="0"/>
          <w:numId w:val="11"/>
        </w:numPr>
      </w:pPr>
      <w:r>
        <w:t>Разъем USB Type-C для подключения адаптера питания, передачи данных и подключения периферийных устройств ввода.</w:t>
      </w:r>
    </w:p>
    <w:p w14:paraId="69F6CAED" w14:textId="416D0FA5" w:rsidR="00C3085A" w:rsidRDefault="00C3085A" w:rsidP="00127BB3">
      <w:pPr>
        <w:numPr>
          <w:ilvl w:val="0"/>
          <w:numId w:val="11"/>
        </w:numPr>
      </w:pPr>
      <w:r>
        <w:t>Дополнительные интерфейсы, не перечисленные среди требуемых, могут быть добавлены только после согласования с Заказчиком.</w:t>
      </w:r>
    </w:p>
    <w:p w14:paraId="281AAE0A" w14:textId="77777777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t>Bluetooth 5.x;</w:t>
      </w:r>
    </w:p>
    <w:p w14:paraId="5C6A6152" w14:textId="63F15F63" w:rsidR="00064D67" w:rsidRDefault="00064D67" w:rsidP="00064D67">
      <w:pPr>
        <w:numPr>
          <w:ilvl w:val="0"/>
          <w:numId w:val="11"/>
        </w:numPr>
        <w:spacing w:after="0" w:line="360" w:lineRule="auto"/>
        <w:jc w:val="both"/>
      </w:pPr>
      <w:r>
        <w:t xml:space="preserve">1 порт Ethernet </w:t>
      </w:r>
      <w:r>
        <w:t xml:space="preserve">не менее </w:t>
      </w:r>
      <w:r>
        <w:t>10/100 Base-T с автоматическим определением полярности MDI/MDIX (RJ-45) и режима half/full duplex, а также индикацией наличия сетевого подключения и передачи данных (раздельные индикаторы), конструктивно выполненной в составе сетевого интерфейса;</w:t>
      </w:r>
      <w:r>
        <w:t xml:space="preserve"> (Опционально)</w:t>
      </w:r>
    </w:p>
    <w:p w14:paraId="4E4F89E8" w14:textId="77777777" w:rsidR="00064D67" w:rsidRPr="00127BB3" w:rsidRDefault="00064D67" w:rsidP="00064D67">
      <w:pPr>
        <w:spacing w:after="0" w:line="360" w:lineRule="auto"/>
        <w:ind w:left="720"/>
        <w:jc w:val="both"/>
      </w:pPr>
    </w:p>
    <w:p w14:paraId="27897F38" w14:textId="77777777" w:rsidR="00C3085A" w:rsidRPr="00064D67" w:rsidRDefault="00C3085A" w:rsidP="00C3085A">
      <w:pPr>
        <w:ind w:left="397"/>
      </w:pPr>
    </w:p>
    <w:p w14:paraId="7AEA9760" w14:textId="51A44F78" w:rsidR="00C3085A" w:rsidRDefault="00C3085A" w:rsidP="00127BB3">
      <w:pPr>
        <w:ind w:left="397"/>
      </w:pPr>
      <w:r>
        <w:t>А также требуется обеспечить следующие условия:</w:t>
      </w:r>
    </w:p>
    <w:p w14:paraId="22F9026D" w14:textId="77777777" w:rsidR="00C3085A" w:rsidRDefault="00C3085A" w:rsidP="00127BB3">
      <w:pPr>
        <w:spacing w:after="0" w:line="360" w:lineRule="auto"/>
        <w:ind w:left="720"/>
        <w:jc w:val="both"/>
      </w:pPr>
    </w:p>
    <w:p w14:paraId="0F3C45EE" w14:textId="77777777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lastRenderedPageBreak/>
        <w:t xml:space="preserve">Промышленный образец не должен иметь на плате смонтированный консольный разъем UART-TTL. (За исключением тестовых образцов для тестирования и интеграции). (опционально) </w:t>
      </w:r>
    </w:p>
    <w:p w14:paraId="16536E57" w14:textId="77777777" w:rsidR="00982761" w:rsidRDefault="00000000">
      <w:pPr>
        <w:pStyle w:val="2"/>
        <w:numPr>
          <w:ilvl w:val="1"/>
          <w:numId w:val="2"/>
        </w:numPr>
        <w:ind w:left="851" w:hanging="709"/>
      </w:pPr>
      <w:bookmarkStart w:id="17" w:name="_heading=h.z337ya" w:colFirst="0" w:colLast="0"/>
      <w:bookmarkEnd w:id="17"/>
      <w:r>
        <w:t>Требования к беспроводному интерфейсу</w:t>
      </w:r>
    </w:p>
    <w:p w14:paraId="19BCBFE6" w14:textId="172F875D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стандартов 802.11 b/g/n/ac</w:t>
      </w:r>
      <w:r w:rsidR="00D81736">
        <w:rPr>
          <w:color w:val="000000"/>
          <w:lang w:val="en-US"/>
        </w:rPr>
        <w:t>/ax</w:t>
      </w:r>
      <w:r>
        <w:rPr>
          <w:color w:val="000000"/>
        </w:rPr>
        <w:t>;</w:t>
      </w:r>
    </w:p>
    <w:p w14:paraId="791A882F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частот 2401~2483 МГц для 2.4 ГГц;</w:t>
      </w:r>
    </w:p>
    <w:p w14:paraId="09E764AB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частот 5150:5350 МГц и 5650:5850 МГц для 5 ГГц;</w:t>
      </w:r>
    </w:p>
    <w:p w14:paraId="0D0DB5B0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шифрования WEP/WPA/WPA2(TKIP/AES);</w:t>
      </w:r>
    </w:p>
    <w:p w14:paraId="3CA6DAFB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Внутренняя всенаправленная антенна с коэффициентом усиления не менее 4dBi (расположение антенны должно быть оптимальным и подтверждаться диаграммой направленности);</w:t>
      </w:r>
    </w:p>
    <w:p w14:paraId="682B9C22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Совместимость с чипсетами основных производителей;</w:t>
      </w:r>
    </w:p>
    <w:p w14:paraId="6C11B318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Скорость не ниже 50 Мбит/с при уровне сигнала от точки доступа -65 дБм;</w:t>
      </w:r>
    </w:p>
    <w:p w14:paraId="7E108B63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Программная поддержка WPS PBC;</w:t>
      </w:r>
    </w:p>
    <w:p w14:paraId="55416BB4" w14:textId="77777777" w:rsidR="00C3085A" w:rsidRDefault="00C3085A" w:rsidP="00C3085A">
      <w:pPr>
        <w:numPr>
          <w:ilvl w:val="0"/>
          <w:numId w:val="6"/>
        </w:numPr>
      </w:pPr>
      <w:r>
        <w:t>Bluetooth 5.x с поддержкой подключения и параллельной работы периферийных устройств (до трёх устройств одновременно – например, два геймпада и один пульт), в том числе:</w:t>
      </w:r>
    </w:p>
    <w:p w14:paraId="49CDA950" w14:textId="77777777" w:rsidR="00C3085A" w:rsidRDefault="00C3085A" w:rsidP="00C3085A">
      <w:pPr>
        <w:numPr>
          <w:ilvl w:val="1"/>
          <w:numId w:val="6"/>
        </w:numPr>
      </w:pPr>
      <w:r>
        <w:t>поддержка устройств вывода звука (наушники, колонки)</w:t>
      </w:r>
    </w:p>
    <w:p w14:paraId="71E5427E" w14:textId="77777777" w:rsidR="00C3085A" w:rsidRDefault="00C3085A" w:rsidP="00C3085A">
      <w:pPr>
        <w:numPr>
          <w:ilvl w:val="1"/>
          <w:numId w:val="6"/>
        </w:numPr>
      </w:pPr>
      <w:r>
        <w:t>поддержка внешних устройств ввода звука для передачи голоса - VoIP и управление голосом (микрофоны, в том числе встроенные в телефоны, наушники)</w:t>
      </w:r>
    </w:p>
    <w:p w14:paraId="0334D337" w14:textId="77777777" w:rsidR="00C3085A" w:rsidRDefault="00C3085A" w:rsidP="00C3085A">
      <w:pPr>
        <w:numPr>
          <w:ilvl w:val="1"/>
          <w:numId w:val="6"/>
        </w:numPr>
      </w:pPr>
      <w:r>
        <w:t>поддержка внешних устройств ввода без использования дополнительных донглов (пульты ДУ, клавиатуры, мыши, геймпады)</w:t>
      </w:r>
    </w:p>
    <w:p w14:paraId="1C9786A0" w14:textId="77777777" w:rsidR="00C3085A" w:rsidRDefault="00C3085A" w:rsidP="00C3085A">
      <w:pPr>
        <w:numPr>
          <w:ilvl w:val="1"/>
          <w:numId w:val="6"/>
        </w:numPr>
      </w:pPr>
      <w:r>
        <w:t>поддержкой следующих профилей:</w:t>
      </w:r>
    </w:p>
    <w:p w14:paraId="7C1470F4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A2DP</w:t>
      </w:r>
    </w:p>
    <w:p w14:paraId="373E46C3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AVRCP</w:t>
      </w:r>
    </w:p>
    <w:p w14:paraId="6B2D85EC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HFP</w:t>
      </w:r>
    </w:p>
    <w:p w14:paraId="4C779BD4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HID</w:t>
      </w:r>
    </w:p>
    <w:p w14:paraId="23A1FFD7" w14:textId="77777777" w:rsidR="00C3085A" w:rsidRPr="00127BB3" w:rsidRDefault="00C3085A" w:rsidP="00C3085A">
      <w:pPr>
        <w:numPr>
          <w:ilvl w:val="2"/>
          <w:numId w:val="6"/>
        </w:numPr>
        <w:spacing w:line="240" w:lineRule="auto"/>
      </w:pPr>
      <w:r>
        <w:t>HSP</w:t>
      </w:r>
    </w:p>
    <w:p w14:paraId="05184CF3" w14:textId="58F5E34D" w:rsidR="00C3085A" w:rsidRDefault="00C3085A" w:rsidP="00127BB3">
      <w:pPr>
        <w:pStyle w:val="3"/>
        <w:numPr>
          <w:ilvl w:val="2"/>
          <w:numId w:val="46"/>
        </w:numPr>
        <w:jc w:val="both"/>
        <w:rPr>
          <w:color w:val="000000"/>
        </w:rPr>
      </w:pPr>
      <w:r>
        <w:rPr>
          <w:color w:val="000000"/>
        </w:rPr>
        <w:t xml:space="preserve"> Требования к USB Type-C порту </w:t>
      </w:r>
    </w:p>
    <w:p w14:paraId="104CADEB" w14:textId="77777777" w:rsidR="00C3085A" w:rsidRDefault="00C3085A" w:rsidP="00C3085A">
      <w:r>
        <w:t>USB Type-C должен поддерживать:</w:t>
      </w:r>
    </w:p>
    <w:p w14:paraId="68B8C737" w14:textId="77777777" w:rsidR="00C3085A" w:rsidRDefault="00C3085A" w:rsidP="00C3085A">
      <w:pPr>
        <w:numPr>
          <w:ilvl w:val="0"/>
          <w:numId w:val="45"/>
        </w:numPr>
        <w:spacing w:after="0"/>
      </w:pPr>
      <w:r>
        <w:lastRenderedPageBreak/>
        <w:t>Питание STB;</w:t>
      </w:r>
    </w:p>
    <w:p w14:paraId="13BF87B0" w14:textId="77777777" w:rsidR="00C3085A" w:rsidRDefault="00C3085A" w:rsidP="00C3085A">
      <w:pPr>
        <w:numPr>
          <w:ilvl w:val="0"/>
          <w:numId w:val="45"/>
        </w:numPr>
        <w:spacing w:after="0"/>
      </w:pPr>
      <w:r>
        <w:t>Передача данных, аудио и видео</w:t>
      </w:r>
    </w:p>
    <w:p w14:paraId="35C52455" w14:textId="77777777" w:rsidR="00C3085A" w:rsidRDefault="00C3085A" w:rsidP="00C3085A">
      <w:pPr>
        <w:numPr>
          <w:ilvl w:val="0"/>
          <w:numId w:val="45"/>
        </w:numPr>
        <w:spacing w:after="0"/>
      </w:pPr>
      <w:r>
        <w:t>Подключение внешних устройств через USB Hub или разветвитель:</w:t>
      </w:r>
    </w:p>
    <w:p w14:paraId="670FAFF6" w14:textId="77777777" w:rsidR="00C3085A" w:rsidRDefault="00C3085A" w:rsidP="00C3085A">
      <w:pPr>
        <w:numPr>
          <w:ilvl w:val="1"/>
          <w:numId w:val="45"/>
        </w:numPr>
        <w:spacing w:after="0"/>
      </w:pPr>
      <w:r>
        <w:t>USB 2.0 Host High Speed;</w:t>
      </w:r>
    </w:p>
    <w:p w14:paraId="5FDE5D76" w14:textId="77777777" w:rsidR="00C3085A" w:rsidRDefault="00C3085A" w:rsidP="00C3085A">
      <w:pPr>
        <w:numPr>
          <w:ilvl w:val="1"/>
          <w:numId w:val="45"/>
        </w:numPr>
        <w:spacing w:after="0"/>
      </w:pPr>
      <w:r>
        <w:t>Поддержка внешних жестких дисков;</w:t>
      </w:r>
    </w:p>
    <w:p w14:paraId="70B463B0" w14:textId="77777777" w:rsidR="00C3085A" w:rsidRDefault="00C3085A" w:rsidP="00C3085A">
      <w:pPr>
        <w:numPr>
          <w:ilvl w:val="1"/>
          <w:numId w:val="45"/>
        </w:numPr>
        <w:spacing w:after="0"/>
      </w:pPr>
      <w:r>
        <w:t>Поддержка внешних устройств ввода (пульты ДУ, клавиатуры, мыши, геймпады);</w:t>
      </w:r>
    </w:p>
    <w:p w14:paraId="53613F63" w14:textId="77777777" w:rsidR="00C3085A" w:rsidRPr="00127BB3" w:rsidRDefault="00C3085A" w:rsidP="00C3085A">
      <w:pPr>
        <w:numPr>
          <w:ilvl w:val="1"/>
          <w:numId w:val="45"/>
        </w:numPr>
      </w:pPr>
      <w:r>
        <w:t>Поддержка (чтение и запись) USB флэш или HDD накопителей с файловыми системами FAT16, FAT32, NTFS, exFAT.</w:t>
      </w:r>
    </w:p>
    <w:p w14:paraId="371F7581" w14:textId="53A83701" w:rsidR="00C3085A" w:rsidRPr="00C3085A" w:rsidRDefault="00C3085A" w:rsidP="00127BB3">
      <w:pPr>
        <w:pStyle w:val="af9"/>
        <w:numPr>
          <w:ilvl w:val="2"/>
          <w:numId w:val="46"/>
        </w:numPr>
        <w:rPr>
          <w:lang w:val="en-US"/>
        </w:rPr>
      </w:pPr>
      <w:r>
        <w:t xml:space="preserve">Требования к порту </w:t>
      </w:r>
      <w:r w:rsidRPr="00C3085A">
        <w:rPr>
          <w:lang w:val="en-US"/>
        </w:rPr>
        <w:t>HDMI</w:t>
      </w:r>
    </w:p>
    <w:p w14:paraId="303A8D1F" w14:textId="77777777" w:rsidR="00C3085A" w:rsidRDefault="00C3085A" w:rsidP="00C3085A">
      <w:pPr>
        <w:pStyle w:val="af9"/>
        <w:rPr>
          <w:lang w:val="en-US"/>
        </w:rPr>
      </w:pPr>
    </w:p>
    <w:p w14:paraId="1F368A6C" w14:textId="3BF703FF" w:rsidR="00C3085A" w:rsidRDefault="00C3085A" w:rsidP="00C3085A">
      <w:pPr>
        <w:pStyle w:val="af9"/>
        <w:numPr>
          <w:ilvl w:val="0"/>
          <w:numId w:val="48"/>
        </w:numPr>
      </w:pPr>
      <w:r>
        <w:t xml:space="preserve">Наличие встроенного/неразъёмного </w:t>
      </w:r>
      <w:r>
        <w:rPr>
          <w:lang w:val="en-US"/>
        </w:rPr>
        <w:t>HDMI</w:t>
      </w:r>
      <w:r w:rsidRPr="00127BB3">
        <w:t xml:space="preserve"> </w:t>
      </w:r>
      <w:r>
        <w:t>кабеля для подключения к ТВ</w:t>
      </w:r>
      <w:r w:rsidR="005A6A66" w:rsidRPr="005A6A66">
        <w:t xml:space="preserve"> (</w:t>
      </w:r>
      <w:r w:rsidR="005A6A66">
        <w:t>опционально)</w:t>
      </w:r>
    </w:p>
    <w:p w14:paraId="6810D9A9" w14:textId="45419724" w:rsidR="00C3085A" w:rsidRPr="00C3085A" w:rsidRDefault="00C3085A" w:rsidP="00127BB3">
      <w:pPr>
        <w:pStyle w:val="af9"/>
        <w:numPr>
          <w:ilvl w:val="0"/>
          <w:numId w:val="48"/>
        </w:numPr>
      </w:pPr>
      <w:r>
        <w:t>Длина кабеля</w:t>
      </w:r>
      <w:r w:rsidR="005A6A66" w:rsidRPr="005A6A66">
        <w:t xml:space="preserve"> </w:t>
      </w:r>
      <w:r>
        <w:t>не более 8см.</w:t>
      </w:r>
    </w:p>
    <w:p w14:paraId="7CE8ED07" w14:textId="77777777" w:rsidR="00C3085A" w:rsidRDefault="00C3085A" w:rsidP="00127BB3">
      <w:pPr>
        <w:spacing w:line="240" w:lineRule="auto"/>
      </w:pPr>
    </w:p>
    <w:p w14:paraId="7CACE312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18" w:name="_heading=h.3j2qqm3" w:colFirst="0" w:colLast="0"/>
      <w:bookmarkEnd w:id="18"/>
      <w:r>
        <w:t>Поддержка мультимедиа</w:t>
      </w:r>
    </w:p>
    <w:p w14:paraId="0F902D6B" w14:textId="77777777" w:rsidR="00982761" w:rsidRDefault="00000000">
      <w:pPr>
        <w:jc w:val="both"/>
      </w:pPr>
      <w:r>
        <w:t>STB должны быть способны аппаратно декодировать и отображать следующие форматы аудио и видео информации:</w:t>
      </w:r>
    </w:p>
    <w:p w14:paraId="292B095C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UHD разрешения (до 2160p60);</w:t>
      </w:r>
    </w:p>
    <w:p w14:paraId="7312DDB1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HD разрешения (до 1080 p60);</w:t>
      </w:r>
    </w:p>
    <w:p w14:paraId="35CFD63F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SD разрешения (576p/576i/480p/480i);</w:t>
      </w:r>
    </w:p>
    <w:p w14:paraId="015B0DFA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«картинка в картинке» (PiP), вещаемого параллельно с основным видео потоком, SD разрешения (576p/576i/480p/480i);</w:t>
      </w:r>
    </w:p>
    <w:p w14:paraId="1D33D031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видеорежимов:</w:t>
      </w:r>
    </w:p>
    <w:p w14:paraId="67C6AD42" w14:textId="77777777" w:rsidR="00982761" w:rsidRDefault="00000000">
      <w:pPr>
        <w:ind w:left="1440"/>
      </w:pPr>
      <w:r>
        <w:br/>
        <w:t>SD:</w:t>
      </w:r>
    </w:p>
    <w:p w14:paraId="4BF1B0ED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720x576i @25Hz </w:t>
      </w:r>
    </w:p>
    <w:p w14:paraId="121D6491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@30Hz</w:t>
      </w:r>
    </w:p>
    <w:p w14:paraId="0CA7DACE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720x576i @50Hz</w:t>
      </w:r>
    </w:p>
    <w:p w14:paraId="1E81D94B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720x576p @50Hz</w:t>
      </w:r>
    </w:p>
    <w:p w14:paraId="7679DE85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@50Hz</w:t>
      </w:r>
    </w:p>
    <w:p w14:paraId="3C5A9113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@60Hz</w:t>
      </w:r>
    </w:p>
    <w:p w14:paraId="797C4A02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720x480p @60Hz</w:t>
      </w:r>
      <w:r>
        <w:rPr>
          <w:color w:val="000000"/>
        </w:rPr>
        <w:br/>
      </w:r>
    </w:p>
    <w:p w14:paraId="30303333" w14:textId="77777777" w:rsidR="00982761" w:rsidRDefault="00000000">
      <w:pPr>
        <w:ind w:left="1440"/>
      </w:pPr>
      <w:r>
        <w:t>HD:</w:t>
      </w:r>
    </w:p>
    <w:p w14:paraId="44290AC3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@25Hz</w:t>
      </w:r>
    </w:p>
    <w:p w14:paraId="758EAF82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@30Hz</w:t>
      </w:r>
    </w:p>
    <w:p w14:paraId="7DEFF1CE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@50Hz</w:t>
      </w:r>
    </w:p>
    <w:p w14:paraId="791C551B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lastRenderedPageBreak/>
        <w:t>1280x720p @60Hz</w:t>
      </w:r>
    </w:p>
    <w:p w14:paraId="4EF9F4F4" w14:textId="77777777" w:rsidR="00982761" w:rsidRDefault="00982761">
      <w:pPr>
        <w:ind w:left="1800"/>
      </w:pPr>
    </w:p>
    <w:p w14:paraId="66371020" w14:textId="77777777" w:rsidR="00982761" w:rsidRDefault="00000000">
      <w:pPr>
        <w:ind w:left="1440"/>
      </w:pPr>
      <w:r>
        <w:t>FHD:</w:t>
      </w:r>
    </w:p>
    <w:p w14:paraId="69729382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@25Hz</w:t>
      </w:r>
    </w:p>
    <w:p w14:paraId="6B91D40A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@30Hz</w:t>
      </w:r>
    </w:p>
    <w:p w14:paraId="54808076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@50Hz</w:t>
      </w:r>
    </w:p>
    <w:p w14:paraId="60CD203B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@60Hz</w:t>
      </w:r>
    </w:p>
    <w:p w14:paraId="385A70D1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@25Hz</w:t>
      </w:r>
    </w:p>
    <w:p w14:paraId="00A6E5A9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@30Hz</w:t>
      </w:r>
    </w:p>
    <w:p w14:paraId="1DC52ECE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@50Hz</w:t>
      </w:r>
    </w:p>
    <w:p w14:paraId="30A16756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@60Hz</w:t>
      </w:r>
    </w:p>
    <w:p w14:paraId="3B060CB2" w14:textId="77777777" w:rsidR="00982761" w:rsidRDefault="00982761">
      <w:pPr>
        <w:ind w:left="1440"/>
      </w:pPr>
    </w:p>
    <w:p w14:paraId="7221DE91" w14:textId="77777777" w:rsidR="00982761" w:rsidRDefault="00000000">
      <w:pPr>
        <w:ind w:left="1440"/>
      </w:pPr>
      <w:r>
        <w:t>UHD:</w:t>
      </w:r>
    </w:p>
    <w:p w14:paraId="1864575D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@25Hz</w:t>
      </w:r>
    </w:p>
    <w:p w14:paraId="5C7859D5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@30Hz</w:t>
      </w:r>
    </w:p>
    <w:p w14:paraId="101B326C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@50Hz</w:t>
      </w:r>
    </w:p>
    <w:p w14:paraId="7E6A1E3D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@60Hz</w:t>
      </w:r>
    </w:p>
    <w:p w14:paraId="48171587" w14:textId="77777777" w:rsidR="00982761" w:rsidRDefault="00982761">
      <w:pPr>
        <w:spacing w:line="360" w:lineRule="auto"/>
        <w:jc w:val="both"/>
      </w:pPr>
    </w:p>
    <w:p w14:paraId="38A1B030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 xml:space="preserve">Видео кодеки: </w:t>
      </w:r>
    </w:p>
    <w:p w14:paraId="2DF0FA9B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MPEG-1 (ISO/IEC 11172-1), MPEG-2 (ISO/IEC 13818-1), MPEG-4.10 (H.264, ISO 14496-10) с максимальным битрейтом 20 Мбит/с во всех видеорежимах, обозначенных в 3.3.3; </w:t>
      </w:r>
    </w:p>
    <w:p w14:paraId="10CAC5A2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>
        <w:t>Профиль</w:t>
      </w:r>
      <w:r w:rsidRPr="006F06A5">
        <w:rPr>
          <w:lang w:val="en-US"/>
        </w:rPr>
        <w:t xml:space="preserve"> (Profile Level): MP&amp;ML/MP&amp;HL (MPEG-2 (ISO/IEC 13818-2)), MP/L4 (MPEG-4 ISO 14496-10);</w:t>
      </w:r>
    </w:p>
    <w:p w14:paraId="4E0C899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H.265 HEVC MP-10@L5.1 до 4Кх2К@60fps с максимальным битрейтом 50 Мбит/с; </w:t>
      </w:r>
    </w:p>
    <w:p w14:paraId="5207CA29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H.264 AVC HP @L5.1 до 4Кх2К@30fps.</w:t>
      </w:r>
    </w:p>
    <w:p w14:paraId="0FE37258" w14:textId="77777777" w:rsidR="00982761" w:rsidRDefault="00982761">
      <w:pPr>
        <w:spacing w:after="0" w:line="360" w:lineRule="auto"/>
        <w:ind w:left="1440"/>
        <w:jc w:val="both"/>
      </w:pPr>
    </w:p>
    <w:p w14:paraId="23A65F94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bookmarkStart w:id="19" w:name="bookmark=id.4i7ojhp" w:colFirst="0" w:colLast="0"/>
      <w:bookmarkEnd w:id="19"/>
      <w:r>
        <w:rPr>
          <w:color w:val="000000"/>
        </w:rPr>
        <w:t>Аудио кодеки:</w:t>
      </w:r>
    </w:p>
    <w:p w14:paraId="40AD80C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AAC (ISO 14496-3) с битрейтом не ниже 320 Кбит/с</w:t>
      </w:r>
    </w:p>
    <w:p w14:paraId="5B329EEC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 xml:space="preserve">PCM (sampling rate: 32, 44.1, 48 </w:t>
      </w:r>
      <w:r>
        <w:t>КГц</w:t>
      </w:r>
      <w:r w:rsidRPr="006F06A5">
        <w:rPr>
          <w:lang w:val="en-US"/>
        </w:rPr>
        <w:t xml:space="preserve">; sampling resolution: </w:t>
      </w:r>
      <w:r>
        <w:t>до</w:t>
      </w:r>
      <w:r w:rsidRPr="006F06A5">
        <w:rPr>
          <w:lang w:val="en-US"/>
        </w:rPr>
        <w:t xml:space="preserve"> 16 </w:t>
      </w:r>
      <w:r>
        <w:t>бит</w:t>
      </w:r>
      <w:r w:rsidRPr="006F06A5">
        <w:rPr>
          <w:lang w:val="en-US"/>
        </w:rPr>
        <w:t>);</w:t>
      </w:r>
    </w:p>
    <w:p w14:paraId="40079FE6" w14:textId="2271F6CA" w:rsidR="00982761" w:rsidRPr="00127BB3" w:rsidRDefault="00000000">
      <w:pPr>
        <w:numPr>
          <w:ilvl w:val="1"/>
          <w:numId w:val="4"/>
        </w:numPr>
        <w:spacing w:after="0" w:line="360" w:lineRule="auto"/>
        <w:jc w:val="both"/>
      </w:pPr>
      <w:r w:rsidRPr="006F06A5">
        <w:rPr>
          <w:lang w:val="en-US"/>
        </w:rPr>
        <w:t>Dolby</w:t>
      </w:r>
      <w:r w:rsidRPr="00127BB3">
        <w:t xml:space="preserve"> </w:t>
      </w:r>
      <w:r w:rsidRPr="006F06A5">
        <w:rPr>
          <w:lang w:val="en-US"/>
        </w:rPr>
        <w:t>Digital</w:t>
      </w:r>
      <w:r w:rsidRPr="00127BB3">
        <w:t xml:space="preserve">, </w:t>
      </w:r>
      <w:r w:rsidRPr="006F06A5">
        <w:rPr>
          <w:lang w:val="en-US"/>
        </w:rPr>
        <w:t>Dolby</w:t>
      </w:r>
      <w:r w:rsidRPr="00127BB3">
        <w:t xml:space="preserve"> </w:t>
      </w:r>
      <w:r w:rsidRPr="006F06A5">
        <w:rPr>
          <w:lang w:val="en-US"/>
        </w:rPr>
        <w:t>Digital</w:t>
      </w:r>
      <w:r w:rsidRPr="00127BB3">
        <w:t xml:space="preserve"> </w:t>
      </w:r>
      <w:r w:rsidRPr="006F06A5">
        <w:rPr>
          <w:lang w:val="en-US"/>
        </w:rPr>
        <w:t>Plus</w:t>
      </w:r>
      <w:r w:rsidRPr="00127BB3">
        <w:t xml:space="preserve">; </w:t>
      </w:r>
      <w:r>
        <w:t>с</w:t>
      </w:r>
      <w:r w:rsidRPr="00127BB3">
        <w:t xml:space="preserve"> </w:t>
      </w:r>
      <w:r>
        <w:t>битрейтом</w:t>
      </w:r>
      <w:r w:rsidRPr="00127BB3">
        <w:t xml:space="preserve"> </w:t>
      </w:r>
      <w:r>
        <w:t>не</w:t>
      </w:r>
      <w:r w:rsidRPr="00127BB3">
        <w:t xml:space="preserve"> </w:t>
      </w:r>
      <w:r>
        <w:t>ниже</w:t>
      </w:r>
      <w:r w:rsidRPr="00127BB3">
        <w:t xml:space="preserve"> 380 </w:t>
      </w:r>
      <w:r>
        <w:t>Кбит</w:t>
      </w:r>
      <w:r w:rsidRPr="00127BB3">
        <w:t>/</w:t>
      </w:r>
      <w:r>
        <w:t>с</w:t>
      </w:r>
      <w:r w:rsidR="008409B3" w:rsidRPr="00127BB3">
        <w:t xml:space="preserve"> </w:t>
      </w:r>
      <w:r w:rsidR="008409B3">
        <w:t>–</w:t>
      </w:r>
      <w:r w:rsidR="008409B3" w:rsidRPr="00127BB3">
        <w:t xml:space="preserve"> </w:t>
      </w:r>
      <w:r w:rsidR="008409B3">
        <w:t>Опционально</w:t>
      </w:r>
    </w:p>
    <w:p w14:paraId="7F8DFE10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MPEG –1 Layer 1, 2, 3(MP3) (ISO/IEC 11172-3, ISO/IEC 13818-3) с битрейтом не ниже 320 Кбит/с;</w:t>
      </w:r>
    </w:p>
    <w:p w14:paraId="05589EE8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lastRenderedPageBreak/>
        <w:t>Audio Passthrough (DTS, Dolby Digital, Dolby Digital Plus);</w:t>
      </w:r>
    </w:p>
    <w:p w14:paraId="33D4DDC2" w14:textId="439194C6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>Downmix Dolby Digital, Dolby Digital Plus, AAC to stereo PCM.</w:t>
      </w:r>
      <w:r w:rsidR="008409B3" w:rsidRPr="00127BB3">
        <w:rPr>
          <w:lang w:val="en-US"/>
        </w:rPr>
        <w:t xml:space="preserve"> </w:t>
      </w:r>
      <w:r w:rsidR="008409B3">
        <w:rPr>
          <w:lang w:val="en-US"/>
        </w:rPr>
        <w:t>–</w:t>
      </w:r>
      <w:r w:rsidR="008409B3" w:rsidRPr="00127BB3">
        <w:rPr>
          <w:lang w:val="en-US"/>
        </w:rPr>
        <w:t xml:space="preserve"> </w:t>
      </w:r>
      <w:r w:rsidR="008409B3">
        <w:t>Опционально</w:t>
      </w:r>
    </w:p>
    <w:p w14:paraId="084C2D27" w14:textId="77777777" w:rsidR="00982761" w:rsidRPr="006F06A5" w:rsidRDefault="00982761">
      <w:pPr>
        <w:spacing w:after="0" w:line="360" w:lineRule="auto"/>
        <w:ind w:left="1440"/>
        <w:jc w:val="both"/>
        <w:rPr>
          <w:lang w:val="en-US"/>
        </w:rPr>
      </w:pPr>
    </w:p>
    <w:p w14:paraId="6D6CE431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Изображения:</w:t>
      </w:r>
    </w:p>
    <w:p w14:paraId="057B2065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bookmarkStart w:id="20" w:name="_heading=h.2xcytpi" w:colFirst="0" w:colLast="0"/>
      <w:bookmarkEnd w:id="20"/>
      <w:r>
        <w:t>Аппаратное декодирование изображений PNG, JPEG (HD), WEBP</w:t>
      </w:r>
    </w:p>
    <w:p w14:paraId="5F966814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Аппаратное декодирование видео, аудио и изображений должно работать независимо друг от друга. Таким образом, чтобы можно было одновременно декодировать и видео, и аудио, и изображения на аппаратном уровне.</w:t>
      </w:r>
    </w:p>
    <w:p w14:paraId="2823B99C" w14:textId="77777777" w:rsidR="00982761" w:rsidRDefault="00982761">
      <w:pPr>
        <w:spacing w:after="0" w:line="360" w:lineRule="auto"/>
        <w:ind w:left="1440"/>
        <w:jc w:val="both"/>
      </w:pPr>
    </w:p>
    <w:p w14:paraId="7D945030" w14:textId="77777777" w:rsidR="00982761" w:rsidRDefault="00000000">
      <w:pPr>
        <w:numPr>
          <w:ilvl w:val="0"/>
          <w:numId w:val="4"/>
        </w:numPr>
        <w:spacing w:after="0" w:line="360" w:lineRule="auto"/>
        <w:jc w:val="both"/>
      </w:pPr>
      <w:r>
        <w:t>Список поддерживаемых расширений для воспроизведения с USB накопителя:</w:t>
      </w:r>
    </w:p>
    <w:p w14:paraId="3DD53C52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Форматы видео: avi, mkv, ts, mp4, m2p, mpeg, mpg, m2ts, mxf, asf</w:t>
      </w:r>
    </w:p>
    <w:p w14:paraId="3877EB6F" w14:textId="0915555D" w:rsidR="00982761" w:rsidRPr="00127BB3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>
        <w:t>Форматы</w:t>
      </w:r>
      <w:r w:rsidRPr="00127BB3">
        <w:rPr>
          <w:lang w:val="en-US"/>
        </w:rPr>
        <w:t xml:space="preserve"> </w:t>
      </w:r>
      <w:r>
        <w:t>аудио</w:t>
      </w:r>
      <w:r w:rsidRPr="00127BB3">
        <w:rPr>
          <w:lang w:val="en-US"/>
        </w:rPr>
        <w:t>: mp3, ogg, mp2, wav, aac, ac3, m4a, flac</w:t>
      </w:r>
    </w:p>
    <w:p w14:paraId="6B8FCC66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Форматы изображений: jpg, png, gif, bmp, jpeg</w:t>
      </w:r>
    </w:p>
    <w:p w14:paraId="06A16569" w14:textId="77777777" w:rsidR="00982761" w:rsidRDefault="00982761">
      <w:pPr>
        <w:spacing w:line="360" w:lineRule="auto"/>
        <w:jc w:val="both"/>
      </w:pPr>
    </w:p>
    <w:p w14:paraId="78BC2676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 xml:space="preserve">STB должен поддерживать: </w:t>
      </w:r>
    </w:p>
    <w:p w14:paraId="651C7B58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Отображение unicast контента в контейнерах MPEG-2TS, mp4;</w:t>
      </w:r>
    </w:p>
    <w:p w14:paraId="10B4D030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bookmarkStart w:id="21" w:name="_heading=h.1ci93xb" w:colFirst="0" w:colLast="0"/>
      <w:bookmarkEnd w:id="21"/>
      <w:r>
        <w:t>HTTP Live Streaming;</w:t>
      </w:r>
    </w:p>
    <w:p w14:paraId="03A38687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MPEG DASH (с поддержкой DRM);</w:t>
      </w:r>
    </w:p>
    <w:p w14:paraId="336C884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Adaptive bitrate (с поддержкой DRM);</w:t>
      </w:r>
    </w:p>
    <w:p w14:paraId="65B54EE7" w14:textId="77777777" w:rsidR="00982761" w:rsidRDefault="0098276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77A0F3D1" w14:textId="20DA475B" w:rsidR="00982761" w:rsidRDefault="00000000">
      <w:pPr>
        <w:ind w:left="360"/>
        <w:jc w:val="both"/>
      </w:pPr>
      <w:r>
        <w:t>Все необходимые видео и аудио-кодеки для работы аппаратного декодирования платформы должны быть включены в состав предоставляемого ПО. Поставщик STB должен обеспечить выплату за собственный счет любых необходимых лицензионных отчислений для использования в STB в целях обеспечения заданных требований к функционалу STB в течение всего периода эксплуатации технических и программных решений под товарными знаками HDMI/HDCP, AAC, Dolby Digital Plus</w:t>
      </w:r>
      <w:r w:rsidR="008409B3">
        <w:t xml:space="preserve"> (опционально)</w:t>
      </w:r>
      <w:r>
        <w:t xml:space="preserve">, MP3, MPEG-2, MPEG-4/H.264, HEVC/ H.265 и т.д. </w:t>
      </w:r>
    </w:p>
    <w:p w14:paraId="74B69B73" w14:textId="77777777" w:rsidR="00982761" w:rsidRDefault="00000000" w:rsidP="00127BB3">
      <w:pPr>
        <w:pStyle w:val="2"/>
        <w:numPr>
          <w:ilvl w:val="1"/>
          <w:numId w:val="46"/>
        </w:numPr>
        <w:ind w:left="993" w:hanging="851"/>
      </w:pPr>
      <w:bookmarkStart w:id="22" w:name="bookmark=id.3whwml4" w:colFirst="0" w:colLast="0"/>
      <w:bookmarkStart w:id="23" w:name="_heading=h.2bn6wsx" w:colFirst="0" w:colLast="0"/>
      <w:bookmarkEnd w:id="22"/>
      <w:bookmarkEnd w:id="23"/>
      <w:r>
        <w:t>Защита контента от копирования</w:t>
      </w:r>
    </w:p>
    <w:p w14:paraId="1C7674A7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Поддержка Widevine Modular Level 1;</w:t>
      </w:r>
    </w:p>
    <w:p w14:paraId="0765F779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Поддержка PlayReady;</w:t>
      </w:r>
    </w:p>
    <w:p w14:paraId="6DD39766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SoC должен поддерживать TPM (Trusted Platforms Module) для надёжного хранения SSL сертификатов;</w:t>
      </w:r>
    </w:p>
    <w:p w14:paraId="696417F7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lastRenderedPageBreak/>
        <w:t xml:space="preserve">Возможность обновления ключей для HDMI HDCP; </w:t>
      </w:r>
    </w:p>
    <w:p w14:paraId="3FF85EEF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24" w:name="bookmark=id.qsh70q" w:colFirst="0" w:colLast="0"/>
      <w:bookmarkStart w:id="25" w:name="_heading=h.3as4poj" w:colFirst="0" w:colLast="0"/>
      <w:bookmarkEnd w:id="24"/>
      <w:bookmarkEnd w:id="25"/>
      <w:r>
        <w:t>Требования к сетевому уровню</w:t>
      </w:r>
    </w:p>
    <w:p w14:paraId="365EC87F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Поддержка UPnP;</w:t>
      </w:r>
    </w:p>
    <w:p w14:paraId="6D3E8986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RFC 826 – ARP;</w:t>
      </w:r>
    </w:p>
    <w:p w14:paraId="132ECE45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RFC 791 – ICMP;</w:t>
      </w:r>
    </w:p>
    <w:p w14:paraId="05ABF8D3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DHCP client;</w:t>
      </w:r>
    </w:p>
    <w:p w14:paraId="31755C44" w14:textId="77777777" w:rsidR="00982761" w:rsidRPr="006F06A5" w:rsidRDefault="00000000">
      <w:pPr>
        <w:numPr>
          <w:ilvl w:val="0"/>
          <w:numId w:val="23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>DNS client (primary and secondary DNS);</w:t>
      </w:r>
    </w:p>
    <w:p w14:paraId="7E617D95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NTP;</w:t>
      </w:r>
    </w:p>
    <w:p w14:paraId="7D1BB802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Сохранение значения поля DSCP при отправке TCP.ACK. Возможность установки флага DHCP приоритета;</w:t>
      </w:r>
    </w:p>
    <w:p w14:paraId="2B6F20BC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 DHCP option 43 (RFC 2132)</w:t>
      </w:r>
    </w:p>
    <w:p w14:paraId="61479773" w14:textId="77777777" w:rsidR="00982761" w:rsidRDefault="00000000">
      <w:pPr>
        <w:jc w:val="both"/>
      </w:pPr>
      <w:r>
        <w:tab/>
      </w:r>
    </w:p>
    <w:p w14:paraId="1289F7BD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26" w:name="bookmark=id.1pxezwc" w:colFirst="0" w:colLast="0"/>
      <w:bookmarkStart w:id="27" w:name="bookmark=id.49x2ik5" w:colFirst="0" w:colLast="0"/>
      <w:bookmarkStart w:id="28" w:name="_heading=h.2p2csry" w:colFirst="0" w:colLast="0"/>
      <w:bookmarkEnd w:id="26"/>
      <w:bookmarkEnd w:id="27"/>
      <w:bookmarkEnd w:id="28"/>
      <w:r>
        <w:t>Требования к программному обеспечению, входящего в состав STB Android</w:t>
      </w:r>
    </w:p>
    <w:p w14:paraId="51F1C2C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 составе поставляемого ПО Поставщик обязан предоставить следующее:</w:t>
      </w:r>
    </w:p>
    <w:p w14:paraId="42CA6A8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Кросс-компилятор и иные инструменты для сборки;</w:t>
      </w:r>
    </w:p>
    <w:p w14:paraId="6A6621F2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Bootloader (начальный загрузчик, поддержка проверки целостности и загрузки первого цельного из двух экземпляров ядра размером не менее 6Мбайт каждое); Блок-схема с описанием логики работы bootloader; Исходный код bootloader с возможностью модификации; В случае если используется модифицированный загрузчик, должны быть предоставлены как исходные тексты оригинального загрузчика, так и все изменения в виде patch-файлов; А также вся документация и инструментарий, необходимые для сборки загрузчика и записи его на устройство;</w:t>
      </w:r>
    </w:p>
    <w:p w14:paraId="6B313DBE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версионности для bootloader и SecureOS;</w:t>
      </w:r>
    </w:p>
    <w:p w14:paraId="5B1A9363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Операционную систему Android 11 (или более новую версию), включая TIF (TV Input Framework) и все необходимые патчи для работы STB и используемых периферийных устройств. Для патчей новый код и изменения должны быть выделены с помощью #ifdef VENDORNAME_STBMODELNAME … #endif ; Также должны быть предоставлены исходный код оригинальных версий и все изменения в виде patch-файлов;  </w:t>
      </w:r>
    </w:p>
    <w:p w14:paraId="2595366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A/B-слотов на уровне загрузчика и системы;</w:t>
      </w:r>
    </w:p>
    <w:p w14:paraId="6855B7EE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Информация о том, как могут быть инициализированы ключи безопасности (efuse):</w:t>
      </w:r>
    </w:p>
    <w:p w14:paraId="3B7E187A" w14:textId="77777777" w:rsidR="0098276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Если это реализуется каким-либо внешним программным обеспечением, такое программное обеспечение должно быть предоставлено;</w:t>
      </w:r>
    </w:p>
    <w:p w14:paraId="6F7DD330" w14:textId="77777777" w:rsidR="0098276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Инструкция по инициализации ключей безопасности.</w:t>
      </w:r>
    </w:p>
    <w:p w14:paraId="491BD498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Инструкции и инструментарий, необходимые для подписи загрузчика (обычно предоставляется производителю оборудования производителем чипа);</w:t>
      </w:r>
    </w:p>
    <w:p w14:paraId="4BB7A44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(чтение и запись) файловых систем: UBIFS, ext2/ext3, vfat (fat32), ntfs, iso9660, UDF, squashFS и клиенты NFS;</w:t>
      </w:r>
    </w:p>
    <w:p w14:paraId="5F27436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Драйвер sysfs (работа с кнопками, LED) и LED subsystem;</w:t>
      </w:r>
    </w:p>
    <w:p w14:paraId="005215C0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Драйвер Wi-Fi, включая все необходимые патчи. Для патчей новый код и изменения должны быть выделены с помощью #ifdef VENDORNAME_STBMODELNAME … #endif ; Также должны быть предоставлены исходный код оригинальных версий и все изменения в виде patch-файлов;</w:t>
      </w:r>
    </w:p>
    <w:p w14:paraId="68190ADD" w14:textId="77777777" w:rsidR="00982761" w:rsidRDefault="00000000">
      <w:r>
        <w:t>-    Драйвер Bluetooth, включая все необходимые патчи. Для патчей новый код и изменения должны быть выделены с помощью #ifdef VENDORNAME_STBMODELNAME … #endif ; Также должны быть предоставлены исходный код оригинальных версий и все изменения в виде patch-файлов;</w:t>
      </w:r>
    </w:p>
    <w:p w14:paraId="23C2AF42" w14:textId="77777777" w:rsidR="00982761" w:rsidRDefault="00000000">
      <w:r>
        <w:t>-    SDK - reference software от производителя SoC требуемой версии, включающий необходимые ресурсы, обеспечивающий программный доступ ко всем компонентам аппаратной платформы, а также все необходимые дополнительные компоненты, причем все правки, которые производитель STB вносил в базовый SDK от вендора для поддержки своей STB, должны быть оформлены в виде патчей с описанием для чего они потребовались;</w:t>
      </w:r>
    </w:p>
    <w:p w14:paraId="7ECA3936" w14:textId="77777777" w:rsidR="00982761" w:rsidRDefault="00000000">
      <w:r>
        <w:t>-    В составе инструкции по кастомизации Splashscreen;</w:t>
      </w:r>
    </w:p>
    <w:p w14:paraId="2F01BC56" w14:textId="77777777" w:rsidR="00982761" w:rsidRPr="006F06A5" w:rsidRDefault="00000000">
      <w:pPr>
        <w:rPr>
          <w:lang w:val="en-US"/>
        </w:rPr>
      </w:pPr>
      <w:r w:rsidRPr="006F06A5">
        <w:rPr>
          <w:lang w:val="en-US"/>
        </w:rPr>
        <w:t>-    CAS/DRM (</w:t>
      </w:r>
      <w:r>
        <w:t>библиотека</w:t>
      </w:r>
      <w:r w:rsidRPr="006F06A5">
        <w:rPr>
          <w:lang w:val="en-US"/>
        </w:rPr>
        <w:t xml:space="preserve"> </w:t>
      </w:r>
      <w:r>
        <w:t>и</w:t>
      </w:r>
      <w:r w:rsidRPr="006F06A5">
        <w:rPr>
          <w:lang w:val="en-US"/>
        </w:rPr>
        <w:t xml:space="preserve"> headers);</w:t>
      </w:r>
    </w:p>
    <w:p w14:paraId="70A3027C" w14:textId="77777777" w:rsidR="00982761" w:rsidRDefault="00000000">
      <w:r>
        <w:t>-    Плеер, включая исходный код с возможностью модификации, для воспроизведения на AOSP контента из unicast потока, HLS, MPEG-DASH или с USB накопителей с использованием DRM Google Widevine L1 и Microsoft PlayReady;</w:t>
      </w:r>
    </w:p>
    <w:p w14:paraId="38A347AF" w14:textId="77777777" w:rsidR="00982761" w:rsidRDefault="00000000">
      <w:r>
        <w:t>-    Детальная документация в части конфигурации PIO/LED/UART/I2C etc.;</w:t>
      </w:r>
    </w:p>
    <w:p w14:paraId="6B01C8FB" w14:textId="77777777" w:rsidR="00982761" w:rsidRDefault="00000000">
      <w:r>
        <w:t>-    Схема платы приставки;</w:t>
      </w:r>
    </w:p>
    <w:p w14:paraId="3E883F2B" w14:textId="77777777" w:rsidR="00982761" w:rsidRDefault="00000000">
      <w:r>
        <w:t>-    В принципиальной схеме (документ) должен присутствовать уникальный номер (ревизия), который также присутствует на плате PCB (шелкография). Это необходимо для определения соответствия принципиальной схемы конкретной плате PCB. При внесении изменений в PCB должна предоставляться обновлённая принципиальная схема с указанием списка изменений от предыдущей ревизии платы;</w:t>
      </w:r>
    </w:p>
    <w:p w14:paraId="0BEC2360" w14:textId="77777777" w:rsidR="00982761" w:rsidRDefault="00000000">
      <w:r>
        <w:lastRenderedPageBreak/>
        <w:t>-    Спецификации на все ключевые компоненты платы (SoC, Flash, RAM, Eth, Wi-Fi, BT, USB, HDMI, LED), а также все микросхемы, которые управляются через SoC (например, DC-DC converters, USB power switch);</w:t>
      </w:r>
    </w:p>
    <w:p w14:paraId="7D15C9A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GPIO mapping;</w:t>
      </w:r>
    </w:p>
    <w:p w14:paraId="47E6EDB4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Возможность реализации утилиты обновления ПО по unicast и с USB flash (в bootloader или initramfs, доступная для использования bootloader);</w:t>
      </w:r>
    </w:p>
    <w:p w14:paraId="0139F5F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Инструменты и детальные инструкции по сборке прошивки и проведения прошивки STB;</w:t>
      </w:r>
    </w:p>
    <w:p w14:paraId="279E144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Инструмент работы с 2D-графикой с возможностью наложения поверх воспроизводимого видео с альфа каналом, и детальное описание API, включая реализацию работы с аппаратным ускорением в смежных компонентах (например, directFB, OMX, etc);</w:t>
      </w:r>
    </w:p>
    <w:p w14:paraId="767D5BF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Ключи HDCP (1.4 и 2.2);</w:t>
      </w:r>
    </w:p>
    <w:p w14:paraId="423EB69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Возможность получить MAC адрес и серийный номер, названия модели и семейство STB, аппаратную ревизию, HDCP ключ, а также интерфейсы (AV_COMPOSITE, AV_HDMI), через библиотеку с API libstbvendor, реализованную поставщиком приставки;</w:t>
      </w:r>
    </w:p>
    <w:p w14:paraId="7AF08205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STB должны иметь возможность отображения субтитров, в случае их наличия в контейнерах MPEG-2TS (ETSI EN 300 472 V1.3.1 (2003-05, ETSI EN 301 775 V1.2.1 (2003-05)), MKV;</w:t>
      </w:r>
    </w:p>
    <w:p w14:paraId="77B8E39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STB должен быть устойчив к повреждениям флеш-памяти: bootloader при загрузке предоставляет поддержку проверки целостности доступных ядер kernel, загружая неповрежденный экземпляр;</w:t>
      </w:r>
    </w:p>
    <w:p w14:paraId="0B00EA2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Поддержка стандартного механизма доверенной загрузки AOSP. Описанние, согласно версии OS Android, можно посмотреть на </w:t>
      </w:r>
      <w:hyperlink r:id="rId36">
        <w:r w:rsidR="00982761">
          <w:rPr>
            <w:color w:val="1155CC"/>
          </w:rPr>
          <w:t>https://source.android.com/security/verifiedboot</w:t>
        </w:r>
      </w:hyperlink>
      <w:r>
        <w:rPr>
          <w:color w:val="000000"/>
        </w:rPr>
        <w:t> </w:t>
      </w:r>
    </w:p>
    <w:p w14:paraId="3D23DE9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В релизном ПО, механизм защиты SELinux должен быть включен в "принудительном" режиме. Вендор обязуется предоставить изменения правил безопасности для возможности полноценной работы ПО;</w:t>
      </w:r>
    </w:p>
    <w:p w14:paraId="241E38F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Предоставление исходного кода в виде Android Repo (</w:t>
      </w:r>
      <w:hyperlink r:id="rId37">
        <w:r w:rsidR="00982761">
          <w:rPr>
            <w:color w:val="1155CC"/>
          </w:rPr>
          <w:t>https://source.android.com/setup/build/downloading</w:t>
        </w:r>
      </w:hyperlink>
      <w:r>
        <w:rPr>
          <w:color w:val="000000"/>
        </w:rPr>
        <w:t>). Все изменения оригинальных исходных кодов (AOSP, загрузчика, ядро Linux и др.) должны быть разбиты на логические коммиты. Все правки вендора SOC или PCB должны быть обрамлены комментариями вида:</w:t>
      </w:r>
      <w:r>
        <w:rPr>
          <w:color w:val="000000"/>
        </w:rPr>
        <w:br/>
      </w:r>
      <w:r>
        <w:rPr>
          <w:color w:val="000000"/>
        </w:rPr>
        <w:tab/>
      </w:r>
      <w:r>
        <w:rPr>
          <w:i/>
          <w:color w:val="000000"/>
        </w:rPr>
        <w:t>// START &lt;VENDOR_NAME&gt; CHANGES</w:t>
      </w:r>
      <w:r>
        <w:rPr>
          <w:i/>
          <w:color w:val="000000"/>
        </w:rPr>
        <w:br/>
      </w:r>
      <w:r>
        <w:rPr>
          <w:i/>
          <w:color w:val="000000"/>
        </w:rPr>
        <w:tab/>
        <w:t>изменённый код здесь</w:t>
      </w:r>
      <w:r>
        <w:rPr>
          <w:i/>
          <w:color w:val="000000"/>
        </w:rPr>
        <w:br/>
      </w:r>
      <w:r>
        <w:rPr>
          <w:i/>
          <w:color w:val="000000"/>
        </w:rPr>
        <w:tab/>
        <w:t>// END &lt;VENDOR_NAME&gt; CHANGES</w:t>
      </w:r>
    </w:p>
    <w:p w14:paraId="367B4E57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-    Поддержка согласованной таблицы разделов и структуры раздела deviceinfo;</w:t>
      </w:r>
    </w:p>
    <w:p w14:paraId="337942D0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работы в режиме 64-bit;</w:t>
      </w:r>
    </w:p>
    <w:p w14:paraId="4E04EBE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Исходные коды на все драйвера/библиотеки, необходимые для использования заявленной функциональности. Для прошивок аппаратных блоков SoC исходные коды не обязательны, однако требуется исчерпывающая документация на API;</w:t>
      </w:r>
    </w:p>
    <w:p w14:paraId="2DDB85B7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Все необходимые драйвера должны быть в исходных кодах, а также иметь исчерпывающую документацию (описание регистров и подробных сценариев организации работы с аппаратными блоками);</w:t>
      </w:r>
    </w:p>
    <w:p w14:paraId="59A5942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Полная документация (Datasheet, Technical Reference Manual, Errata, Application Note) на все использованные компоненты (микросхемы) приставки: SoC, микросхемы памяти, микросхемы интерфейсов и т.п.;</w:t>
      </w:r>
    </w:p>
    <w:p w14:paraId="40323BE5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Упорядоченное наименование плат (PCB) при производстве в виде маркировки платы (шелкография). Номер ревизии платы должен быть уникален для каждой ревизии PCB. Список всех отгружаемых ревизий и указанием изменений между ревизиями. Каждая отгружаемая партия приставок должна сопровождаться документацией по номерам ревизий, серийным номерам и MAC адресам сетевых интерфейсов приставок;</w:t>
      </w:r>
    </w:p>
    <w:p w14:paraId="623086D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На плате должна присутствовать уникальная маркировка (шелкография), позволяющая идентифицировать вендора приставки, модель и ревизию PCB (например: Company Name - Model Name - PCB Revision);</w:t>
      </w:r>
    </w:p>
    <w:p w14:paraId="7AB217A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Инструкции и пример реализации, как получить ревизию PCB и ревизию приставки на уровне загрузчика;</w:t>
      </w:r>
    </w:p>
    <w:p w14:paraId="1D438126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Должна быть предусмотрена возможность аппаратной идентификации PCB (обычно выполняется через определённое состояние GPIO/ADC входов), данная реализация должна быть согласована с Заказчиком на этапе интеграции;</w:t>
      </w:r>
    </w:p>
    <w:p w14:paraId="41BE49E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Производитель обязан продемонстрировать работу компонентов и функционала STB, либо предоставить программные инструменты для их демонстрации:</w:t>
      </w:r>
    </w:p>
    <w:p w14:paraId="3C26C8A3" w14:textId="77777777" w:rsidR="00982761" w:rsidRDefault="00000000">
      <w:pPr>
        <w:numPr>
          <w:ilvl w:val="0"/>
          <w:numId w:val="10"/>
        </w:numPr>
        <w:spacing w:after="0"/>
      </w:pPr>
      <w:bookmarkStart w:id="29" w:name="_heading=h.147n2zr" w:colFirst="0" w:colLast="0"/>
      <w:bookmarkEnd w:id="29"/>
      <w:r>
        <w:t>Тест «Детальная программно-аппаратная информация по STB» для проверки соответствия соответствует заявленным аппаратным характеристикам и проверки следующей информации:</w:t>
      </w:r>
    </w:p>
    <w:p w14:paraId="36EBF041" w14:textId="77777777" w:rsidR="00982761" w:rsidRDefault="00000000">
      <w:pPr>
        <w:numPr>
          <w:ilvl w:val="0"/>
          <w:numId w:val="30"/>
        </w:numPr>
        <w:spacing w:after="0"/>
      </w:pPr>
      <w:r>
        <w:t>детализация по ключевым программным компонентам: bootloader, kernel, Android, Widevine + PlayReady</w:t>
      </w:r>
    </w:p>
    <w:p w14:paraId="146CBBB1" w14:textId="77777777" w:rsidR="00982761" w:rsidRDefault="00000000">
      <w:pPr>
        <w:numPr>
          <w:ilvl w:val="0"/>
          <w:numId w:val="17"/>
        </w:numPr>
        <w:spacing w:after="0"/>
      </w:pPr>
      <w:r>
        <w:t>Тест «Работа с интерфейсом WiFi» для проверки отображения корректной информации по состоянию интерфейса WiFi:</w:t>
      </w:r>
    </w:p>
    <w:p w14:paraId="2A69331E" w14:textId="77777777" w:rsidR="00982761" w:rsidRPr="006F06A5" w:rsidRDefault="00000000">
      <w:pPr>
        <w:numPr>
          <w:ilvl w:val="0"/>
          <w:numId w:val="5"/>
        </w:numPr>
        <w:spacing w:after="0"/>
        <w:rPr>
          <w:lang w:val="en-US"/>
        </w:rPr>
      </w:pPr>
      <w:r>
        <w:t>Состояние</w:t>
      </w:r>
      <w:r w:rsidRPr="006F06A5">
        <w:rPr>
          <w:lang w:val="en-US"/>
        </w:rPr>
        <w:t xml:space="preserve"> </w:t>
      </w:r>
      <w:r>
        <w:t>интерфейса</w:t>
      </w:r>
      <w:r w:rsidRPr="006F06A5">
        <w:rPr>
          <w:lang w:val="en-US"/>
        </w:rPr>
        <w:t xml:space="preserve"> Wi-Fi (connection status)</w:t>
      </w:r>
    </w:p>
    <w:p w14:paraId="20DADA1F" w14:textId="77777777" w:rsidR="00982761" w:rsidRDefault="00000000">
      <w:pPr>
        <w:numPr>
          <w:ilvl w:val="0"/>
          <w:numId w:val="5"/>
        </w:numPr>
        <w:spacing w:after="0"/>
      </w:pPr>
      <w:r>
        <w:t>SSID</w:t>
      </w:r>
    </w:p>
    <w:p w14:paraId="06EE9109" w14:textId="77777777" w:rsidR="00982761" w:rsidRDefault="00000000">
      <w:pPr>
        <w:numPr>
          <w:ilvl w:val="0"/>
          <w:numId w:val="5"/>
        </w:numPr>
        <w:spacing w:after="0"/>
      </w:pPr>
      <w:r>
        <w:t>Время работы подключения (connection uptime)</w:t>
      </w:r>
    </w:p>
    <w:p w14:paraId="093EBB79" w14:textId="77777777" w:rsidR="00982761" w:rsidRDefault="00000000">
      <w:pPr>
        <w:numPr>
          <w:ilvl w:val="0"/>
          <w:numId w:val="5"/>
        </w:numPr>
        <w:spacing w:after="0"/>
      </w:pPr>
      <w:r>
        <w:lastRenderedPageBreak/>
        <w:t>Скорость подключения (connection link rate)</w:t>
      </w:r>
    </w:p>
    <w:p w14:paraId="46AAC315" w14:textId="77777777" w:rsidR="00982761" w:rsidRDefault="00000000">
      <w:pPr>
        <w:numPr>
          <w:ilvl w:val="0"/>
          <w:numId w:val="5"/>
        </w:numPr>
        <w:spacing w:after="0"/>
      </w:pPr>
      <w:r>
        <w:t>Уровень сигнала (signal strength)</w:t>
      </w:r>
    </w:p>
    <w:p w14:paraId="200AEA54" w14:textId="77777777" w:rsidR="00982761" w:rsidRDefault="00000000">
      <w:pPr>
        <w:numPr>
          <w:ilvl w:val="0"/>
          <w:numId w:val="5"/>
        </w:numPr>
        <w:spacing w:after="0"/>
      </w:pPr>
      <w:r>
        <w:t>MAC address</w:t>
      </w:r>
    </w:p>
    <w:p w14:paraId="5DCC48FE" w14:textId="77777777" w:rsidR="00982761" w:rsidRDefault="00000000">
      <w:pPr>
        <w:numPr>
          <w:ilvl w:val="0"/>
          <w:numId w:val="5"/>
        </w:numPr>
        <w:spacing w:after="0"/>
      </w:pPr>
      <w:r>
        <w:t>IP address</w:t>
      </w:r>
    </w:p>
    <w:p w14:paraId="0119261F" w14:textId="77777777" w:rsidR="00982761" w:rsidRDefault="00000000">
      <w:pPr>
        <w:numPr>
          <w:ilvl w:val="0"/>
          <w:numId w:val="5"/>
        </w:numPr>
        <w:spacing w:after="0"/>
      </w:pPr>
      <w:r>
        <w:t>Network mask</w:t>
      </w:r>
    </w:p>
    <w:p w14:paraId="3CD831AD" w14:textId="77777777" w:rsidR="00982761" w:rsidRDefault="00000000">
      <w:pPr>
        <w:numPr>
          <w:ilvl w:val="0"/>
          <w:numId w:val="5"/>
        </w:numPr>
        <w:spacing w:after="0"/>
      </w:pPr>
      <w:r>
        <w:t>Gateway IP address</w:t>
      </w:r>
    </w:p>
    <w:p w14:paraId="4CF69F73" w14:textId="77777777" w:rsidR="00982761" w:rsidRDefault="00000000">
      <w:pPr>
        <w:numPr>
          <w:ilvl w:val="0"/>
          <w:numId w:val="5"/>
        </w:numPr>
        <w:spacing w:after="0"/>
      </w:pPr>
      <w:r>
        <w:t>DNS servers IP addresses</w:t>
      </w:r>
    </w:p>
    <w:p w14:paraId="2C4FEFC5" w14:textId="77777777" w:rsidR="00982761" w:rsidRPr="006F06A5" w:rsidRDefault="00000000">
      <w:pPr>
        <w:numPr>
          <w:ilvl w:val="0"/>
          <w:numId w:val="5"/>
        </w:numPr>
        <w:spacing w:after="0"/>
        <w:rPr>
          <w:lang w:val="en-US"/>
        </w:rPr>
      </w:pPr>
      <w:r w:rsidRPr="006F06A5">
        <w:rPr>
          <w:lang w:val="en-US"/>
        </w:rPr>
        <w:t>TX/RX packets, TX/RX bytes, dropped packets, CRC errors</w:t>
      </w:r>
    </w:p>
    <w:p w14:paraId="11AE2F1D" w14:textId="77777777" w:rsidR="00982761" w:rsidRDefault="00000000">
      <w:pPr>
        <w:numPr>
          <w:ilvl w:val="0"/>
          <w:numId w:val="33"/>
        </w:numPr>
        <w:spacing w:after="0"/>
      </w:pPr>
      <w:r>
        <w:t>Тест «Работа с интерфейсом Bluetooth» для проверки отображения корректной информации по состоянию интерфейса Bluetooth:</w:t>
      </w:r>
    </w:p>
    <w:p w14:paraId="62521724" w14:textId="77777777" w:rsidR="00982761" w:rsidRPr="006F06A5" w:rsidRDefault="00000000">
      <w:pPr>
        <w:numPr>
          <w:ilvl w:val="0"/>
          <w:numId w:val="7"/>
        </w:numPr>
        <w:spacing w:after="0"/>
        <w:rPr>
          <w:lang w:val="en-US"/>
        </w:rPr>
      </w:pPr>
      <w:r>
        <w:t>Состояние</w:t>
      </w:r>
      <w:r w:rsidRPr="006F06A5">
        <w:rPr>
          <w:lang w:val="en-US"/>
        </w:rPr>
        <w:t xml:space="preserve"> </w:t>
      </w:r>
      <w:r>
        <w:t>интерфейса</w:t>
      </w:r>
      <w:r w:rsidRPr="006F06A5">
        <w:rPr>
          <w:lang w:val="en-US"/>
        </w:rPr>
        <w:t xml:space="preserve"> Bluetooth (connection status)</w:t>
      </w:r>
    </w:p>
    <w:p w14:paraId="024EB558" w14:textId="77777777" w:rsidR="00982761" w:rsidRDefault="00000000">
      <w:pPr>
        <w:numPr>
          <w:ilvl w:val="0"/>
          <w:numId w:val="7"/>
        </w:numPr>
        <w:spacing w:after="0"/>
      </w:pPr>
      <w:r>
        <w:t>Уникальный идентификатор MAC</w:t>
      </w:r>
    </w:p>
    <w:p w14:paraId="208FAEB6" w14:textId="77777777" w:rsidR="00982761" w:rsidRDefault="00000000">
      <w:pPr>
        <w:numPr>
          <w:ilvl w:val="0"/>
          <w:numId w:val="33"/>
        </w:numPr>
        <w:spacing w:after="0"/>
      </w:pPr>
      <w:r>
        <w:t>Тест «Воспроизведение контента» (источник контента: unicast, HLS, MPEG-DASH, USB; DRM) для проверки:</w:t>
      </w:r>
    </w:p>
    <w:p w14:paraId="432E495F" w14:textId="77777777" w:rsidR="00982761" w:rsidRDefault="00000000">
      <w:pPr>
        <w:numPr>
          <w:ilvl w:val="0"/>
          <w:numId w:val="31"/>
        </w:numPr>
        <w:spacing w:after="0"/>
        <w:ind w:left="1440"/>
      </w:pPr>
      <w:r>
        <w:t>Воспроизведения всех мультимедийных потоков</w:t>
      </w:r>
    </w:p>
    <w:p w14:paraId="61C19667" w14:textId="77777777" w:rsidR="00982761" w:rsidRDefault="00000000">
      <w:pPr>
        <w:numPr>
          <w:ilvl w:val="0"/>
          <w:numId w:val="31"/>
        </w:numPr>
        <w:spacing w:after="0"/>
        <w:ind w:left="1440"/>
      </w:pPr>
      <w:r>
        <w:t>Отсутствия любой из нижеперечисленных ошибок:</w:t>
      </w:r>
    </w:p>
    <w:p w14:paraId="5AB3E5E7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отсутствие изображения;</w:t>
      </w:r>
    </w:p>
    <w:p w14:paraId="4287ABC1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рассыпание изображения;</w:t>
      </w:r>
    </w:p>
    <w:p w14:paraId="69D4E6F9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замирание изображения;</w:t>
      </w:r>
    </w:p>
    <w:p w14:paraId="27ADD2D3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искажения изображения;</w:t>
      </w:r>
    </w:p>
    <w:p w14:paraId="527D9F80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артефакты;</w:t>
      </w:r>
    </w:p>
    <w:p w14:paraId="385CC9D7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отсутствие звука;</w:t>
      </w:r>
    </w:p>
    <w:p w14:paraId="5AB81CDD" w14:textId="77777777" w:rsidR="00982761" w:rsidRDefault="00000000">
      <w:pPr>
        <w:spacing w:after="16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заикание звука.</w:t>
      </w:r>
    </w:p>
    <w:p w14:paraId="6438295E" w14:textId="77777777" w:rsidR="00982761" w:rsidRDefault="00000000">
      <w:pPr>
        <w:numPr>
          <w:ilvl w:val="0"/>
          <w:numId w:val="33"/>
        </w:numPr>
        <w:spacing w:after="0"/>
      </w:pPr>
      <w:r>
        <w:t>Тест «Аппаратное декодирование видео» для проверки корректного отображения видео на ТВ и отсутствия деградации качества видео.</w:t>
      </w:r>
    </w:p>
    <w:p w14:paraId="5997E83E" w14:textId="77777777" w:rsidR="00982761" w:rsidRDefault="00000000">
      <w:pPr>
        <w:numPr>
          <w:ilvl w:val="0"/>
          <w:numId w:val="33"/>
        </w:numPr>
        <w:spacing w:after="0"/>
      </w:pPr>
      <w:r>
        <w:t>Тест «HDMI различные разрешения» для проверки:</w:t>
      </w:r>
    </w:p>
    <w:p w14:paraId="33B57E59" w14:textId="77777777" w:rsidR="00982761" w:rsidRDefault="00000000">
      <w:pPr>
        <w:numPr>
          <w:ilvl w:val="0"/>
          <w:numId w:val="12"/>
        </w:numPr>
        <w:spacing w:after="0"/>
      </w:pPr>
      <w:r>
        <w:t>Трансляции видео без искажений для всех режимов, поддерживаемых SТВ;</w:t>
      </w:r>
    </w:p>
    <w:p w14:paraId="54BCDE6B" w14:textId="77777777" w:rsidR="00982761" w:rsidRDefault="00000000">
      <w:pPr>
        <w:numPr>
          <w:ilvl w:val="0"/>
          <w:numId w:val="33"/>
        </w:numPr>
        <w:spacing w:after="0"/>
      </w:pPr>
      <w:r>
        <w:t>Тест «HDMI CEC» для проверки:</w:t>
      </w:r>
    </w:p>
    <w:p w14:paraId="6CAD90A6" w14:textId="77777777" w:rsidR="00982761" w:rsidRDefault="00000000">
      <w:pPr>
        <w:numPr>
          <w:ilvl w:val="0"/>
          <w:numId w:val="15"/>
        </w:numPr>
        <w:spacing w:after="0"/>
      </w:pPr>
      <w:r>
        <w:t>Телевизор корректно отображает имя подключаемого устройства;</w:t>
      </w:r>
    </w:p>
    <w:p w14:paraId="59933214" w14:textId="77777777" w:rsidR="00982761" w:rsidRDefault="00000000">
      <w:pPr>
        <w:numPr>
          <w:ilvl w:val="0"/>
          <w:numId w:val="15"/>
        </w:numPr>
        <w:spacing w:after="0"/>
      </w:pPr>
      <w:r>
        <w:t>Происходит регулировка громкости телевизора;</w:t>
      </w:r>
    </w:p>
    <w:p w14:paraId="7EF51A2E" w14:textId="77777777" w:rsidR="00982761" w:rsidRDefault="00000000">
      <w:pPr>
        <w:numPr>
          <w:ilvl w:val="0"/>
          <w:numId w:val="15"/>
        </w:numPr>
        <w:spacing w:after="0"/>
      </w:pPr>
      <w:r>
        <w:t>Телевизор выходит из режима StandBy вместе с подключаемым устройством;</w:t>
      </w:r>
    </w:p>
    <w:p w14:paraId="1BFA4CA7" w14:textId="77777777" w:rsidR="00982761" w:rsidRDefault="00000000">
      <w:pPr>
        <w:numPr>
          <w:ilvl w:val="0"/>
          <w:numId w:val="15"/>
        </w:numPr>
        <w:spacing w:after="0"/>
      </w:pPr>
      <w:r>
        <w:t>Телевизор переходит в режим StandBy вместе с подключаемым устройством.</w:t>
      </w:r>
    </w:p>
    <w:p w14:paraId="6C5B5265" w14:textId="77777777" w:rsidR="00982761" w:rsidRDefault="00000000">
      <w:pPr>
        <w:numPr>
          <w:ilvl w:val="0"/>
          <w:numId w:val="33"/>
        </w:numPr>
        <w:spacing w:after="0"/>
      </w:pPr>
      <w:r>
        <w:t>Тест «LED индикатор» для проверки:</w:t>
      </w:r>
    </w:p>
    <w:p w14:paraId="0674E195" w14:textId="77777777" w:rsidR="00982761" w:rsidRDefault="00000000">
      <w:pPr>
        <w:numPr>
          <w:ilvl w:val="0"/>
          <w:numId w:val="14"/>
        </w:numPr>
        <w:spacing w:after="0"/>
      </w:pPr>
      <w:r>
        <w:t>моргания LED-индикатора на лицевой стороне согласно сценарию управления.</w:t>
      </w:r>
    </w:p>
    <w:p w14:paraId="4CFED264" w14:textId="77777777" w:rsidR="00982761" w:rsidRDefault="00000000">
      <w:pPr>
        <w:numPr>
          <w:ilvl w:val="0"/>
          <w:numId w:val="33"/>
        </w:numPr>
        <w:spacing w:after="0"/>
      </w:pPr>
      <w:r>
        <w:t>Тест "Переключение A/B слотов на уровне загрузчика";</w:t>
      </w:r>
      <w:r>
        <w:br/>
      </w:r>
    </w:p>
    <w:p w14:paraId="4373E349" w14:textId="77777777" w:rsidR="00982761" w:rsidRDefault="00000000" w:rsidP="00127BB3">
      <w:pPr>
        <w:pStyle w:val="1"/>
        <w:numPr>
          <w:ilvl w:val="0"/>
          <w:numId w:val="46"/>
        </w:numPr>
      </w:pPr>
      <w:bookmarkStart w:id="30" w:name="bookmark=id.3o7alnk" w:colFirst="0" w:colLast="0"/>
      <w:bookmarkStart w:id="31" w:name="bookmark=id.23ckvvd" w:colFirst="0" w:colLast="0"/>
      <w:bookmarkStart w:id="32" w:name="_heading=h.ihv636" w:colFirst="0" w:colLast="0"/>
      <w:bookmarkEnd w:id="30"/>
      <w:bookmarkEnd w:id="31"/>
      <w:bookmarkEnd w:id="32"/>
      <w:r>
        <w:lastRenderedPageBreak/>
        <w:t>Общие требования к STB Android</w:t>
      </w:r>
    </w:p>
    <w:p w14:paraId="4FE347CD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33" w:name="_heading=h.32hioqz" w:colFirst="0" w:colLast="0"/>
      <w:bookmarkEnd w:id="33"/>
      <w:r>
        <w:t>Требования к электропитанию</w:t>
      </w:r>
    </w:p>
    <w:p w14:paraId="5D466CF8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4" w:name="bookmark=id.1hmsyys" w:colFirst="0" w:colLast="0"/>
      <w:bookmarkEnd w:id="34"/>
      <w:r>
        <w:rPr>
          <w:color w:val="000000"/>
        </w:rPr>
        <w:t>Напряжение питания 100-240В переменного тока, частота 50+-2.0Гц.  Блок питания ОБЯЗАТЕЛЬНО с функциональностью защиты абонентского устройства от скачков переменного напряжения в электросети 220В, путем применения сглаживающих фильтров;</w:t>
      </w:r>
    </w:p>
    <w:p w14:paraId="71CF5CB4" w14:textId="2F71B48D" w:rsidR="00982761" w:rsidRDefault="00C3085A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Внешний блок питания от сети переменного тока 220В, должен обеспечивать работу при параметрах сети 100-240В, 50+-2.0Гц;</w:t>
      </w:r>
    </w:p>
    <w:p w14:paraId="3B2453D6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Вилка питания должна соответствовать «Вилка CEE 7/16»;</w:t>
      </w:r>
    </w:p>
    <w:p w14:paraId="7BB1088A" w14:textId="7B44AEFD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Мощность блока питания должна быть достаточной для обеспечения работы STB во всех режимах, включая подключение USB устройств с потребляемым током не более 0.</w:t>
      </w:r>
      <w:r w:rsidR="00C3085A">
        <w:t>5А (USB 2.0) и не более 1А (USB 3.0);</w:t>
      </w:r>
    </w:p>
    <w:p w14:paraId="51A18121" w14:textId="249667F9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Подключение более мощных потребителей, таких как внешние жёсткие диски, не должно вызывать перезагрузку устройства или проблемы с холодным стартом;</w:t>
      </w:r>
      <w:r w:rsidR="008409B3">
        <w:rPr>
          <w:color w:val="000000"/>
        </w:rPr>
        <w:t xml:space="preserve"> - Опционально</w:t>
      </w:r>
    </w:p>
    <w:p w14:paraId="3BE3B784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Схемотехника блока питания со стабилизацией выходного напряжения (пульсация напряжения в пределах 200 мВ);</w:t>
      </w:r>
    </w:p>
    <w:p w14:paraId="2A040557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При включении блока питания в разветвитель «пилот», он не должен занимать больше одного гнезда и не перекрывать соседние;</w:t>
      </w:r>
    </w:p>
    <w:p w14:paraId="311D8345" w14:textId="586464AA" w:rsidR="00FF6A9B" w:rsidRPr="00FF6A9B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В комплекте должен быть блок питания с вилкой Europlug (CEE 7/16),</w:t>
      </w:r>
      <w:r w:rsidR="00C3085A">
        <w:t xml:space="preserve"> </w:t>
      </w:r>
      <w:r>
        <w:t>5.2V/2.0A.</w:t>
      </w:r>
    </w:p>
    <w:p w14:paraId="42440C4D" w14:textId="4F22B82D" w:rsidR="00FF6A9B" w:rsidRPr="00127BB3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Питание STB должно осуществляться через разъем USB Type-C c возможностью работы от USB порта телевизора c силой тока</w:t>
      </w:r>
      <w:r w:rsidR="006052BD">
        <w:t xml:space="preserve"> не менее</w:t>
      </w:r>
      <w:r>
        <w:t xml:space="preserve"> 2A.</w:t>
      </w:r>
    </w:p>
    <w:p w14:paraId="2DCB6386" w14:textId="64C8C2F4" w:rsidR="00FF6A9B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 xml:space="preserve">Блок питания должен иметь </w:t>
      </w:r>
      <w:r w:rsidR="006052BD">
        <w:t>не менее одного</w:t>
      </w:r>
      <w:r>
        <w:t xml:space="preserve"> разъем</w:t>
      </w:r>
      <w:r w:rsidR="006052BD">
        <w:t>а</w:t>
      </w:r>
      <w:r>
        <w:t xml:space="preserve"> USB для подключения провода питания (USB Type-A – USB Type-C).</w:t>
      </w:r>
    </w:p>
    <w:p w14:paraId="774DB1E5" w14:textId="2F4CBC73" w:rsidR="00982761" w:rsidRDefault="00000000" w:rsidP="00127BB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br/>
      </w:r>
    </w:p>
    <w:p w14:paraId="7AAE8F7B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35" w:name="_heading=h.41mghml" w:colFirst="0" w:colLast="0"/>
      <w:bookmarkEnd w:id="35"/>
      <w:r>
        <w:t>Технические требования к хранению и эксплуатации</w:t>
      </w:r>
    </w:p>
    <w:p w14:paraId="15C3541A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6" w:name="bookmark=id.2grqrue" w:colFirst="0" w:colLast="0"/>
      <w:bookmarkEnd w:id="36"/>
      <w:r>
        <w:rPr>
          <w:color w:val="000000"/>
        </w:rPr>
        <w:t>Температура окружающей среды для обеспечения функционирования устройства: от 5˚ до 40˚C;</w:t>
      </w:r>
    </w:p>
    <w:p w14:paraId="017E2B03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7" w:name="bookmark=id.vx1227" w:colFirst="0" w:colLast="0"/>
      <w:bookmarkEnd w:id="37"/>
      <w:r>
        <w:rPr>
          <w:color w:val="000000"/>
        </w:rPr>
        <w:t>Температура хранения: от -20˚ до 70˚C;</w:t>
      </w:r>
    </w:p>
    <w:p w14:paraId="6044C317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8" w:name="bookmark=id.3fwokq0" w:colFirst="0" w:colLast="0"/>
      <w:bookmarkEnd w:id="38"/>
      <w:r>
        <w:rPr>
          <w:color w:val="000000"/>
        </w:rPr>
        <w:t>Рабочая влажность: от 5% до 90%, без образования конденсата;</w:t>
      </w:r>
    </w:p>
    <w:p w14:paraId="48FD419E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9" w:name="bookmark=id.1v1yuxt" w:colFirst="0" w:colLast="0"/>
      <w:bookmarkEnd w:id="39"/>
      <w:r>
        <w:rPr>
          <w:color w:val="000000"/>
        </w:rPr>
        <w:t>Электромагнитная совместимость: CE или EAC;</w:t>
      </w:r>
    </w:p>
    <w:p w14:paraId="36CB1DCB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Отсутствие высокочастотных шумов («высокочасточный писк») при эксплуатации устройства и его блока питания;</w:t>
      </w:r>
    </w:p>
    <w:p w14:paraId="2942D4F5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Использование только пассивного охлаждения.</w:t>
      </w:r>
      <w:r>
        <w:rPr>
          <w:color w:val="000000"/>
        </w:rPr>
        <w:br/>
      </w:r>
    </w:p>
    <w:p w14:paraId="03F0772D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40" w:name="bookmark=id.4f1mdlm" w:colFirst="0" w:colLast="0"/>
      <w:bookmarkStart w:id="41" w:name="_heading=h.2u6wntf" w:colFirst="0" w:colLast="0"/>
      <w:bookmarkEnd w:id="40"/>
      <w:bookmarkEnd w:id="41"/>
      <w:r>
        <w:lastRenderedPageBreak/>
        <w:t>Отказоустойчивость</w:t>
      </w:r>
    </w:p>
    <w:p w14:paraId="3B18A75B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2" w:name="bookmark=id.19c6y18" w:colFirst="0" w:colLast="0"/>
      <w:bookmarkEnd w:id="42"/>
      <w:r>
        <w:rPr>
          <w:color w:val="000000"/>
        </w:rPr>
        <w:t>MTBF (Mean Time Between Failure, среднее время наработки между отказами) операционной системы должно быть не меньше 1 года (т.е. устройство должно нуждаться в перезагрузке не более чем один раз в год);</w:t>
      </w:r>
    </w:p>
    <w:p w14:paraId="3BD915C4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3" w:name="bookmark=id.3tbugp1" w:colFirst="0" w:colLast="0"/>
      <w:bookmarkEnd w:id="43"/>
      <w:r>
        <w:rPr>
          <w:color w:val="000000"/>
        </w:rPr>
        <w:t>Продолжительность жизни устройства должна быть не меньше семи лет;</w:t>
      </w:r>
    </w:p>
    <w:p w14:paraId="1224D387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4" w:name="bookmark=id.28h4qwu" w:colFirst="0" w:colLast="0"/>
      <w:bookmarkEnd w:id="44"/>
      <w:r>
        <w:rPr>
          <w:color w:val="000000"/>
        </w:rPr>
        <w:t>Среднее время наработки на отказ устройства должно быть не менее 3 лет.</w:t>
      </w:r>
    </w:p>
    <w:p w14:paraId="29D394EC" w14:textId="77777777" w:rsidR="00982761" w:rsidRDefault="00982761">
      <w:pPr>
        <w:tabs>
          <w:tab w:val="left" w:pos="3235"/>
        </w:tabs>
      </w:pPr>
    </w:p>
    <w:p w14:paraId="3504E206" w14:textId="77777777" w:rsidR="00982761" w:rsidRDefault="00000000" w:rsidP="00127BB3">
      <w:pPr>
        <w:pStyle w:val="1"/>
        <w:numPr>
          <w:ilvl w:val="0"/>
          <w:numId w:val="46"/>
        </w:numPr>
      </w:pPr>
      <w:bookmarkStart w:id="45" w:name="bookmark=id.nmf14n" w:colFirst="0" w:colLast="0"/>
      <w:bookmarkStart w:id="46" w:name="_heading=h.37m2jsg" w:colFirst="0" w:colLast="0"/>
      <w:bookmarkEnd w:id="45"/>
      <w:bookmarkEnd w:id="46"/>
      <w:r>
        <w:t>Требования к удаленному управлению STB Android</w:t>
      </w:r>
    </w:p>
    <w:p w14:paraId="175FD42D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7" w:name="_heading=h.1mrcu09" w:colFirst="0" w:colLast="0"/>
      <w:bookmarkEnd w:id="47"/>
      <w:r>
        <w:rPr>
          <w:color w:val="000000"/>
        </w:rPr>
        <w:t>Наличие SSHv2 сервера с авторизацией по логину/паролю и ключам/сертификатам;</w:t>
      </w:r>
    </w:p>
    <w:p w14:paraId="525B8D93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8" w:name="_heading=h.46r0co2" w:colFirst="0" w:colLast="0"/>
      <w:bookmarkEnd w:id="48"/>
      <w:r>
        <w:rPr>
          <w:color w:val="000000"/>
        </w:rPr>
        <w:t>Конфигурация должна сохраняться при перезагрузке;</w:t>
      </w:r>
    </w:p>
    <w:p w14:paraId="1D532855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9" w:name="_heading=h.2lwamvv" w:colFirst="0" w:colLast="0"/>
      <w:bookmarkEnd w:id="49"/>
      <w:r>
        <w:rPr>
          <w:color w:val="000000"/>
        </w:rPr>
        <w:t xml:space="preserve">Загрузка новой версии ПО для обновления посредством unicast, USB-flash; </w:t>
      </w:r>
    </w:p>
    <w:p w14:paraId="1A3EF5E2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0" w:name="_heading=h.111kx3o" w:colFirst="0" w:colLast="0"/>
      <w:bookmarkEnd w:id="50"/>
      <w:r>
        <w:rPr>
          <w:color w:val="000000"/>
        </w:rPr>
        <w:t>Загрузка новой версии ПО не должна приводить к потере текущей конфигурации и к потере настроек по умолчанию;</w:t>
      </w:r>
    </w:p>
    <w:p w14:paraId="7C6BB0FF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1" w:name="_heading=h.3l18frh" w:colFirst="0" w:colLast="0"/>
      <w:bookmarkEnd w:id="51"/>
      <w:r>
        <w:rPr>
          <w:color w:val="000000"/>
        </w:rPr>
        <w:t>Возможность реализации TR-069;</w:t>
      </w:r>
    </w:p>
    <w:p w14:paraId="4A7214EE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2" w:name="_heading=h.206ipza" w:colFirst="0" w:colLast="0"/>
      <w:bookmarkEnd w:id="52"/>
      <w:r>
        <w:rPr>
          <w:color w:val="000000"/>
        </w:rPr>
        <w:t>Возможность реализации TR-135;</w:t>
      </w:r>
    </w:p>
    <w:p w14:paraId="1599D6B0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3" w:name="_heading=h.4k668n3" w:colFirst="0" w:colLast="0"/>
      <w:bookmarkEnd w:id="53"/>
      <w:r>
        <w:rPr>
          <w:color w:val="000000"/>
        </w:rPr>
        <w:t>Возможность реализации TR-181;</w:t>
      </w:r>
    </w:p>
    <w:p w14:paraId="49CDEAD0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4" w:name="_heading=h.2zbgiuw" w:colFirst="0" w:colLast="0"/>
      <w:bookmarkEnd w:id="54"/>
      <w:r>
        <w:rPr>
          <w:color w:val="000000"/>
        </w:rPr>
        <w:t>Использование HTTPS (SSLv3, TLSv1.2) (за исключением сеансов передачи ПО);</w:t>
      </w:r>
    </w:p>
    <w:p w14:paraId="7BB61556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5" w:name="_heading=h.1egqt2p" w:colFirst="0" w:colLast="0"/>
      <w:bookmarkEnd w:id="55"/>
      <w:r>
        <w:rPr>
          <w:color w:val="000000"/>
        </w:rPr>
        <w:t>Поставщик ПО должен обеспечить конфигурацию «по умолчанию»;</w:t>
      </w:r>
    </w:p>
    <w:p w14:paraId="135D740A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6" w:name="_heading=h.3ygebqi" w:colFirst="0" w:colLast="0"/>
      <w:bookmarkEnd w:id="56"/>
      <w:r>
        <w:rPr>
          <w:color w:val="000000"/>
        </w:rPr>
        <w:t>Наличие выделенного загрузчика, в том числе для загрузки ПО после сбоя при обновлении версии ПО;</w:t>
      </w:r>
    </w:p>
    <w:p w14:paraId="0339576A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7" w:name="_heading=h.2dlolyb" w:colFirst="0" w:colLast="0"/>
      <w:bookmarkEnd w:id="57"/>
      <w:r>
        <w:rPr>
          <w:color w:val="000000"/>
        </w:rPr>
        <w:t>Загрузчик должен позволять загружать только файлы прошивки, имеющие цифровую подпись. Ключ цифровой подписи должен быть также предоставлен;</w:t>
      </w:r>
    </w:p>
    <w:p w14:paraId="49DB1E53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8" w:name="_heading=h.sqyw64" w:colFirst="0" w:colLast="0"/>
      <w:bookmarkEnd w:id="58"/>
      <w:r>
        <w:rPr>
          <w:color w:val="000000"/>
        </w:rPr>
        <w:t>Устройство должно поддерживать механизм автоматического восстановления работоспособности в случае сбоя при удаленном обновлении ПО;</w:t>
      </w:r>
    </w:p>
    <w:p w14:paraId="7627456C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9" w:name="_heading=h.3cqmetx" w:colFirst="0" w:colLast="0"/>
      <w:bookmarkEnd w:id="59"/>
      <w:r>
        <w:rPr>
          <w:color w:val="000000"/>
        </w:rPr>
        <w:t>Поддержка возможностей для отладки и поиска неисправностей: syslog, debug.</w:t>
      </w:r>
    </w:p>
    <w:p w14:paraId="5B9F26F6" w14:textId="77777777" w:rsidR="00982761" w:rsidRDefault="00982761">
      <w:pPr>
        <w:pStyle w:val="2"/>
        <w:rPr>
          <w:sz w:val="24"/>
          <w:szCs w:val="24"/>
        </w:rPr>
      </w:pPr>
    </w:p>
    <w:p w14:paraId="03A68669" w14:textId="77777777" w:rsidR="00982761" w:rsidRDefault="00000000" w:rsidP="00127BB3">
      <w:pPr>
        <w:pStyle w:val="1"/>
        <w:numPr>
          <w:ilvl w:val="0"/>
          <w:numId w:val="46"/>
        </w:numPr>
      </w:pPr>
      <w:bookmarkStart w:id="60" w:name="_heading=h.1rvwp1q" w:colFirst="0" w:colLast="0"/>
      <w:bookmarkEnd w:id="60"/>
      <w:r>
        <w:t>Требования по информационной безопасности</w:t>
      </w:r>
    </w:p>
    <w:p w14:paraId="267F11D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1" w:name="bookmark=id.4bvk7pj" w:colFirst="0" w:colLast="0"/>
      <w:bookmarkStart w:id="62" w:name="_heading=h.2r0uhxc" w:colFirst="0" w:colLast="0"/>
      <w:bookmarkEnd w:id="61"/>
      <w:bookmarkEnd w:id="62"/>
      <w:r>
        <w:rPr>
          <w:color w:val="000000"/>
        </w:rPr>
        <w:t>Программные и аппаратные компоненты устройства не должны содержать недостатков, использование которых может приводить к нарушению конфиденциальности, целостности, доступности устройства и некорректной работе.</w:t>
      </w:r>
    </w:p>
    <w:p w14:paraId="73DCE2B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3" w:name="_heading=h.1664s55" w:colFirst="0" w:colLast="0"/>
      <w:bookmarkEnd w:id="63"/>
      <w:r>
        <w:rPr>
          <w:color w:val="000000"/>
        </w:rPr>
        <w:t>Устройство должно поддерживать технологию Secure Boot, включающую в себя следующие этапы загрузки устройства:</w:t>
      </w:r>
    </w:p>
    <w:p w14:paraId="7BF340E0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lastRenderedPageBreak/>
        <w:t>На первом этапе должна происходить инициализация аппаратных компонент устройства. При этом программный код для инициализации должен храниться в области памяти, недоступной для записи и изменения. Также на данном этапе должна происходить валидация следующего этапа.</w:t>
      </w:r>
    </w:p>
    <w:p w14:paraId="3E0CD7DF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t>На втором этапе должна происходить инициализация операционной системы устройства. В случае Linux, на данном этапе должна происходить загрузка ядра и корневой файловой системы. Допускается использование дополнительного загрузчика для поддержки различных параметров или промежуточного программного обеспечения. Также на данном этапе должна происходить валидация следующего этапа.</w:t>
      </w:r>
    </w:p>
    <w:p w14:paraId="0DC261A7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t>На третьем этапе должен происходить запуск приложений, включая подключение к серверам онлайн трансляций.</w:t>
      </w:r>
    </w:p>
    <w:p w14:paraId="7528FCC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4" w:name="_heading=h.3q5sasy" w:colFirst="0" w:colLast="0"/>
      <w:bookmarkEnd w:id="64"/>
      <w:r>
        <w:rPr>
          <w:color w:val="000000"/>
        </w:rPr>
        <w:t>Библиотека и вызывающее ее приложение должны быть зашифрованы с использованием шифра не хуже AES-128. Получение ключа дешифровки должно быть затруднено, изменение ключа дешифровки должно быть невозможно. Это может достигаться расположением ключа в чипе с одноразово программируемой памятью или закрытой ROM/Flash памятью. Дешифрование должно производиться аппаратным AES дешифратором.</w:t>
      </w:r>
    </w:p>
    <w:p w14:paraId="4075AE6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5" w:name="_heading=h.25b2l0r" w:colFirst="0" w:colLast="0"/>
      <w:bookmarkEnd w:id="65"/>
      <w:r>
        <w:rPr>
          <w:color w:val="000000"/>
        </w:rPr>
        <w:t>Во время обновления ПО, образ обновления должен быть записан в память устройства. Перед установкой загруженного обновления должна быть проверена подпись образа данного обновления. Библиотека DRM, включенная в обновление, а также вызывающие ее модули должны быть зашифрованы. Модуль, отвечающий за обновление устройства, должен запускаться загрузчиком второго этапа или быть частью приложения на третьем этапе.</w:t>
      </w:r>
    </w:p>
    <w:p w14:paraId="7DB0EFC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6" w:name="_heading=h.kgcv8k" w:colFirst="0" w:colLast="0"/>
      <w:bookmarkEnd w:id="66"/>
      <w:r>
        <w:rPr>
          <w:color w:val="000000"/>
        </w:rPr>
        <w:t>Для предотвращение физических атак на получение ключей должен применяться метод скремблирования шины между SOC и компонентами RAM.</w:t>
      </w:r>
    </w:p>
    <w:p w14:paraId="07EC5668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7" w:name="_heading=h.34g0dwd" w:colFirst="0" w:colLast="0"/>
      <w:bookmarkEnd w:id="67"/>
      <w:r>
        <w:rPr>
          <w:color w:val="000000"/>
        </w:rPr>
        <w:t>Диагностические (консольные) порты должны быть удалены, отключены, либо надежно защищены уникальным для каждого устройства паролем.</w:t>
      </w:r>
    </w:p>
    <w:p w14:paraId="10BB7979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8" w:name="_heading=h.1jlao46" w:colFirst="0" w:colLast="0"/>
      <w:bookmarkEnd w:id="68"/>
      <w:r>
        <w:rPr>
          <w:color w:val="000000"/>
        </w:rPr>
        <w:t>Цифровые выходы должны быть защищены с помощью принятого в индустрии механизма защиты (например, HDCP 2.x или выше, либо DTCP/IP).</w:t>
      </w:r>
    </w:p>
    <w:p w14:paraId="032FD87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9" w:name="_heading=h.43ky6rz" w:colFirst="0" w:colLast="0"/>
      <w:bookmarkEnd w:id="69"/>
      <w:r>
        <w:rPr>
          <w:color w:val="000000"/>
        </w:rPr>
        <w:t>Операционная система устройства должна быть защищена с использованием следующих методов:</w:t>
      </w:r>
    </w:p>
    <w:p w14:paraId="5D8F5DD0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Корневая файловая система и файловая система ядра должны быть доступны только на чтение.</w:t>
      </w:r>
    </w:p>
    <w:p w14:paraId="600ECA95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Ядро не должно поддерживать опций профилирования и отладки.</w:t>
      </w:r>
    </w:p>
    <w:p w14:paraId="327E94B1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Ядро должно быть настроено на поддержку только тех функций и компонентов, которые запущены на устройстве.</w:t>
      </w:r>
    </w:p>
    <w:p w14:paraId="3D1B069E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Должна осуществляться проверка целостности системного раздела (dm-verity);</w:t>
      </w:r>
    </w:p>
    <w:p w14:paraId="50D9BDB4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Утилиты разработки не должны быть установлены.</w:t>
      </w:r>
    </w:p>
    <w:p w14:paraId="4C4F8838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Утилиты NFS, SMB и khttpd должны быть выключены (при наличии).</w:t>
      </w:r>
    </w:p>
    <w:p w14:paraId="2229A06A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процессы, предоставляющие удаленный доступ к системе, кроме разрешенных в разделе «Требования к удаленному управлению STB», должны быть удалены (такие, как rsh, telnet, rsync, rlogin, rexec).</w:t>
      </w:r>
    </w:p>
    <w:p w14:paraId="31FBD4B5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утилиты должны быть удалены.</w:t>
      </w:r>
    </w:p>
    <w:p w14:paraId="251BE132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аккаунты должны быть удалены.</w:t>
      </w:r>
    </w:p>
    <w:p w14:paraId="399B12E8" w14:textId="77777777" w:rsidR="00982761" w:rsidRDefault="00982761"/>
    <w:p w14:paraId="0D311CA9" w14:textId="77777777" w:rsidR="00982761" w:rsidRDefault="00982761"/>
    <w:p w14:paraId="302532B9" w14:textId="77777777" w:rsidR="00982761" w:rsidRDefault="00982761">
      <w:pPr>
        <w:tabs>
          <w:tab w:val="left" w:pos="567"/>
        </w:tabs>
        <w:spacing w:after="0"/>
        <w:jc w:val="both"/>
        <w:rPr>
          <w:color w:val="000000"/>
        </w:rPr>
      </w:pPr>
    </w:p>
    <w:p w14:paraId="1E17A6F2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серверные протоколы должны быть удалены (TFTP, FTP, NFS).</w:t>
      </w:r>
    </w:p>
    <w:p w14:paraId="0C6C4D30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Полномочия доступа к файлам должны быть установлены в минимально необходимые для работы всех компонентов устройства.</w:t>
      </w:r>
    </w:p>
    <w:p w14:paraId="31D9D18D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Протокол Syslog не должен поддерживаться сетевыми компонентами устройства.</w:t>
      </w:r>
    </w:p>
    <w:p w14:paraId="0C48E10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0" w:name="_heading=h.2iq8gzs" w:colFirst="0" w:colLast="0"/>
      <w:bookmarkEnd w:id="70"/>
      <w:r>
        <w:t xml:space="preserve">Устройство должно иметь </w:t>
      </w:r>
      <w:r>
        <w:rPr>
          <w:color w:val="000000"/>
        </w:rPr>
        <w:t>уникальный идентификатор, расположенный в SoC устройства и защищенный от изменений</w:t>
      </w:r>
    </w:p>
    <w:p w14:paraId="62ED4BA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t>Все ключи для подписи компонентов прошивки, а также для осуществления доверенной загрузки, должны принадлежать Заказчику</w:t>
      </w:r>
    </w:p>
    <w:p w14:paraId="447BAFB7" w14:textId="77777777" w:rsidR="00982761" w:rsidRDefault="00000000" w:rsidP="00127BB3">
      <w:pPr>
        <w:pStyle w:val="1"/>
        <w:numPr>
          <w:ilvl w:val="0"/>
          <w:numId w:val="46"/>
        </w:numPr>
      </w:pPr>
      <w:bookmarkStart w:id="71" w:name="_heading=h.xvir7l" w:colFirst="0" w:colLast="0"/>
      <w:bookmarkEnd w:id="71"/>
      <w:r>
        <w:t xml:space="preserve">Требования по сертификации STB Android </w:t>
      </w:r>
    </w:p>
    <w:p w14:paraId="5810D0D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2" w:name="_heading=h.3hv69ve" w:colFirst="0" w:colLast="0"/>
      <w:bookmarkEnd w:id="72"/>
      <w:r>
        <w:rPr>
          <w:color w:val="000000"/>
        </w:rPr>
        <w:t>Все STB Android должны иметь действующий сертификат или декларацию о соответствии в соответствии с действующим законодательством РФ;</w:t>
      </w:r>
    </w:p>
    <w:p w14:paraId="18291F1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3" w:name="_heading=h.1x0gk37" w:colFirst="0" w:colLast="0"/>
      <w:bookmarkEnd w:id="73"/>
      <w:r>
        <w:rPr>
          <w:color w:val="000000"/>
        </w:rPr>
        <w:t>Документы, относящиеся к STB Android (технический паспорт, сервисная книжка, инструкция по эксплуатации, условия использования программного обеспечения (лицензионные условия) и т.п.), а также упаковка Android должны содержать информацию, необходимую для потребителя в соответствии с требованиями законодательства Российской Федерации и законодательства Таможенного союза;</w:t>
      </w:r>
    </w:p>
    <w:p w14:paraId="7C99FA9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4" w:name="_heading=h.4h042r0" w:colFirst="0" w:colLast="0"/>
      <w:bookmarkEnd w:id="74"/>
      <w:r>
        <w:rPr>
          <w:color w:val="000000"/>
        </w:rPr>
        <w:t>Поставщик должен обеспечивать возможность загрузки в STB Android переданной Заказчиком Прошивки на заводе по своим требованиям;</w:t>
      </w:r>
    </w:p>
    <w:p w14:paraId="3A30234A" w14:textId="1E76AAD2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5" w:name="_heading=h.2w5ecyt" w:colFirst="0" w:colLast="0"/>
      <w:bookmarkEnd w:id="75"/>
      <w:r>
        <w:rPr>
          <w:color w:val="000000"/>
        </w:rPr>
        <w:t xml:space="preserve">Поставщик должен оказывать техническую поддержку, включая расширение функционала ПО в течение </w:t>
      </w:r>
      <w:r w:rsidR="00C3085A">
        <w:rPr>
          <w:color w:val="000000"/>
        </w:rPr>
        <w:t>3</w:t>
      </w:r>
      <w:r>
        <w:rPr>
          <w:color w:val="000000"/>
        </w:rPr>
        <w:t xml:space="preserve"> лет с момента поставки STB Android;</w:t>
      </w:r>
    </w:p>
    <w:p w14:paraId="63C6A80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6" w:name="_heading=h.1baon6m" w:colFirst="0" w:colLast="0"/>
      <w:bookmarkEnd w:id="76"/>
      <w:r>
        <w:rPr>
          <w:color w:val="000000"/>
        </w:rPr>
        <w:lastRenderedPageBreak/>
        <w:t>Поставщик обязуется оказывать расширенную техническую поддержку STB Android в объеме не менее 400 часов на каждую свою отдельную модель STB Android. Данная расширенная техническая поддержка включает в себя:</w:t>
      </w:r>
    </w:p>
    <w:p w14:paraId="5728B55C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7" w:name="_heading=h.3vac5uf" w:colFirst="0" w:colLast="0"/>
      <w:bookmarkEnd w:id="77"/>
      <w:r>
        <w:rPr>
          <w:color w:val="000000"/>
        </w:rPr>
        <w:t>доработки предоставляемого ПО;</w:t>
      </w:r>
    </w:p>
    <w:p w14:paraId="4FC279B1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8" w:name="_heading=h.2afmg28" w:colFirst="0" w:colLast="0"/>
      <w:bookmarkEnd w:id="78"/>
      <w:r>
        <w:rPr>
          <w:color w:val="000000"/>
        </w:rPr>
        <w:t>консультации сотрудников Заказчика инженерами Поставщика, в том числе на территории Заказчика;</w:t>
      </w:r>
    </w:p>
    <w:p w14:paraId="72C34B06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9" w:name="_heading=h.pkwqa1" w:colFirst="0" w:colLast="0"/>
      <w:bookmarkEnd w:id="79"/>
      <w:r>
        <w:rPr>
          <w:color w:val="000000"/>
        </w:rPr>
        <w:t>решение интеграционных задач клиента DRM/CAS.</w:t>
      </w:r>
    </w:p>
    <w:p w14:paraId="4922093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0" w:name="_heading=h.39kk8xu" w:colFirst="0" w:colLast="0"/>
      <w:bookmarkEnd w:id="80"/>
      <w:r>
        <w:rPr>
          <w:color w:val="000000"/>
        </w:rPr>
        <w:t>Оказание Поставщиком технической поддержки, включая доработку ПО в случае, если заявленная функциональность ПО работает некорректно;</w:t>
      </w:r>
    </w:p>
    <w:p w14:paraId="39C822F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1" w:name="_heading=h.1opuj5n" w:colFirst="0" w:colLast="0"/>
      <w:bookmarkEnd w:id="81"/>
      <w:r>
        <w:rPr>
          <w:color w:val="000000"/>
        </w:rPr>
        <w:t>При необходимости, внесение изменений в заводскую конфигурацию STB Android по требованию Заказчика;</w:t>
      </w:r>
    </w:p>
    <w:p w14:paraId="4DF299CD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2" w:name="_heading=h.48pi1tg" w:colFirst="0" w:colLast="0"/>
      <w:bookmarkEnd w:id="82"/>
      <w:r>
        <w:rPr>
          <w:color w:val="000000"/>
        </w:rPr>
        <w:t>Осуществление Поставщиком консультирования сотрудников Общества. (не входит в объем работ пункта 6.7)</w:t>
      </w:r>
    </w:p>
    <w:p w14:paraId="6F03242A" w14:textId="77777777" w:rsidR="00982761" w:rsidRDefault="00000000" w:rsidP="00127BB3">
      <w:pPr>
        <w:pStyle w:val="1"/>
        <w:numPr>
          <w:ilvl w:val="0"/>
          <w:numId w:val="46"/>
        </w:numPr>
      </w:pPr>
      <w:bookmarkStart w:id="83" w:name="bookmark=id.2nusc19" w:colFirst="0" w:colLast="0"/>
      <w:bookmarkStart w:id="84" w:name="_heading=h.1302m92" w:colFirst="0" w:colLast="0"/>
      <w:bookmarkEnd w:id="83"/>
      <w:bookmarkEnd w:id="84"/>
      <w:r>
        <w:t>Требования к Поставщику STB Android</w:t>
      </w:r>
    </w:p>
    <w:p w14:paraId="668F3F2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5" w:name="_heading=h.3mzq4wv" w:colFirst="0" w:colLast="0"/>
      <w:bookmarkEnd w:id="85"/>
      <w:r>
        <w:rPr>
          <w:color w:val="000000"/>
        </w:rPr>
        <w:t>Поставщик STB Android должен оказывать техническую поддержку на русском языке;</w:t>
      </w:r>
    </w:p>
    <w:p w14:paraId="20771B48" w14:textId="1DB8BEA1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6" w:name="_heading=h.2250f4o" w:colFirst="0" w:colLast="0"/>
      <w:bookmarkEnd w:id="86"/>
      <w:r>
        <w:rPr>
          <w:color w:val="000000"/>
        </w:rPr>
        <w:t>Поставщик STB Android должен предоставлять тестовые образцы STB в объёме</w:t>
      </w:r>
      <w:r w:rsidR="00DB0FA1">
        <w:rPr>
          <w:color w:val="000000"/>
        </w:rPr>
        <w:t>:</w:t>
      </w:r>
    </w:p>
    <w:p w14:paraId="6F90185A" w14:textId="34F43AF3" w:rsidR="00DB0FA1" w:rsidRPr="00DB0FA1" w:rsidRDefault="00DB0FA1" w:rsidP="00DB0FA1">
      <w:pPr>
        <w:tabs>
          <w:tab w:val="left" w:pos="567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- 20 образцов приставок </w:t>
      </w:r>
      <w:r w:rsidRPr="00DB0FA1">
        <w:rPr>
          <w:color w:val="000000"/>
        </w:rPr>
        <w:t>(</w:t>
      </w:r>
      <w:r>
        <w:rPr>
          <w:color w:val="000000"/>
          <w:lang w:val="en-US"/>
        </w:rPr>
        <w:t>UART</w:t>
      </w:r>
      <w:r w:rsidRPr="00DB0FA1">
        <w:rPr>
          <w:color w:val="000000"/>
        </w:rPr>
        <w:t xml:space="preserve"> </w:t>
      </w:r>
      <w:r>
        <w:rPr>
          <w:color w:val="000000"/>
        </w:rPr>
        <w:t>на всех образцах)</w:t>
      </w:r>
    </w:p>
    <w:p w14:paraId="145E57A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7" w:name="_heading=h.haapch" w:colFirst="0" w:colLast="0"/>
      <w:bookmarkEnd w:id="87"/>
      <w:r>
        <w:rPr>
          <w:color w:val="000000"/>
        </w:rPr>
        <w:t>Поставщик STB Android подтверждает наличие лицензионных соглашений с Dolby и всех иных лицензионных соглашений, необходимых для правомерного использования всех аппаратных и программных компонентов STB Android.</w:t>
      </w:r>
    </w:p>
    <w:p w14:paraId="02554184" w14:textId="77777777" w:rsidR="00982761" w:rsidRDefault="00000000">
      <w:pPr>
        <w:tabs>
          <w:tab w:val="left" w:pos="567"/>
        </w:tabs>
        <w:spacing w:after="0"/>
        <w:jc w:val="both"/>
      </w:pPr>
      <w:bookmarkStart w:id="88" w:name="_heading=h.319y80a" w:colFirst="0" w:colLast="0"/>
      <w:bookmarkEnd w:id="88"/>
      <w:r>
        <w:rPr>
          <w:color w:val="000000"/>
        </w:rPr>
        <w:t xml:space="preserve">В части Dolby – расширение требованием подтверждения от Dolby или наличия на странице Licensed Dolby; Manufacturers  </w:t>
      </w:r>
    </w:p>
    <w:p w14:paraId="1BBF2000" w14:textId="77777777" w:rsidR="00982761" w:rsidRDefault="00982761">
      <w:pPr>
        <w:tabs>
          <w:tab w:val="left" w:pos="567"/>
        </w:tabs>
        <w:spacing w:after="0"/>
        <w:jc w:val="both"/>
        <w:rPr>
          <w:color w:val="000000"/>
        </w:rPr>
      </w:pPr>
    </w:p>
    <w:p w14:paraId="0E3B5894" w14:textId="77777777" w:rsidR="00982761" w:rsidRDefault="00982761">
      <w:pPr>
        <w:tabs>
          <w:tab w:val="left" w:pos="567"/>
        </w:tabs>
        <w:spacing w:after="0"/>
        <w:jc w:val="both"/>
      </w:pPr>
      <w:hyperlink r:id="rId38">
        <w:r>
          <w:rPr>
            <w:color w:val="0000FF"/>
            <w:u w:val="single"/>
          </w:rPr>
          <w:t>http://www.dolby.com/us/en/professional/licensing/licensed-dolby-manufacturers.aspx</w:t>
        </w:r>
      </w:hyperlink>
      <w:r>
        <w:t>;</w:t>
      </w:r>
    </w:p>
    <w:p w14:paraId="15C1CF34" w14:textId="77777777" w:rsidR="00982761" w:rsidRDefault="00000000" w:rsidP="00127BB3">
      <w:pPr>
        <w:pStyle w:val="1"/>
        <w:numPr>
          <w:ilvl w:val="0"/>
          <w:numId w:val="46"/>
        </w:numPr>
      </w:pPr>
      <w:bookmarkStart w:id="89" w:name="bookmark=id.40ew0vw" w:colFirst="0" w:colLast="0"/>
      <w:bookmarkStart w:id="90" w:name="bookmark=id.1gf8i83" w:colFirst="0" w:colLast="0"/>
      <w:bookmarkStart w:id="91" w:name="_heading=h.2fk6b3p" w:colFirst="0" w:colLast="0"/>
      <w:bookmarkEnd w:id="89"/>
      <w:bookmarkEnd w:id="90"/>
      <w:bookmarkEnd w:id="91"/>
      <w:r>
        <w:t>Требования к составу эксплуатационно-технической документации</w:t>
      </w:r>
    </w:p>
    <w:p w14:paraId="4736C28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2" w:name="bookmark=id.upglbi" w:colFirst="0" w:colLast="0"/>
      <w:bookmarkStart w:id="93" w:name="_heading=h.3ep43zb" w:colFirst="0" w:colLast="0"/>
      <w:bookmarkEnd w:id="92"/>
      <w:bookmarkEnd w:id="93"/>
      <w:r>
        <w:rPr>
          <w:color w:val="000000"/>
        </w:rPr>
        <w:t>Поставщиком должны быть представлены данные о предлагаемой к поставке эксплуатационно-технической документации на русском языке в составе и объеме достаточном для осуществления монтажа, ввода в эксплуатацию и технического обслуживания (включая технические описания, инструкции по эксплуатации устройства), типовые настройки устройства для организации предоставления услуг клиентам ПАО «Ростелеком»;</w:t>
      </w:r>
    </w:p>
    <w:p w14:paraId="1AD1773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4" w:name="_heading=h.1tuee74" w:colFirst="0" w:colLast="0"/>
      <w:bookmarkEnd w:id="94"/>
      <w:r>
        <w:rPr>
          <w:color w:val="000000"/>
        </w:rPr>
        <w:t>Документация на русском языке должна поставляться, в том числе, и в электронном виде.</w:t>
      </w:r>
      <w:bookmarkStart w:id="95" w:name="bookmark=id.4du1wux" w:colFirst="0" w:colLast="0"/>
      <w:bookmarkEnd w:id="95"/>
    </w:p>
    <w:p w14:paraId="70D6EEA3" w14:textId="77777777" w:rsidR="00982761" w:rsidRDefault="00000000" w:rsidP="00127BB3">
      <w:pPr>
        <w:pStyle w:val="1"/>
        <w:numPr>
          <w:ilvl w:val="0"/>
          <w:numId w:val="46"/>
        </w:numPr>
      </w:pPr>
      <w:bookmarkStart w:id="96" w:name="bookmark=id.2szc72q" w:colFirst="0" w:colLast="0"/>
      <w:bookmarkStart w:id="97" w:name="_heading=h.184mhaj" w:colFirst="0" w:colLast="0"/>
      <w:bookmarkEnd w:id="96"/>
      <w:bookmarkEnd w:id="97"/>
      <w:r>
        <w:lastRenderedPageBreak/>
        <w:t xml:space="preserve"> Требования к надежности STB Android</w:t>
      </w:r>
    </w:p>
    <w:p w14:paraId="008DE0E0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8" w:name="_heading=h.3s49zyc" w:colFirst="0" w:colLast="0"/>
      <w:bookmarkEnd w:id="98"/>
      <w:r>
        <w:t xml:space="preserve"> </w:t>
      </w:r>
      <w:r>
        <w:rPr>
          <w:color w:val="000000"/>
        </w:rPr>
        <w:t>Оборудование должно работать бесперебойно круглосуточно, 7 дней в неделю без перезагрузки;</w:t>
      </w:r>
    </w:p>
    <w:p w14:paraId="5DF8960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9" w:name="_heading=h.279ka65" w:colFirst="0" w:colLast="0"/>
      <w:bookmarkEnd w:id="99"/>
      <w:r>
        <w:rPr>
          <w:color w:val="000000"/>
        </w:rPr>
        <w:t>Средний срок службы устройства должно быть не менее 3 лет с даты Заказа оборудования (гарантированное время жизни аппаратной части устройства и блока питания);</w:t>
      </w:r>
    </w:p>
    <w:p w14:paraId="249FEA7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00" w:name="_heading=h.meukdy" w:colFirst="0" w:colLast="0"/>
      <w:bookmarkEnd w:id="100"/>
      <w:r>
        <w:rPr>
          <w:color w:val="000000"/>
        </w:rPr>
        <w:t>STB Android должно поддерживать обновление и сохранение в энергонезависимой памяти ПО.</w:t>
      </w:r>
    </w:p>
    <w:p w14:paraId="25F31327" w14:textId="77777777" w:rsidR="00982761" w:rsidRDefault="00000000" w:rsidP="00127BB3">
      <w:pPr>
        <w:pStyle w:val="1"/>
        <w:numPr>
          <w:ilvl w:val="0"/>
          <w:numId w:val="46"/>
        </w:numPr>
      </w:pPr>
      <w:bookmarkStart w:id="101" w:name="bookmark=id.36ei31r" w:colFirst="0" w:colLast="0"/>
      <w:bookmarkStart w:id="102" w:name="_heading=h.1ljsd9k" w:colFirst="0" w:colLast="0"/>
      <w:bookmarkEnd w:id="101"/>
      <w:bookmarkEnd w:id="102"/>
      <w:r>
        <w:t xml:space="preserve"> Требования к лабораторным испытаниям</w:t>
      </w:r>
    </w:p>
    <w:p w14:paraId="793287EC" w14:textId="498404B1" w:rsidR="00982761" w:rsidRDefault="00000000">
      <w:pPr>
        <w:pStyle w:val="2"/>
        <w:keepNext w:val="0"/>
        <w:keepLines w:val="0"/>
        <w:numPr>
          <w:ilvl w:val="1"/>
          <w:numId w:val="24"/>
        </w:numPr>
        <w:spacing w:before="0"/>
        <w:ind w:left="0" w:firstLine="0"/>
        <w:jc w:val="both"/>
        <w:rPr>
          <w:sz w:val="24"/>
          <w:szCs w:val="24"/>
        </w:rPr>
      </w:pPr>
      <w:bookmarkStart w:id="103" w:name="_heading=h.45jfvxd" w:colFirst="0" w:colLast="0"/>
      <w:bookmarkEnd w:id="103"/>
      <w:r>
        <w:rPr>
          <w:sz w:val="24"/>
          <w:szCs w:val="24"/>
        </w:rPr>
        <w:t xml:space="preserve">Поставщик должен пройти предварительный квалификационный отбор (ПКО), предоставив предлагаемое абонентское оборудование для прохождения лабораторного испытания в соответствии с типовой программой и методикой испытания (ПМИ) с целью демонстрации Заказчику того, что планируемое к поставке абонентское оборудование функционирует в соответствии с техническими требованиями Заказчика; </w:t>
      </w:r>
    </w:p>
    <w:p w14:paraId="229550E3" w14:textId="77777777" w:rsidR="00982761" w:rsidRDefault="00000000">
      <w:pPr>
        <w:pStyle w:val="2"/>
        <w:keepNext w:val="0"/>
        <w:keepLines w:val="0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4" w:name="_heading=h.2koq656" w:colFirst="0" w:colLast="0"/>
      <w:bookmarkEnd w:id="104"/>
      <w:r>
        <w:rPr>
          <w:sz w:val="24"/>
          <w:szCs w:val="24"/>
        </w:rPr>
        <w:t>Для проведения лабораторных испытаний на этапе ПКО все претенденты на участие в закупке на поставку абонентского оборудования, организуемой Заказчиком, должны предоставить 3 (три) комплекта каждой модели абонентского оборудования по следующему адресу:</w:t>
      </w:r>
    </w:p>
    <w:p w14:paraId="554CDA5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Российская Федерация, </w:t>
      </w:r>
    </w:p>
    <w:p w14:paraId="00625A6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143969, г. Реутов,</w:t>
      </w:r>
    </w:p>
    <w:p w14:paraId="58333733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Пр-т Юбилейный, д. 29.</w:t>
      </w:r>
    </w:p>
    <w:p w14:paraId="3FD97D31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5" w:name="_heading=h.zu0gcz" w:colFirst="0" w:colLast="0"/>
      <w:bookmarkEnd w:id="105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Лабораторное испытание абонентского устройства осуществляется представителями Заказчика с обязательным участием представителя претендента на участие в закупке на поставку абонентского оборудования, организуемой Заказчиком. Результаты проведения лабораторных испытаний фиксируются в протоколе лабораторных испытаний, который подписывается ответственными лицами;</w:t>
      </w:r>
    </w:p>
    <w:p w14:paraId="15A4849D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6" w:name="_heading=h.3jtnz0s" w:colFirst="0" w:colLast="0"/>
      <w:bookmarkEnd w:id="106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После этапа интеграции Поставщик должен пройти лабораторное испытание абонентского оборудования в соответствии с типовой постинтеграционной программой и методикой испытания (ПМИ) с целью проверки работоспособности и соответствия функциональным и техническим требованиям Заказчика.</w:t>
      </w:r>
      <w:r>
        <w:rPr>
          <w:sz w:val="24"/>
          <w:szCs w:val="24"/>
        </w:rPr>
        <w:br/>
      </w:r>
    </w:p>
    <w:p w14:paraId="63803D45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7" w:name="_heading=h.1yyy98l" w:colFirst="0" w:colLast="0"/>
      <w:bookmarkEnd w:id="107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Для проведения лабораторных испытаний после этапа интеграции Поставщик должен предоставить 3 (три) комплекта каждой модели абонентского оборудования по следующему адресу:</w:t>
      </w:r>
    </w:p>
    <w:p w14:paraId="49BB6FC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Российская Федерация, </w:t>
      </w:r>
    </w:p>
    <w:p w14:paraId="36BC453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143969, г. Реутов,</w:t>
      </w:r>
    </w:p>
    <w:p w14:paraId="6FB7341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Пр-т Юбилейный, д. 29.</w:t>
      </w:r>
    </w:p>
    <w:p w14:paraId="6256B856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8" w:name="_heading=h.4iylrwe" w:colFirst="0" w:colLast="0"/>
      <w:bookmarkEnd w:id="108"/>
      <w:r>
        <w:rPr>
          <w:b/>
          <w:i/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После успешного прохождения лабораторных испытаний и получения положительного протокола, любое внесение изменений в схемотехнику STB Android, топологию печатных плат, смену компонентной базы и системного ПО и т. п. должно производиться только после предварительного письменного согласования с Заказчиком. </w:t>
      </w:r>
    </w:p>
    <w:p w14:paraId="33EAB4DA" w14:textId="77777777" w:rsidR="00982761" w:rsidRDefault="00982761"/>
    <w:p w14:paraId="4E28E177" w14:textId="77777777" w:rsidR="00982761" w:rsidRDefault="00000000" w:rsidP="00127BB3">
      <w:pPr>
        <w:pStyle w:val="1"/>
        <w:numPr>
          <w:ilvl w:val="0"/>
          <w:numId w:val="46"/>
        </w:numPr>
      </w:pPr>
      <w:bookmarkStart w:id="109" w:name="bookmark=id.2y3w247" w:colFirst="0" w:colLast="0"/>
      <w:bookmarkStart w:id="110" w:name="_heading=h.1d96cc0" w:colFirst="0" w:colLast="0"/>
      <w:bookmarkEnd w:id="109"/>
      <w:bookmarkEnd w:id="110"/>
      <w:r>
        <w:t xml:space="preserve"> Требования к мониторингу уровня качества предоставления услуг STB Android</w:t>
      </w:r>
    </w:p>
    <w:p w14:paraId="115E7D02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1" w:name="_heading=h.3x8tuzt" w:colFirst="0" w:colLast="0"/>
      <w:bookmarkEnd w:id="111"/>
      <w:r>
        <w:rPr>
          <w:color w:val="000000"/>
        </w:rPr>
        <w:t>Требования к мониторингу SLA соответствуют общим требованиям к    реализации мониторинга SLA на массовом сегменте рынка.</w:t>
      </w:r>
    </w:p>
    <w:p w14:paraId="70EE62FB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2" w:name="_heading=h.2ce457m" w:colFirst="0" w:colLast="0"/>
      <w:bookmarkEnd w:id="112"/>
      <w:r>
        <w:rPr>
          <w:color w:val="000000"/>
        </w:rPr>
        <w:t xml:space="preserve"> Необходима возможность считывания значений счётчиков:</w:t>
      </w:r>
    </w:p>
    <w:p w14:paraId="04582C4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декодированных видеокадров;</w:t>
      </w:r>
    </w:p>
    <w:p w14:paraId="45A835DA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ошибочно декодированных кадров;</w:t>
      </w:r>
    </w:p>
    <w:p w14:paraId="6126C8A8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в данных потока;</w:t>
      </w:r>
    </w:p>
    <w:p w14:paraId="27ECB46B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декодированных аудиофреймов;</w:t>
      </w:r>
    </w:p>
    <w:p w14:paraId="3ED2291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в аудиоданных;</w:t>
      </w:r>
    </w:p>
    <w:p w14:paraId="1F8018E0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Текущая утилизация CPU;</w:t>
      </w:r>
    </w:p>
    <w:p w14:paraId="10470CF7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Текущая температура CPU (GPU) (в случае исполнения GPU отдельно от CPU);</w:t>
      </w:r>
    </w:p>
    <w:p w14:paraId="10C90D11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CRC;</w:t>
      </w:r>
    </w:p>
    <w:p w14:paraId="0C06F489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Уровень сигнала Wi-Fi;</w:t>
      </w:r>
    </w:p>
    <w:p w14:paraId="01DFD775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Доступность и сетевая задержка до источника видеосигнала;</w:t>
      </w:r>
    </w:p>
    <w:p w14:paraId="03595303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на физическом интерфейсе;</w:t>
      </w:r>
    </w:p>
    <w:p w14:paraId="14D253B7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отброшенных пакетов;</w:t>
      </w:r>
    </w:p>
    <w:p w14:paraId="63E251B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color w:val="000000"/>
        </w:rPr>
        <w:t>Объем свободной и использованной оперативной памяти;</w:t>
      </w:r>
    </w:p>
    <w:p w14:paraId="7C66B610" w14:textId="77777777" w:rsidR="00982761" w:rsidRDefault="00000000" w:rsidP="00127BB3">
      <w:pPr>
        <w:pStyle w:val="1"/>
        <w:numPr>
          <w:ilvl w:val="0"/>
          <w:numId w:val="46"/>
        </w:numPr>
      </w:pPr>
      <w:bookmarkStart w:id="113" w:name="_heading=h.rjefff" w:colFirst="0" w:colLast="0"/>
      <w:bookmarkEnd w:id="113"/>
      <w:r>
        <w:t xml:space="preserve"> Требования к теплообмену STB Android и блоку питания</w:t>
      </w:r>
    </w:p>
    <w:p w14:paraId="0B637BD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4" w:name="_heading=h.3bj1y38" w:colFirst="0" w:colLast="0"/>
      <w:bookmarkEnd w:id="114"/>
      <w:r>
        <w:rPr>
          <w:color w:val="000000"/>
        </w:rPr>
        <w:t>Температура на верхней плоскости абонентского устройства, вне зависимости от типа размещения, не выше +48С при температуре в помещении +25С;</w:t>
      </w:r>
    </w:p>
    <w:p w14:paraId="02930D3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5" w:name="_heading=h.1qoc8b1" w:colFirst="0" w:colLast="0"/>
      <w:bookmarkEnd w:id="115"/>
      <w:r>
        <w:rPr>
          <w:color w:val="000000"/>
        </w:rPr>
        <w:t>Температура на верхней плоскости БП не выше +48С, при температуре в помещении +25С;</w:t>
      </w:r>
    </w:p>
    <w:p w14:paraId="5E6F11EE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6" w:name="_heading=h.4anzqyu" w:colFirst="0" w:colLast="0"/>
      <w:bookmarkEnd w:id="116"/>
      <w:r>
        <w:rPr>
          <w:color w:val="000000"/>
        </w:rPr>
        <w:t>Отсутствие в абонентском устройстве активного устройства принудительного охлаждения (вентиляторов);</w:t>
      </w:r>
    </w:p>
    <w:p w14:paraId="660FC99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7" w:name="_heading=h.2pta16n" w:colFirst="0" w:colLast="0"/>
      <w:bookmarkEnd w:id="117"/>
      <w:r>
        <w:rPr>
          <w:color w:val="000000"/>
        </w:rPr>
        <w:t>Блок питания должен быть помехозащищён и пожаробезопасен.</w:t>
      </w:r>
    </w:p>
    <w:p w14:paraId="06B515C0" w14:textId="77777777" w:rsidR="00982761" w:rsidRDefault="00982761">
      <w:pPr>
        <w:jc w:val="both"/>
      </w:pPr>
    </w:p>
    <w:p w14:paraId="6C101833" w14:textId="77777777" w:rsidR="00982761" w:rsidRDefault="00000000" w:rsidP="00127BB3">
      <w:pPr>
        <w:pStyle w:val="1"/>
        <w:numPr>
          <w:ilvl w:val="0"/>
          <w:numId w:val="46"/>
        </w:numPr>
      </w:pPr>
      <w:bookmarkStart w:id="118" w:name="bookmark=id.14ykbeg" w:colFirst="0" w:colLast="0"/>
      <w:bookmarkStart w:id="119" w:name="_heading=h.3oy7u29" w:colFirst="0" w:colLast="0"/>
      <w:bookmarkEnd w:id="118"/>
      <w:bookmarkEnd w:id="119"/>
      <w:r>
        <w:lastRenderedPageBreak/>
        <w:t xml:space="preserve"> Требования к дизайну, форм-фактору, качеству материалов STB Android и комплектации</w:t>
      </w:r>
    </w:p>
    <w:p w14:paraId="407D583C" w14:textId="68B4E24D" w:rsidR="00982761" w:rsidRDefault="00000000">
      <w:bookmarkStart w:id="120" w:name="bookmark=id.243i4a2" w:colFirst="0" w:colLast="0"/>
      <w:bookmarkStart w:id="121" w:name="_heading=h.j8sehv" w:colFirst="0" w:colLast="0"/>
      <w:bookmarkEnd w:id="120"/>
      <w:bookmarkEnd w:id="121"/>
      <w:r>
        <w:t>1</w:t>
      </w:r>
      <w:r w:rsidR="008409B3">
        <w:t>5</w:t>
      </w:r>
      <w:r>
        <w:t>.1. Комплект STB для ПАО «Ростелеком» должен включать в себя: устройство, упаковку, документы, комплектацию оборудования.</w:t>
      </w:r>
    </w:p>
    <w:p w14:paraId="0E9EDEAE" w14:textId="7E5A824E" w:rsidR="00C3085A" w:rsidRPr="00127BB3" w:rsidRDefault="00000000" w:rsidP="00C3085A">
      <w:pPr>
        <w:tabs>
          <w:tab w:val="left" w:pos="567"/>
        </w:tabs>
        <w:jc w:val="both"/>
        <w:rPr>
          <w:lang w:val="en-US"/>
        </w:rPr>
      </w:pPr>
      <w:r>
        <w:t>1</w:t>
      </w:r>
      <w:r w:rsidR="008409B3">
        <w:t>5</w:t>
      </w:r>
      <w:r>
        <w:t>.2. Внешний вид устройства:</w:t>
      </w:r>
    </w:p>
    <w:p w14:paraId="64E8BBB9" w14:textId="77777777" w:rsidR="005B2F06" w:rsidRPr="005B2F06" w:rsidRDefault="005B2F06">
      <w:pPr>
        <w:numPr>
          <w:ilvl w:val="0"/>
          <w:numId w:val="25"/>
        </w:numPr>
        <w:spacing w:after="0"/>
      </w:pPr>
      <w:r w:rsidRPr="005B2F06">
        <w:t>Устройство должно иметь компактные габариты. Конкретный формфактор устройства не регламентируется.</w:t>
      </w:r>
    </w:p>
    <w:p w14:paraId="03BF7922" w14:textId="70B18282" w:rsidR="00982761" w:rsidRDefault="00000000">
      <w:pPr>
        <w:numPr>
          <w:ilvl w:val="0"/>
          <w:numId w:val="25"/>
        </w:numPr>
        <w:spacing w:after="0"/>
      </w:pPr>
      <w:r>
        <w:t>Устройство должно быть выполнено по предоставленной Заказчиком трехмерной твердотельной модели;</w:t>
      </w:r>
      <w:r w:rsidR="00C3085A">
        <w:t xml:space="preserve"> - Опционально</w:t>
      </w:r>
    </w:p>
    <w:p w14:paraId="6396C0FA" w14:textId="77777777" w:rsidR="00982761" w:rsidRDefault="00000000">
      <w:pPr>
        <w:numPr>
          <w:ilvl w:val="0"/>
          <w:numId w:val="25"/>
        </w:numPr>
        <w:spacing w:after="0"/>
      </w:pPr>
      <w:r>
        <w:t xml:space="preserve">Размеры устройства могут быть скорректированы при необходимости только после согласования с Заказчиком. </w:t>
      </w:r>
    </w:p>
    <w:p w14:paraId="2976166E" w14:textId="77777777" w:rsidR="00982761" w:rsidRDefault="00000000">
      <w:pPr>
        <w:numPr>
          <w:ilvl w:val="0"/>
          <w:numId w:val="25"/>
        </w:numPr>
        <w:spacing w:after="0"/>
      </w:pPr>
      <w:r>
        <w:t xml:space="preserve">Изменение положения портов устройства возможно только после согласования с Заказчиком. </w:t>
      </w:r>
    </w:p>
    <w:p w14:paraId="32474B1C" w14:textId="77777777" w:rsidR="00982761" w:rsidRDefault="00000000">
      <w:pPr>
        <w:numPr>
          <w:ilvl w:val="0"/>
          <w:numId w:val="25"/>
        </w:numPr>
        <w:spacing w:after="0"/>
      </w:pPr>
      <w:r>
        <w:t>На лицевой части корпуса находится индикатор состояния, управляемый программно:</w:t>
      </w:r>
    </w:p>
    <w:p w14:paraId="74194025" w14:textId="77777777" w:rsidR="00982761" w:rsidRDefault="00000000">
      <w:pPr>
        <w:numPr>
          <w:ilvl w:val="1"/>
          <w:numId w:val="25"/>
        </w:numPr>
        <w:spacing w:after="0"/>
      </w:pPr>
      <w:r>
        <w:t>Цвет 1 – красный (standby);</w:t>
      </w:r>
    </w:p>
    <w:p w14:paraId="07BEB685" w14:textId="77777777" w:rsidR="00982761" w:rsidRDefault="00000000">
      <w:pPr>
        <w:numPr>
          <w:ilvl w:val="1"/>
          <w:numId w:val="25"/>
        </w:numPr>
        <w:spacing w:after="0"/>
      </w:pPr>
      <w:r>
        <w:t>Цвет 2 – зелёный (online);</w:t>
      </w:r>
    </w:p>
    <w:p w14:paraId="3A6CAF29" w14:textId="77777777" w:rsidR="00982761" w:rsidRDefault="00000000">
      <w:pPr>
        <w:numPr>
          <w:ilvl w:val="1"/>
          <w:numId w:val="25"/>
        </w:numPr>
        <w:spacing w:after="0"/>
      </w:pPr>
      <w:r>
        <w:t>Цвет 3 – оранжевый (красный + зелёный)</w:t>
      </w:r>
    </w:p>
    <w:p w14:paraId="76887D20" w14:textId="77777777" w:rsidR="00982761" w:rsidRDefault="00000000">
      <w:pPr>
        <w:numPr>
          <w:ilvl w:val="0"/>
          <w:numId w:val="25"/>
        </w:numPr>
        <w:spacing w:after="0"/>
      </w:pPr>
      <w:r>
        <w:t>Яркость диода должна управляться программно, возможность управления отдельно яркостью каждого диода;</w:t>
      </w:r>
    </w:p>
    <w:p w14:paraId="6D352E88" w14:textId="77777777" w:rsidR="00982761" w:rsidRDefault="00000000">
      <w:pPr>
        <w:numPr>
          <w:ilvl w:val="0"/>
          <w:numId w:val="27"/>
        </w:numPr>
        <w:spacing w:after="0"/>
      </w:pPr>
      <w:r>
        <w:t>Возможность полностью отключить светодиод(ы);</w:t>
      </w:r>
    </w:p>
    <w:p w14:paraId="2C4705A1" w14:textId="77777777" w:rsidR="00982761" w:rsidRDefault="00000000">
      <w:pPr>
        <w:numPr>
          <w:ilvl w:val="0"/>
          <w:numId w:val="25"/>
        </w:numPr>
        <w:spacing w:after="0"/>
      </w:pPr>
      <w:r>
        <w:t>Цвета светодиода состояний должны быть согласованы с заказчиком;</w:t>
      </w:r>
    </w:p>
    <w:p w14:paraId="3B01ED1A" w14:textId="61035DEB" w:rsidR="00A024BF" w:rsidRDefault="00A024BF" w:rsidP="00A024BF">
      <w:pPr>
        <w:numPr>
          <w:ilvl w:val="0"/>
          <w:numId w:val="25"/>
        </w:numPr>
        <w:spacing w:after="0"/>
      </w:pPr>
      <w:commentRangeStart w:id="122"/>
      <w:r>
        <w:t>Светодиод загорается зеленым светом с момента подачи питания на устройство</w:t>
      </w:r>
      <w:commentRangeEnd w:id="122"/>
      <w:r>
        <w:rPr>
          <w:rStyle w:val="af0"/>
          <w:sz w:val="24"/>
          <w:szCs w:val="24"/>
        </w:rPr>
        <w:commentReference w:id="122"/>
      </w:r>
      <w:r>
        <w:t>;</w:t>
      </w:r>
    </w:p>
    <w:p w14:paraId="3BAFAC75" w14:textId="77777777" w:rsidR="00982761" w:rsidRDefault="00000000">
      <w:pPr>
        <w:numPr>
          <w:ilvl w:val="0"/>
          <w:numId w:val="25"/>
        </w:numPr>
        <w:spacing w:after="0"/>
      </w:pPr>
      <w:r>
        <w:t>Наличие на нижней стороне корпуса информационной таблички, содержащей следующие данные:</w:t>
      </w:r>
    </w:p>
    <w:p w14:paraId="5D77DC78" w14:textId="77777777" w:rsidR="00982761" w:rsidRDefault="00000000">
      <w:pPr>
        <w:numPr>
          <w:ilvl w:val="1"/>
          <w:numId w:val="25"/>
        </w:numPr>
        <w:spacing w:after="0"/>
      </w:pPr>
      <w:r>
        <w:t>логотип Wink и адрес wink.ru;</w:t>
      </w:r>
    </w:p>
    <w:p w14:paraId="5A51CADF" w14:textId="77777777" w:rsidR="00982761" w:rsidRDefault="00000000">
      <w:pPr>
        <w:numPr>
          <w:ilvl w:val="1"/>
          <w:numId w:val="25"/>
        </w:numPr>
        <w:spacing w:after="0"/>
      </w:pPr>
      <w:r>
        <w:t>коммерческое название модели устройства;</w:t>
      </w:r>
    </w:p>
    <w:p w14:paraId="0EE0C0B4" w14:textId="77777777" w:rsidR="00982761" w:rsidRDefault="00000000">
      <w:pPr>
        <w:numPr>
          <w:ilvl w:val="1"/>
          <w:numId w:val="25"/>
        </w:numPr>
        <w:spacing w:after="0"/>
      </w:pPr>
      <w:r>
        <w:t>MAC-адрес;</w:t>
      </w:r>
    </w:p>
    <w:p w14:paraId="5F4D7E40" w14:textId="77777777" w:rsidR="00982761" w:rsidRDefault="00000000">
      <w:pPr>
        <w:numPr>
          <w:ilvl w:val="1"/>
          <w:numId w:val="25"/>
        </w:numPr>
        <w:spacing w:after="0"/>
      </w:pPr>
      <w:r>
        <w:t>серийный номер устройства;</w:t>
      </w:r>
    </w:p>
    <w:p w14:paraId="3AF13451" w14:textId="77777777" w:rsidR="00982761" w:rsidRDefault="00000000">
      <w:pPr>
        <w:numPr>
          <w:ilvl w:val="1"/>
          <w:numId w:val="25"/>
        </w:numPr>
        <w:spacing w:after="0"/>
      </w:pPr>
      <w:r>
        <w:t>номер аппаратной ревизии;</w:t>
      </w:r>
    </w:p>
    <w:p w14:paraId="5270E3D0" w14:textId="77777777" w:rsidR="00982761" w:rsidRDefault="00000000">
      <w:pPr>
        <w:numPr>
          <w:ilvl w:val="1"/>
          <w:numId w:val="25"/>
        </w:numPr>
        <w:spacing w:after="0"/>
      </w:pPr>
      <w:r>
        <w:t>изготовитель;</w:t>
      </w:r>
    </w:p>
    <w:p w14:paraId="4FE07AFA" w14:textId="77777777" w:rsidR="00982761" w:rsidRDefault="00000000">
      <w:pPr>
        <w:numPr>
          <w:ilvl w:val="1"/>
          <w:numId w:val="25"/>
        </w:numPr>
        <w:spacing w:after="0"/>
      </w:pPr>
      <w:r>
        <w:t>дата и место производства;</w:t>
      </w:r>
    </w:p>
    <w:p w14:paraId="71DAAF8B" w14:textId="77777777" w:rsidR="00982761" w:rsidRDefault="00000000">
      <w:pPr>
        <w:numPr>
          <w:ilvl w:val="1"/>
          <w:numId w:val="25"/>
        </w:numPr>
        <w:spacing w:after="0"/>
      </w:pPr>
      <w:r>
        <w:t>знак EAC и особой утилизации</w:t>
      </w:r>
    </w:p>
    <w:p w14:paraId="6D8D68D2" w14:textId="2074B6A1" w:rsidR="00982761" w:rsidRDefault="00000000">
      <w:pPr>
        <w:numPr>
          <w:ilvl w:val="0"/>
          <w:numId w:val="25"/>
        </w:numPr>
        <w:spacing w:after="0"/>
      </w:pPr>
      <w:r>
        <w:t xml:space="preserve">Размер информационной таблички – </w:t>
      </w:r>
      <w:r w:rsidR="00C3085A" w:rsidRPr="00127BB3">
        <w:t>30</w:t>
      </w:r>
      <w:r>
        <w:t xml:space="preserve"> x </w:t>
      </w:r>
      <w:r w:rsidR="00C3085A" w:rsidRPr="00127BB3">
        <w:t>20</w:t>
      </w:r>
      <w:r>
        <w:t xml:space="preserve"> мм</w:t>
      </w:r>
    </w:p>
    <w:p w14:paraId="131753DB" w14:textId="77777777" w:rsidR="00982761" w:rsidRDefault="00000000">
      <w:pPr>
        <w:numPr>
          <w:ilvl w:val="0"/>
          <w:numId w:val="25"/>
        </w:numPr>
        <w:spacing w:after="0"/>
      </w:pPr>
      <w:r>
        <w:t>Сервисная кнопка для возможности перехода в recovery или сброса до заводских настроек.</w:t>
      </w:r>
    </w:p>
    <w:p w14:paraId="00F8AD03" w14:textId="1493CB35" w:rsidR="00982761" w:rsidRDefault="00000000">
      <w:pPr>
        <w:numPr>
          <w:ilvl w:val="0"/>
          <w:numId w:val="25"/>
        </w:numPr>
        <w:spacing w:after="0"/>
      </w:pPr>
      <w:r>
        <w:t>Цвет и фактура корпуса устройства должна быть выполнена по предоставленным Заказчиком требованиям;</w:t>
      </w:r>
      <w:r w:rsidR="008409B3">
        <w:t xml:space="preserve"> - Опционально</w:t>
      </w:r>
    </w:p>
    <w:p w14:paraId="5F120542" w14:textId="77777777" w:rsidR="00982761" w:rsidRDefault="00000000">
      <w:pPr>
        <w:numPr>
          <w:ilvl w:val="0"/>
          <w:numId w:val="25"/>
        </w:numPr>
        <w:spacing w:after="0"/>
      </w:pPr>
      <w:r>
        <w:t>Все изменения в материалах корпуса устройства возможны только после согласования с Заказчиком;</w:t>
      </w:r>
    </w:p>
    <w:p w14:paraId="5160A585" w14:textId="77777777" w:rsidR="00982761" w:rsidRDefault="00982761">
      <w:pPr>
        <w:spacing w:after="0"/>
        <w:ind w:left="720"/>
      </w:pPr>
    </w:p>
    <w:p w14:paraId="03BABDE1" w14:textId="60890F85" w:rsidR="00982761" w:rsidRDefault="00000000">
      <w:r>
        <w:lastRenderedPageBreak/>
        <w:t>1</w:t>
      </w:r>
      <w:r w:rsidR="008409B3">
        <w:t>5</w:t>
      </w:r>
      <w:r>
        <w:t>.3. Упаковка:</w:t>
      </w:r>
    </w:p>
    <w:p w14:paraId="2E131D0F" w14:textId="77777777" w:rsidR="00982761" w:rsidRDefault="00000000">
      <w:pPr>
        <w:numPr>
          <w:ilvl w:val="0"/>
          <w:numId w:val="19"/>
        </w:numPr>
        <w:spacing w:after="0"/>
      </w:pPr>
      <w:r>
        <w:t>Дизайн и внешний вид упаковки должен быть адаптирован поставщиком согласно предоставленному макету заказчика;</w:t>
      </w:r>
    </w:p>
    <w:p w14:paraId="2E4E8465" w14:textId="77777777" w:rsidR="00982761" w:rsidRDefault="00000000">
      <w:pPr>
        <w:numPr>
          <w:ilvl w:val="0"/>
          <w:numId w:val="19"/>
        </w:numPr>
        <w:spacing w:after="0"/>
      </w:pPr>
      <w:r>
        <w:t xml:space="preserve">Информация на упаковке может быть скорректирована при необходимости только после согласования с Заказчиком. </w:t>
      </w:r>
    </w:p>
    <w:p w14:paraId="1539D629" w14:textId="77777777" w:rsidR="00982761" w:rsidRDefault="00000000">
      <w:pPr>
        <w:numPr>
          <w:ilvl w:val="0"/>
          <w:numId w:val="19"/>
        </w:numPr>
        <w:spacing w:after="0"/>
      </w:pPr>
      <w:r>
        <w:t>Все изменения в упаковке возможны только после согласования с Заказчиком;</w:t>
      </w:r>
    </w:p>
    <w:p w14:paraId="66D99099" w14:textId="77777777" w:rsidR="00982761" w:rsidRDefault="00000000">
      <w:pPr>
        <w:numPr>
          <w:ilvl w:val="0"/>
          <w:numId w:val="19"/>
        </w:numPr>
        <w:spacing w:after="0"/>
      </w:pPr>
      <w:r>
        <w:t>Материал упаковки трехслойный кашированный микрогофрокортон, толщина 0.9 – 1.5мм</w:t>
      </w:r>
    </w:p>
    <w:p w14:paraId="438D3624" w14:textId="77777777" w:rsidR="00982761" w:rsidRDefault="00000000">
      <w:pPr>
        <w:numPr>
          <w:ilvl w:val="0"/>
          <w:numId w:val="16"/>
        </w:numPr>
        <w:spacing w:after="0"/>
        <w:ind w:left="426" w:right="566" w:firstLine="0"/>
        <w:jc w:val="both"/>
      </w:pPr>
      <w:r>
        <w:t>Наличие на упаковке наклейки, содержащей следующие данные:</w:t>
      </w:r>
    </w:p>
    <w:p w14:paraId="1B62E6E3" w14:textId="77777777" w:rsidR="00982761" w:rsidRDefault="00000000">
      <w:pPr>
        <w:numPr>
          <w:ilvl w:val="0"/>
          <w:numId w:val="3"/>
        </w:numPr>
        <w:spacing w:after="0"/>
      </w:pPr>
      <w:r>
        <w:t>коммерческое название модели устройства;</w:t>
      </w:r>
    </w:p>
    <w:p w14:paraId="3C4043D8" w14:textId="77777777" w:rsidR="00982761" w:rsidRDefault="00000000">
      <w:pPr>
        <w:numPr>
          <w:ilvl w:val="0"/>
          <w:numId w:val="3"/>
        </w:numPr>
        <w:spacing w:after="0"/>
      </w:pPr>
      <w:r>
        <w:t>MAC-адрес;</w:t>
      </w:r>
    </w:p>
    <w:p w14:paraId="087783D9" w14:textId="77777777" w:rsidR="00982761" w:rsidRDefault="00000000">
      <w:pPr>
        <w:numPr>
          <w:ilvl w:val="0"/>
          <w:numId w:val="3"/>
        </w:numPr>
        <w:spacing w:after="0"/>
      </w:pPr>
      <w:r>
        <w:t>серийный номер устройства;</w:t>
      </w:r>
    </w:p>
    <w:p w14:paraId="6C09CF28" w14:textId="77777777" w:rsidR="00982761" w:rsidRDefault="00000000">
      <w:pPr>
        <w:numPr>
          <w:ilvl w:val="0"/>
          <w:numId w:val="3"/>
        </w:numPr>
        <w:spacing w:after="0"/>
      </w:pPr>
      <w:r>
        <w:t>номер аппаратной ревизии;</w:t>
      </w:r>
    </w:p>
    <w:p w14:paraId="4F5D1BA1" w14:textId="77777777" w:rsidR="00982761" w:rsidRDefault="00000000">
      <w:pPr>
        <w:numPr>
          <w:ilvl w:val="0"/>
          <w:numId w:val="3"/>
        </w:numPr>
        <w:spacing w:after="0"/>
      </w:pPr>
      <w:r>
        <w:t>изготовитель;</w:t>
      </w:r>
    </w:p>
    <w:p w14:paraId="27D85FBD" w14:textId="7A7D0E38" w:rsidR="00982761" w:rsidRDefault="00000000" w:rsidP="00127BB3">
      <w:pPr>
        <w:numPr>
          <w:ilvl w:val="0"/>
          <w:numId w:val="3"/>
        </w:numPr>
        <w:spacing w:after="0"/>
      </w:pPr>
      <w:r>
        <w:t>дата и место производства;</w:t>
      </w:r>
    </w:p>
    <w:p w14:paraId="32DDA875" w14:textId="77777777" w:rsidR="00982761" w:rsidRDefault="00000000">
      <w:pPr>
        <w:numPr>
          <w:ilvl w:val="0"/>
          <w:numId w:val="1"/>
        </w:numPr>
        <w:spacing w:after="0"/>
        <w:ind w:hanging="294"/>
      </w:pPr>
      <w:r>
        <w:t>Содержание информации, размещенной на упаковочной коробке, должно соответствовать требованиям законодательства Российской Федерации и законодательства Таможенного союза, в том числе:</w:t>
      </w:r>
    </w:p>
    <w:p w14:paraId="7C945F53" w14:textId="77777777" w:rsidR="00982761" w:rsidRDefault="00000000">
      <w:pPr>
        <w:numPr>
          <w:ilvl w:val="1"/>
          <w:numId w:val="1"/>
        </w:numPr>
        <w:spacing w:after="0"/>
      </w:pPr>
      <w:r>
        <w:t>Модель Оборудования;</w:t>
      </w:r>
    </w:p>
    <w:p w14:paraId="6319F6A6" w14:textId="77777777" w:rsidR="00982761" w:rsidRDefault="00000000">
      <w:pPr>
        <w:numPr>
          <w:ilvl w:val="1"/>
          <w:numId w:val="1"/>
        </w:numPr>
        <w:spacing w:after="0"/>
      </w:pPr>
      <w:r>
        <w:t>Единый знак обращения продукции на рынке государств – членов Таможенного союза (EAC);</w:t>
      </w:r>
    </w:p>
    <w:p w14:paraId="7618361D" w14:textId="77777777" w:rsidR="00982761" w:rsidRDefault="00000000">
      <w:pPr>
        <w:numPr>
          <w:ilvl w:val="1"/>
          <w:numId w:val="1"/>
        </w:numPr>
        <w:spacing w:after="0"/>
      </w:pPr>
      <w:r>
        <w:t>Наименование производителя (на русском языке) и (или) его товарный знак;</w:t>
      </w:r>
    </w:p>
    <w:p w14:paraId="19E0E163" w14:textId="77777777" w:rsidR="00982761" w:rsidRDefault="00000000">
      <w:pPr>
        <w:numPr>
          <w:ilvl w:val="1"/>
          <w:numId w:val="1"/>
        </w:numPr>
      </w:pPr>
      <w:r>
        <w:t>Наименование страны, где изготовлено Оборудование (на русском языке)</w:t>
      </w:r>
      <w:bookmarkStart w:id="123" w:name="bookmark=id.338fx5o" w:colFirst="0" w:colLast="0"/>
      <w:bookmarkEnd w:id="123"/>
    </w:p>
    <w:p w14:paraId="63334730" w14:textId="46AF8C01" w:rsidR="00982761" w:rsidRDefault="00000000" w:rsidP="00127BB3">
      <w:pPr>
        <w:pStyle w:val="2"/>
        <w:numPr>
          <w:ilvl w:val="1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Документы:</w:t>
      </w:r>
    </w:p>
    <w:p w14:paraId="413EED6E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Руководство пользователя на русском языке;</w:t>
      </w:r>
    </w:p>
    <w:p w14:paraId="26276B81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Содержание информации, размещенной в руководстве пользователя, должно соответствовать требованиям законодательства Российской Федерации и законодательства Таможенного союза, в том числе:</w:t>
      </w:r>
    </w:p>
    <w:p w14:paraId="515405D6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Модель Оборудования;</w:t>
      </w:r>
    </w:p>
    <w:p w14:paraId="1F70B1A5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Единый знак обращения продукции на рынке государств – членов Таможенного союза (EAC);</w:t>
      </w:r>
    </w:p>
    <w:p w14:paraId="415BC4A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Наименование производителя (на русском языке) и (или) его товарный знак, а также местонахождение производителя;</w:t>
      </w:r>
    </w:p>
    <w:p w14:paraId="78953AD2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Наименование страны, где изготовлено Оборудование (на русском языке);</w:t>
      </w:r>
    </w:p>
    <w:p w14:paraId="0FFE94E9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Информацию о назначении Оборудования;</w:t>
      </w:r>
    </w:p>
    <w:p w14:paraId="34A36378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Характеристики и параметры;</w:t>
      </w:r>
    </w:p>
    <w:p w14:paraId="7B2BCE9A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Правила и условия эксплуатации, хранения, перевозки, реализации и утилизации;</w:t>
      </w:r>
    </w:p>
    <w:p w14:paraId="5AA1EC3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lastRenderedPageBreak/>
        <w:t>Информацию о мерах, которые следует предпринять при обнаружении неисправности этого оборудования;</w:t>
      </w:r>
    </w:p>
    <w:p w14:paraId="10F101E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Месяц и год изготовления Оборудования и (или) информацию о месте нанесения и способе определения года изготовления.</w:t>
      </w:r>
    </w:p>
    <w:p w14:paraId="08E3E786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Гарантийный талон;</w:t>
      </w:r>
    </w:p>
    <w:p w14:paraId="2A35ADE9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(три) самоклеящихся наклейки (размер 45мм х 8мм), включающие в себя информацию с серийным номером и штрих-кодом;</w:t>
      </w:r>
    </w:p>
    <w:p w14:paraId="685DA041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Прочая документация, требуемая действующим законодательством Российской Федерации.</w:t>
      </w:r>
    </w:p>
    <w:p w14:paraId="6AD9CAEE" w14:textId="2A978304" w:rsidR="00982761" w:rsidRDefault="00000000" w:rsidP="006F06A5">
      <w:pPr>
        <w:pStyle w:val="2"/>
        <w:numPr>
          <w:ilvl w:val="0"/>
          <w:numId w:val="0"/>
        </w:numPr>
        <w:rPr>
          <w:sz w:val="24"/>
          <w:szCs w:val="24"/>
        </w:rPr>
      </w:pPr>
      <w:bookmarkStart w:id="124" w:name="_heading=h.1idq7dh" w:colFirst="0" w:colLast="0"/>
      <w:bookmarkEnd w:id="124"/>
      <w:r>
        <w:rPr>
          <w:sz w:val="24"/>
          <w:szCs w:val="24"/>
        </w:rPr>
        <w:t>1</w:t>
      </w:r>
      <w:r w:rsidR="008409B3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.</w:t>
      </w:r>
      <w:r w:rsidR="006F06A5">
        <w:rPr>
          <w:sz w:val="24"/>
          <w:szCs w:val="24"/>
          <w:lang w:val="en-US"/>
        </w:rPr>
        <w:t>5.</w:t>
      </w:r>
      <w:r>
        <w:rPr>
          <w:sz w:val="24"/>
          <w:szCs w:val="24"/>
        </w:rPr>
        <w:t xml:space="preserve"> Комплектация Оборудования</w:t>
      </w:r>
    </w:p>
    <w:p w14:paraId="404B0D30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Интерактивная приставка (STB) в индивидуальной упаковочной пленке;</w:t>
      </w:r>
    </w:p>
    <w:p w14:paraId="1A45C687" w14:textId="118A06D9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Блок питания для абонентского устройства</w:t>
      </w:r>
      <w:r w:rsidR="00C3085A" w:rsidRPr="00127BB3">
        <w:rPr>
          <w:color w:val="000000"/>
        </w:rPr>
        <w:t>;</w:t>
      </w:r>
    </w:p>
    <w:p w14:paraId="2023A79C" w14:textId="77777777" w:rsidR="00064D67" w:rsidRPr="00064D67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Пульт дистанционного управления</w:t>
      </w:r>
      <w:r w:rsidR="006052BD" w:rsidRPr="00127BB3">
        <w:rPr>
          <w:color w:val="000000"/>
        </w:rPr>
        <w:t xml:space="preserve"> </w:t>
      </w:r>
      <w:r w:rsidR="006052BD">
        <w:rPr>
          <w:color w:val="000000"/>
          <w:lang w:val="en-US"/>
        </w:rPr>
        <w:t>Wink</w:t>
      </w:r>
      <w:r w:rsidR="006052BD" w:rsidRPr="000F32EB">
        <w:rPr>
          <w:color w:val="000000"/>
        </w:rPr>
        <w:t xml:space="preserve"> </w:t>
      </w:r>
      <w:r w:rsidR="006052BD">
        <w:rPr>
          <w:color w:val="000000"/>
          <w:lang w:val="en-US"/>
        </w:rPr>
        <w:t>remote</w:t>
      </w:r>
      <w:r>
        <w:rPr>
          <w:color w:val="000000"/>
        </w:rPr>
        <w:t xml:space="preserve"> </w:t>
      </w:r>
    </w:p>
    <w:p w14:paraId="01DDE597" w14:textId="4BED5F7C" w:rsidR="00982761" w:rsidRDefault="00064D6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Б</w:t>
      </w:r>
      <w:r w:rsidR="00000000">
        <w:rPr>
          <w:color w:val="000000"/>
        </w:rPr>
        <w:t>атарейки для пульта дистанционного управления в необходимом количестве и типе</w:t>
      </w:r>
      <w:r>
        <w:rPr>
          <w:color w:val="000000"/>
        </w:rPr>
        <w:t>;</w:t>
      </w:r>
    </w:p>
    <w:p w14:paraId="38BD7C57" w14:textId="5385AFCC" w:rsidR="00982761" w:rsidRPr="00127BB3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Кабель HDMI не менее 2.0, не </w:t>
      </w:r>
      <w:r w:rsidR="005A6A66">
        <w:rPr>
          <w:color w:val="000000"/>
        </w:rPr>
        <w:t>более</w:t>
      </w:r>
      <w:r>
        <w:rPr>
          <w:color w:val="000000"/>
        </w:rPr>
        <w:t xml:space="preserve"> </w:t>
      </w:r>
      <w:r w:rsidR="005A6A66">
        <w:rPr>
          <w:color w:val="000000"/>
        </w:rPr>
        <w:t>8см</w:t>
      </w:r>
      <w:r>
        <w:rPr>
          <w:color w:val="000000"/>
        </w:rPr>
        <w:t>.</w:t>
      </w:r>
      <w:r w:rsidR="005A6A66">
        <w:rPr>
          <w:color w:val="000000"/>
        </w:rPr>
        <w:t xml:space="preserve"> (при условии, что кабель не является частью приставки)</w:t>
      </w:r>
      <w:r>
        <w:rPr>
          <w:color w:val="000000"/>
        </w:rPr>
        <w:t>;</w:t>
      </w:r>
    </w:p>
    <w:p w14:paraId="1F61A144" w14:textId="5AFCF2D7" w:rsidR="00FF6A9B" w:rsidRDefault="00FF6A9B" w:rsidP="00C3085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Кабель USB - USB Type-C с длиной не менее 1.5м и дополнительным портом USB 2.0 для подключения внешних устройств;</w:t>
      </w:r>
      <w:r w:rsidRPr="00127BB3">
        <w:t xml:space="preserve"> </w:t>
      </w:r>
    </w:p>
    <w:p w14:paraId="5857EF12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Руководство пользователя на русском языке;</w:t>
      </w:r>
    </w:p>
    <w:p w14:paraId="407B71BC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Гарантийный талон;</w:t>
      </w:r>
    </w:p>
    <w:p w14:paraId="5AC71E39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(три) самоклеящихся наклейки (размер 45мм х 8мм), включающие в себя информацию с серийным номером и штрих-кодом;</w:t>
      </w:r>
    </w:p>
    <w:p w14:paraId="23DF6440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Прочая документация, требуемая действующим законодательством Российской Федерации;</w:t>
      </w:r>
    </w:p>
    <w:p w14:paraId="4C15A22C" w14:textId="77777777" w:rsidR="00982761" w:rsidRDefault="00982761">
      <w:pPr>
        <w:spacing w:after="0"/>
        <w:jc w:val="both"/>
      </w:pPr>
    </w:p>
    <w:p w14:paraId="74FB514A" w14:textId="77777777" w:rsidR="00982761" w:rsidRDefault="00982761">
      <w:pPr>
        <w:spacing w:after="0"/>
        <w:jc w:val="both"/>
      </w:pPr>
    </w:p>
    <w:p w14:paraId="686A85E2" w14:textId="77777777" w:rsidR="00982761" w:rsidRDefault="00982761">
      <w:pPr>
        <w:jc w:val="both"/>
      </w:pPr>
    </w:p>
    <w:sectPr w:rsidR="0098276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22" w:author="365 Pro Plus" w:date="2025-01-30T17:47:00Z" w:initials="СР">
    <w:p w14:paraId="3ACE3145" w14:textId="77777777" w:rsidR="00A024BF" w:rsidRDefault="00A024BF" w:rsidP="00A024BF">
      <w:r>
        <w:rPr>
          <w:rStyle w:val="af0"/>
        </w:rPr>
        <w:annotationRef/>
      </w:r>
      <w:r>
        <w:rPr>
          <w:color w:val="000000"/>
          <w:sz w:val="20"/>
          <w:szCs w:val="20"/>
        </w:rPr>
        <w:t>Новый пункт: ●      Светодиод загорается зеленым светом с момента подачи питания на устройство</w:t>
      </w:r>
    </w:p>
    <w:p w14:paraId="408041DA" w14:textId="77777777" w:rsidR="00A024BF" w:rsidRDefault="00A024BF" w:rsidP="00A024BF"/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08041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CFBBD6E" w16cex:dateUtc="2025-01-30T14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08041DA" w16cid:durableId="1CFBBD6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D5CB3"/>
    <w:multiLevelType w:val="multilevel"/>
    <w:tmpl w:val="EF369F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61231C"/>
    <w:multiLevelType w:val="multilevel"/>
    <w:tmpl w:val="3754E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191F54"/>
    <w:multiLevelType w:val="multilevel"/>
    <w:tmpl w:val="28C0B23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21C1C73"/>
    <w:multiLevelType w:val="multilevel"/>
    <w:tmpl w:val="507C1DF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03DD6E4E"/>
    <w:multiLevelType w:val="multilevel"/>
    <w:tmpl w:val="F8742D40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5071C95"/>
    <w:multiLevelType w:val="multilevel"/>
    <w:tmpl w:val="504861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5E3123A"/>
    <w:multiLevelType w:val="multilevel"/>
    <w:tmpl w:val="DC4E3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7B83FFB"/>
    <w:multiLevelType w:val="hybridMultilevel"/>
    <w:tmpl w:val="7CF67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30197"/>
    <w:multiLevelType w:val="multilevel"/>
    <w:tmpl w:val="48463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DAE1013"/>
    <w:multiLevelType w:val="multilevel"/>
    <w:tmpl w:val="CE36A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06F29E3"/>
    <w:multiLevelType w:val="multilevel"/>
    <w:tmpl w:val="3C0019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12E62FD0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35F6785"/>
    <w:multiLevelType w:val="multilevel"/>
    <w:tmpl w:val="32EE2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49969F8"/>
    <w:multiLevelType w:val="multilevel"/>
    <w:tmpl w:val="2F9E2C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4A53391"/>
    <w:multiLevelType w:val="multilevel"/>
    <w:tmpl w:val="F912EC5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70D0CAD"/>
    <w:multiLevelType w:val="multilevel"/>
    <w:tmpl w:val="FCC827EC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1DFB4E19"/>
    <w:multiLevelType w:val="multilevel"/>
    <w:tmpl w:val="9D1CC1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FF35A23"/>
    <w:multiLevelType w:val="multilevel"/>
    <w:tmpl w:val="871A9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4F7089"/>
    <w:multiLevelType w:val="multilevel"/>
    <w:tmpl w:val="FA648CE0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2B345BB"/>
    <w:multiLevelType w:val="multilevel"/>
    <w:tmpl w:val="C22CCAFC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sz w:val="40"/>
        <w:szCs w:val="40"/>
      </w:rPr>
    </w:lvl>
    <w:lvl w:ilvl="1">
      <w:start w:val="1"/>
      <w:numFmt w:val="decimal"/>
      <w:lvlText w:val="%1.%2"/>
      <w:lvlJc w:val="left"/>
      <w:pPr>
        <w:ind w:left="1853" w:hanging="575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2FF23C1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40C33743"/>
    <w:multiLevelType w:val="multilevel"/>
    <w:tmpl w:val="CCBCD592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5B911C0"/>
    <w:multiLevelType w:val="multilevel"/>
    <w:tmpl w:val="EAAED43C"/>
    <w:lvl w:ilvl="0">
      <w:start w:val="1"/>
      <w:numFmt w:val="bullet"/>
      <w:pStyle w:val="1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pStyle w:val="2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pStyle w:val="3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pStyle w:val="4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pStyle w:val="5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pStyle w:val="6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pStyle w:val="7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pStyle w:val="8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pStyle w:val="9"/>
      <w:lvlText w:val="-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4CEF317F"/>
    <w:multiLevelType w:val="multilevel"/>
    <w:tmpl w:val="1E8E7F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134" w:hanging="1134"/>
      </w:pPr>
      <w:rPr>
        <w:rFonts w:ascii="Times New Roman" w:eastAsia="Times New Roman" w:hAnsi="Times New Roman" w:cs="Times New Roman"/>
        <w:sz w:val="26"/>
        <w:szCs w:val="26"/>
      </w:rPr>
    </w:lvl>
    <w:lvl w:ilvl="2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●.%2.●.%4"/>
      <w:lvlJc w:val="left"/>
      <w:pPr>
        <w:ind w:left="864" w:firstLine="0"/>
      </w:pPr>
    </w:lvl>
    <w:lvl w:ilvl="4">
      <w:start w:val="1"/>
      <w:numFmt w:val="decimal"/>
      <w:lvlText w:val="●.%2.●.%4.%5"/>
      <w:lvlJc w:val="left"/>
      <w:pPr>
        <w:ind w:left="1008" w:firstLine="0"/>
      </w:pPr>
    </w:lvl>
    <w:lvl w:ilvl="5">
      <w:start w:val="1"/>
      <w:numFmt w:val="decimal"/>
      <w:lvlText w:val="●.%2.●.%4.%5.%6"/>
      <w:lvlJc w:val="left"/>
      <w:pPr>
        <w:ind w:left="1152" w:firstLine="0"/>
      </w:pPr>
    </w:lvl>
    <w:lvl w:ilvl="6">
      <w:start w:val="1"/>
      <w:numFmt w:val="decimal"/>
      <w:lvlText w:val="●.%2.●.%4.%5.%6.%7"/>
      <w:lvlJc w:val="left"/>
      <w:pPr>
        <w:ind w:left="1296" w:firstLine="0"/>
      </w:pPr>
    </w:lvl>
    <w:lvl w:ilvl="7">
      <w:start w:val="1"/>
      <w:numFmt w:val="decimal"/>
      <w:lvlText w:val="●.%2.●.%4.%5.%6.%7.%8"/>
      <w:lvlJc w:val="left"/>
      <w:pPr>
        <w:ind w:left="1440" w:firstLine="0"/>
      </w:pPr>
    </w:lvl>
    <w:lvl w:ilvl="8">
      <w:start w:val="1"/>
      <w:numFmt w:val="decimal"/>
      <w:lvlText w:val="●.%2.●.%4.%5.%6.%7.%8.%9"/>
      <w:lvlJc w:val="left"/>
      <w:pPr>
        <w:ind w:left="1584" w:firstLine="0"/>
      </w:pPr>
    </w:lvl>
  </w:abstractNum>
  <w:abstractNum w:abstractNumId="24" w15:restartNumberingAfterBreak="0">
    <w:nsid w:val="4D59101D"/>
    <w:multiLevelType w:val="multilevel"/>
    <w:tmpl w:val="C2A0149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1E22022"/>
    <w:multiLevelType w:val="multilevel"/>
    <w:tmpl w:val="C34A68EA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535D64F9"/>
    <w:multiLevelType w:val="multilevel"/>
    <w:tmpl w:val="DC88C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A792D81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5BC42635"/>
    <w:multiLevelType w:val="multilevel"/>
    <w:tmpl w:val="126876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CAA424B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5D990BDF"/>
    <w:multiLevelType w:val="multilevel"/>
    <w:tmpl w:val="27C4E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0166472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28E1C50"/>
    <w:multiLevelType w:val="multilevel"/>
    <w:tmpl w:val="B7EC90C6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62F33DA4"/>
    <w:multiLevelType w:val="hybridMultilevel"/>
    <w:tmpl w:val="0994B1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697997"/>
    <w:multiLevelType w:val="multilevel"/>
    <w:tmpl w:val="B35A28C6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sz w:val="40"/>
        <w:szCs w:val="40"/>
      </w:rPr>
    </w:lvl>
    <w:lvl w:ilvl="1">
      <w:start w:val="1"/>
      <w:numFmt w:val="decimal"/>
      <w:lvlText w:val="%1.%2"/>
      <w:lvlJc w:val="left"/>
      <w:pPr>
        <w:ind w:left="1853" w:hanging="575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6E2354E"/>
    <w:multiLevelType w:val="multilevel"/>
    <w:tmpl w:val="412EF6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6E24050"/>
    <w:multiLevelType w:val="multilevel"/>
    <w:tmpl w:val="D6E23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8AF3DBD"/>
    <w:multiLevelType w:val="multilevel"/>
    <w:tmpl w:val="5944E1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A917DFC"/>
    <w:multiLevelType w:val="multilevel"/>
    <w:tmpl w:val="094AA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D8F505F"/>
    <w:multiLevelType w:val="multilevel"/>
    <w:tmpl w:val="32AC4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06A51FF"/>
    <w:multiLevelType w:val="multilevel"/>
    <w:tmpl w:val="F0163460"/>
    <w:lvl w:ilvl="0">
      <w:start w:val="6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3F70F36"/>
    <w:multiLevelType w:val="multilevel"/>
    <w:tmpl w:val="9DB0E092"/>
    <w:lvl w:ilvl="0">
      <w:start w:val="1"/>
      <w:numFmt w:val="bullet"/>
      <w:lvlText w:val="●"/>
      <w:lvlJc w:val="left"/>
      <w:pPr>
        <w:ind w:left="10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9B424D"/>
    <w:multiLevelType w:val="multilevel"/>
    <w:tmpl w:val="74F44A08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6903F68"/>
    <w:multiLevelType w:val="multilevel"/>
    <w:tmpl w:val="970E8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6D51EAE"/>
    <w:multiLevelType w:val="multilevel"/>
    <w:tmpl w:val="76285B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8151DD5"/>
    <w:multiLevelType w:val="multilevel"/>
    <w:tmpl w:val="763A0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B291850"/>
    <w:multiLevelType w:val="multilevel"/>
    <w:tmpl w:val="EF449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B3D2223"/>
    <w:multiLevelType w:val="multilevel"/>
    <w:tmpl w:val="AA9C97EA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271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791634423">
    <w:abstractNumId w:val="3"/>
  </w:num>
  <w:num w:numId="2" w16cid:durableId="1025639461">
    <w:abstractNumId w:val="19"/>
  </w:num>
  <w:num w:numId="3" w16cid:durableId="905335975">
    <w:abstractNumId w:val="15"/>
  </w:num>
  <w:num w:numId="4" w16cid:durableId="1182862673">
    <w:abstractNumId w:val="8"/>
  </w:num>
  <w:num w:numId="5" w16cid:durableId="537083501">
    <w:abstractNumId w:val="27"/>
  </w:num>
  <w:num w:numId="6" w16cid:durableId="1573345955">
    <w:abstractNumId w:val="25"/>
  </w:num>
  <w:num w:numId="7" w16cid:durableId="1466700116">
    <w:abstractNumId w:val="11"/>
  </w:num>
  <w:num w:numId="8" w16cid:durableId="880283110">
    <w:abstractNumId w:val="4"/>
  </w:num>
  <w:num w:numId="9" w16cid:durableId="139154426">
    <w:abstractNumId w:val="2"/>
  </w:num>
  <w:num w:numId="10" w16cid:durableId="1584100486">
    <w:abstractNumId w:val="36"/>
  </w:num>
  <w:num w:numId="11" w16cid:durableId="1757820732">
    <w:abstractNumId w:val="18"/>
  </w:num>
  <w:num w:numId="12" w16cid:durableId="657148911">
    <w:abstractNumId w:val="31"/>
  </w:num>
  <w:num w:numId="13" w16cid:durableId="429084935">
    <w:abstractNumId w:val="23"/>
  </w:num>
  <w:num w:numId="14" w16cid:durableId="2038504818">
    <w:abstractNumId w:val="20"/>
  </w:num>
  <w:num w:numId="15" w16cid:durableId="684601140">
    <w:abstractNumId w:val="29"/>
  </w:num>
  <w:num w:numId="16" w16cid:durableId="828130359">
    <w:abstractNumId w:val="10"/>
  </w:num>
  <w:num w:numId="17" w16cid:durableId="494957935">
    <w:abstractNumId w:val="37"/>
  </w:num>
  <w:num w:numId="18" w16cid:durableId="1225138866">
    <w:abstractNumId w:val="32"/>
  </w:num>
  <w:num w:numId="19" w16cid:durableId="1997296207">
    <w:abstractNumId w:val="12"/>
  </w:num>
  <w:num w:numId="20" w16cid:durableId="1143155028">
    <w:abstractNumId w:val="34"/>
  </w:num>
  <w:num w:numId="21" w16cid:durableId="1850677468">
    <w:abstractNumId w:val="41"/>
  </w:num>
  <w:num w:numId="22" w16cid:durableId="2094617195">
    <w:abstractNumId w:val="30"/>
  </w:num>
  <w:num w:numId="23" w16cid:durableId="573395898">
    <w:abstractNumId w:val="40"/>
  </w:num>
  <w:num w:numId="24" w16cid:durableId="1902979700">
    <w:abstractNumId w:val="47"/>
  </w:num>
  <w:num w:numId="25" w16cid:durableId="959069851">
    <w:abstractNumId w:val="46"/>
  </w:num>
  <w:num w:numId="26" w16cid:durableId="549072174">
    <w:abstractNumId w:val="45"/>
  </w:num>
  <w:num w:numId="27" w16cid:durableId="1867669237">
    <w:abstractNumId w:val="43"/>
  </w:num>
  <w:num w:numId="28" w16cid:durableId="1385563056">
    <w:abstractNumId w:val="6"/>
  </w:num>
  <w:num w:numId="29" w16cid:durableId="453524835">
    <w:abstractNumId w:val="42"/>
  </w:num>
  <w:num w:numId="30" w16cid:durableId="470489572">
    <w:abstractNumId w:val="22"/>
  </w:num>
  <w:num w:numId="31" w16cid:durableId="1709800216">
    <w:abstractNumId w:val="44"/>
  </w:num>
  <w:num w:numId="32" w16cid:durableId="375352743">
    <w:abstractNumId w:val="26"/>
  </w:num>
  <w:num w:numId="33" w16cid:durableId="1806582881">
    <w:abstractNumId w:val="5"/>
  </w:num>
  <w:num w:numId="34" w16cid:durableId="1563633850">
    <w:abstractNumId w:val="9"/>
  </w:num>
  <w:num w:numId="35" w16cid:durableId="1166553409">
    <w:abstractNumId w:val="35"/>
  </w:num>
  <w:num w:numId="36" w16cid:durableId="1680424117">
    <w:abstractNumId w:val="13"/>
  </w:num>
  <w:num w:numId="37" w16cid:durableId="387648725">
    <w:abstractNumId w:val="1"/>
  </w:num>
  <w:num w:numId="38" w16cid:durableId="1526552094">
    <w:abstractNumId w:val="24"/>
  </w:num>
  <w:num w:numId="39" w16cid:durableId="1230843947">
    <w:abstractNumId w:val="0"/>
  </w:num>
  <w:num w:numId="40" w16cid:durableId="952253354">
    <w:abstractNumId w:val="14"/>
  </w:num>
  <w:num w:numId="41" w16cid:durableId="1398627201">
    <w:abstractNumId w:val="28"/>
  </w:num>
  <w:num w:numId="42" w16cid:durableId="1321813512">
    <w:abstractNumId w:val="16"/>
  </w:num>
  <w:num w:numId="43" w16cid:durableId="114374794">
    <w:abstractNumId w:val="17"/>
  </w:num>
  <w:num w:numId="44" w16cid:durableId="581567913">
    <w:abstractNumId w:val="38"/>
  </w:num>
  <w:num w:numId="45" w16cid:durableId="611744801">
    <w:abstractNumId w:val="39"/>
  </w:num>
  <w:num w:numId="46" w16cid:durableId="742530288">
    <w:abstractNumId w:val="21"/>
  </w:num>
  <w:num w:numId="47" w16cid:durableId="447311602">
    <w:abstractNumId w:val="7"/>
  </w:num>
  <w:num w:numId="48" w16cid:durableId="1714033814">
    <w:abstractNumId w:val="3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365 Pro Plus">
    <w15:presenceInfo w15:providerId="AD" w15:userId="S::jr781@app365ms.site::4f21d03d-3c4b-4ecb-a734-f979eeaef711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761"/>
    <w:rsid w:val="00060623"/>
    <w:rsid w:val="00064D67"/>
    <w:rsid w:val="00080AEC"/>
    <w:rsid w:val="00127BB3"/>
    <w:rsid w:val="00133CFB"/>
    <w:rsid w:val="005A6A66"/>
    <w:rsid w:val="005B2F06"/>
    <w:rsid w:val="006052BD"/>
    <w:rsid w:val="006B2ED7"/>
    <w:rsid w:val="006C3F4B"/>
    <w:rsid w:val="006F06A5"/>
    <w:rsid w:val="0074122C"/>
    <w:rsid w:val="00776EE2"/>
    <w:rsid w:val="008409B3"/>
    <w:rsid w:val="009050A0"/>
    <w:rsid w:val="00922745"/>
    <w:rsid w:val="00982761"/>
    <w:rsid w:val="009D18B4"/>
    <w:rsid w:val="00A01529"/>
    <w:rsid w:val="00A024BF"/>
    <w:rsid w:val="00A15307"/>
    <w:rsid w:val="00B55C79"/>
    <w:rsid w:val="00BC601C"/>
    <w:rsid w:val="00C3085A"/>
    <w:rsid w:val="00C3399C"/>
    <w:rsid w:val="00CA0FE7"/>
    <w:rsid w:val="00D81736"/>
    <w:rsid w:val="00DB0FA1"/>
    <w:rsid w:val="00E7647A"/>
    <w:rsid w:val="00F20D2F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EECA"/>
  <w15:docId w15:val="{13D93A84-4DD6-6E46-B9B7-455FD17C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30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30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30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30"/>
      </w:numPr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30"/>
      </w:numPr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30"/>
      </w:numPr>
      <w:spacing w:before="240" w:after="80"/>
      <w:outlineLvl w:val="5"/>
    </w:pPr>
    <w:rPr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30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30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3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"/>
    <w:next w:val="a"/>
    <w:link w:val="a5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table" w:customStyle="1" w:styleId="TableNormal1">
    <w:name w:val="Table Normal1"/>
    <w:pPr>
      <w:spacing w:after="0" w:line="240" w:lineRule="auto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annotation text"/>
    <w:basedOn w:val="a"/>
    <w:link w:val="af"/>
    <w:uiPriority w:val="99"/>
    <w:unhideWhenUsed/>
    <w:pPr>
      <w:spacing w:after="0" w:line="240" w:lineRule="auto"/>
    </w:pPr>
    <w:rPr>
      <w:color w:val="000000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Pr>
      <w:color w:val="000000"/>
      <w:sz w:val="20"/>
      <w:szCs w:val="20"/>
      <w:lang w:val="ru-RU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color w:val="000000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color w:val="000000"/>
      <w:sz w:val="16"/>
      <w:szCs w:val="16"/>
      <w:lang w:val="ru-RU"/>
    </w:rPr>
  </w:style>
  <w:style w:type="paragraph" w:styleId="af3">
    <w:name w:val="head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color w:val="000000"/>
    </w:rPr>
  </w:style>
  <w:style w:type="character" w:customStyle="1" w:styleId="af4">
    <w:name w:val="Верхний колонтитул Знак"/>
    <w:basedOn w:val="a0"/>
    <w:link w:val="af3"/>
    <w:rPr>
      <w:color w:val="000000"/>
      <w:lang w:val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color w:val="000000"/>
    </w:rPr>
  </w:style>
  <w:style w:type="character" w:customStyle="1" w:styleId="af6">
    <w:name w:val="Нижний колонтитул Знак"/>
    <w:basedOn w:val="a0"/>
    <w:link w:val="af5"/>
    <w:uiPriority w:val="99"/>
    <w:rPr>
      <w:color w:val="000000"/>
      <w:lang w:val="ru-RU"/>
    </w:rPr>
  </w:style>
  <w:style w:type="paragraph" w:styleId="af7">
    <w:name w:val="Plain Text"/>
    <w:basedOn w:val="a"/>
    <w:link w:val="af8"/>
    <w:unhideWhenUsed/>
    <w:pPr>
      <w:spacing w:after="0" w:line="240" w:lineRule="auto"/>
    </w:pPr>
    <w:rPr>
      <w:rFonts w:ascii="Calibri" w:eastAsiaTheme="minorHAnsi" w:hAnsi="Calibri" w:cs="Calibri"/>
      <w:sz w:val="22"/>
      <w:szCs w:val="22"/>
    </w:rPr>
  </w:style>
  <w:style w:type="character" w:customStyle="1" w:styleId="af8">
    <w:name w:val="Текст Знак"/>
    <w:basedOn w:val="a0"/>
    <w:link w:val="af7"/>
    <w:rPr>
      <w:rFonts w:ascii="Calibri" w:eastAsiaTheme="minorHAnsi" w:hAnsi="Calibri" w:cs="Calibri"/>
      <w:sz w:val="22"/>
      <w:szCs w:val="22"/>
      <w:lang w:val="ru-RU"/>
    </w:rPr>
  </w:style>
  <w:style w:type="paragraph" w:styleId="af9">
    <w:name w:val="List Paragraph"/>
    <w:basedOn w:val="a"/>
    <w:link w:val="afa"/>
    <w:uiPriority w:val="34"/>
    <w:qFormat/>
    <w:pPr>
      <w:spacing w:after="0" w:line="240" w:lineRule="auto"/>
      <w:ind w:left="720"/>
      <w:contextualSpacing/>
    </w:pPr>
    <w:rPr>
      <w:color w:val="000000"/>
    </w:rPr>
  </w:style>
  <w:style w:type="character" w:customStyle="1" w:styleId="afa">
    <w:name w:val="Абзац списка Знак"/>
    <w:basedOn w:val="a0"/>
    <w:link w:val="af9"/>
    <w:uiPriority w:val="34"/>
    <w:rPr>
      <w:color w:val="000000"/>
      <w:lang w:val="ru-RU"/>
    </w:rPr>
  </w:style>
  <w:style w:type="paragraph" w:styleId="afb">
    <w:name w:val="annotation subject"/>
    <w:basedOn w:val="ae"/>
    <w:next w:val="ae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"/>
    <w:link w:val="afb"/>
    <w:uiPriority w:val="99"/>
    <w:semiHidden/>
    <w:rPr>
      <w:b/>
      <w:bCs/>
      <w:color w:val="000000"/>
      <w:sz w:val="20"/>
      <w:szCs w:val="20"/>
      <w:lang w:val="ru-RU"/>
    </w:rPr>
  </w:style>
  <w:style w:type="paragraph" w:customStyle="1" w:styleId="afd">
    <w:name w:val="ТекстВТаблице"/>
    <w:basedOn w:val="a"/>
    <w:pPr>
      <w:keepNext/>
      <w:spacing w:line="240" w:lineRule="auto"/>
      <w:jc w:val="both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</w:style>
  <w:style w:type="character" w:styleId="afe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tab-span">
    <w:name w:val="apple-tab-span"/>
    <w:basedOn w:val="a0"/>
  </w:style>
  <w:style w:type="paragraph" w:styleId="12">
    <w:name w:val="toc 1"/>
    <w:basedOn w:val="a"/>
    <w:next w:val="a"/>
    <w:uiPriority w:val="39"/>
    <w:unhideWhenUsed/>
    <w:qFormat/>
    <w:pPr>
      <w:spacing w:before="120" w:after="0"/>
    </w:pPr>
    <w:rPr>
      <w:rFonts w:asciiTheme="minorHAnsi" w:hAnsiTheme="minorHAnsi"/>
      <w:b/>
      <w:bCs/>
      <w:i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basedOn w:val="1"/>
    <w:next w:val="a"/>
    <w:uiPriority w:val="39"/>
    <w:unhideWhenUsed/>
    <w:qFormat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styleId="aff2">
    <w:name w:val="footnote text"/>
    <w:basedOn w:val="a"/>
    <w:link w:val="aff3"/>
    <w:uiPriority w:val="99"/>
    <w:semiHidden/>
    <w:unhideWhenUsed/>
    <w:pPr>
      <w:spacing w:after="0" w:line="240" w:lineRule="auto"/>
    </w:pPr>
    <w:rPr>
      <w:color w:val="000000"/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Pr>
      <w:color w:val="000000"/>
      <w:sz w:val="20"/>
      <w:szCs w:val="20"/>
      <w:lang w:val="ru-RU"/>
    </w:rPr>
  </w:style>
  <w:style w:type="character" w:styleId="aff4">
    <w:name w:val="footnote reference"/>
    <w:basedOn w:val="a0"/>
    <w:uiPriority w:val="99"/>
    <w:semiHidden/>
    <w:unhideWhenUsed/>
    <w:rPr>
      <w:vertAlign w:val="superscript"/>
    </w:rPr>
  </w:style>
  <w:style w:type="paragraph" w:styleId="aff5">
    <w:name w:val="Revision"/>
    <w:hidden/>
    <w:uiPriority w:val="99"/>
    <w:semiHidden/>
    <w:pPr>
      <w:spacing w:after="0" w:line="240" w:lineRule="auto"/>
    </w:pPr>
    <w:rPr>
      <w:color w:val="000000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 w:line="240" w:lineRule="auto"/>
    </w:pPr>
  </w:style>
  <w:style w:type="table" w:customStyle="1" w:styleId="24">
    <w:name w:val="2"/>
    <w:basedOn w:val="TableNormal1"/>
    <w:rPr>
      <w:color w:val="auto"/>
    </w:rPr>
    <w:tblPr>
      <w:tblStyleRowBandSize w:val="1"/>
      <w:tblStyleColBandSize w:val="1"/>
    </w:tblPr>
  </w:style>
  <w:style w:type="table" w:styleId="aff7">
    <w:name w:val="Table Grid"/>
    <w:basedOn w:val="a1"/>
    <w:uiPriority w:val="39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8">
    <w:name w:val="No Spacing"/>
    <w:uiPriority w:val="1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</w:rPr>
  </w:style>
  <w:style w:type="character" w:customStyle="1" w:styleId="shorttext">
    <w:name w:val="short_text"/>
    <w:basedOn w:val="a0"/>
  </w:style>
  <w:style w:type="paragraph" w:styleId="25">
    <w:name w:val="toc 2"/>
    <w:basedOn w:val="a"/>
    <w:next w:val="a"/>
    <w:uiPriority w:val="39"/>
    <w:unhideWhenUsed/>
    <w:pPr>
      <w:spacing w:before="120" w:after="0"/>
      <w:ind w:left="240"/>
    </w:pPr>
    <w:rPr>
      <w:rFonts w:asciiTheme="minorHAnsi" w:hAnsiTheme="minorHAnsi"/>
      <w:bCs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42">
    <w:name w:val="toc 4"/>
    <w:basedOn w:val="a"/>
    <w:next w:val="a"/>
    <w:uiPriority w:val="39"/>
    <w:unhideWhenUsed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52">
    <w:name w:val="toc 5"/>
    <w:basedOn w:val="a"/>
    <w:next w:val="a"/>
    <w:uiPriority w:val="39"/>
    <w:unhideWhenUsed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uiPriority w:val="39"/>
    <w:unhideWhenUsed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"/>
    <w:next w:val="a"/>
    <w:uiPriority w:val="39"/>
    <w:unhideWhenUsed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uiPriority w:val="39"/>
    <w:unhideWhenUsed/>
    <w:pPr>
      <w:spacing w:after="0"/>
      <w:ind w:left="1920"/>
    </w:pPr>
    <w:rPr>
      <w:rFonts w:asciiTheme="minorHAnsi" w:hAnsiTheme="minorHAnsi"/>
      <w:sz w:val="20"/>
      <w:szCs w:val="20"/>
    </w:rPr>
  </w:style>
  <w:style w:type="character" w:styleId="af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c">
    <w:name w:val="Strong"/>
    <w:basedOn w:val="a0"/>
    <w:uiPriority w:val="22"/>
    <w:qFormat/>
    <w:rsid w:val="005B2F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64_%D0%B1%D0%B8%D1%82" TargetMode="External"/><Relationship Id="rId18" Type="http://schemas.openxmlformats.org/officeDocument/2006/relationships/hyperlink" Target="http://ru.wikipedia.org/wiki/%D0%93%D0%B8%D0%BF%D0%B5%D1%80%D1%82%D0%B5%D0%BA%D1%81%D1%82" TargetMode="External"/><Relationship Id="rId26" Type="http://schemas.openxmlformats.org/officeDocument/2006/relationships/hyperlink" Target="https://ru.wikipedia.org/wiki/%D0%A2%D0%B5%D1%85%D0%BD%D0%B8%D1%87%D0%B5%D1%81%D0%BA%D0%B8%D0%B5_%D1%81%D1%80%D0%B5%D0%B4%D1%81%D1%82%D0%B2%D0%B0_%D0%B7%D0%B0%D1%89%D0%B8%D1%82%D1%8B_%D0%B0%D0%B2%D1%82%D0%BE%D1%80%D1%81%D0%BA%D0%B8%D1%85_%D0%BF%D1%80%D0%B0%D0%B2" TargetMode="External"/><Relationship Id="rId39" Type="http://schemas.openxmlformats.org/officeDocument/2006/relationships/comments" Target="comments.xml"/><Relationship Id="rId21" Type="http://schemas.openxmlformats.org/officeDocument/2006/relationships/hyperlink" Target="https://ru.wikipedia.org/wiki/%D0%9C%D1%83%D0%BB%D1%8C%D1%82%D0%B8%D0%BC%D0%B5%D0%B4%D0%B8%D0%B0" TargetMode="External"/><Relationship Id="rId34" Type="http://schemas.openxmlformats.org/officeDocument/2006/relationships/hyperlink" Target="http://ru.wikipedia.org/wiki/%D0%AD%D0%92%D0%9C" TargetMode="External"/><Relationship Id="rId42" Type="http://schemas.microsoft.com/office/2018/08/relationships/commentsExtensible" Target="commentsExtensible.xml"/><Relationship Id="rId7" Type="http://schemas.openxmlformats.org/officeDocument/2006/relationships/hyperlink" Target="https://my.rt.ru/vnd_stg/Docs_Test/Forms/DispForm.aspx?ID=956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E%D0%B1%D1%8A%D1%91%D0%BC%D0%BD%D1%8B%D0%B9_%D0%B7%D0%B2%D1%83%D0%BA" TargetMode="External"/><Relationship Id="rId29" Type="http://schemas.openxmlformats.org/officeDocument/2006/relationships/hyperlink" Target="http://ru.wikipedia.org/wiki/%D0%A8%D0%B8%D1%84%D1%80%D0%BE%D0%B2%D0%B0%D0%BD%D0%B8%D0%B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y.rt.ru/vnd_stg/Docs_Test/Forms/DispForm.aspx?ID=10010" TargetMode="External"/><Relationship Id="rId11" Type="http://schemas.openxmlformats.org/officeDocument/2006/relationships/hyperlink" Target="https://ru.wikipedia.org/wiki/RISC" TargetMode="External"/><Relationship Id="rId24" Type="http://schemas.openxmlformats.org/officeDocument/2006/relationships/hyperlink" Target="https://ru.wikipedia.org/wiki/%D0%A0%D0%B0%D0%B7%D1%80%D0%B5%D1%88%D0%B5%D0%BD%D0%B8%D0%B5_(%D0%BA%D0%BE%D0%BC%D0%BF%D1%8C%D1%8E%D1%82%D0%B5%D1%80%D0%BD%D0%B0%D1%8F_%D0%B3%D1%80%D0%B0%D1%84%D0%B8%D0%BA%D0%B0)" TargetMode="External"/><Relationship Id="rId32" Type="http://schemas.openxmlformats.org/officeDocument/2006/relationships/hyperlink" Target="http://ru.wikipedia.org/wiki/%D0%9C%D0%B5%D0%B6%D0%B4%D1%83%D0%BD%D0%B0%D1%80%D0%BE%D0%B4%D0%BD%D1%8B%D0%B9_%D1%81%D0%BE%D1%8E%D0%B7_%D1%8D%D0%BB%D0%B5%D0%BA%D1%82%D1%80%D0%BE%D1%81%D0%B2%D1%8F%D0%B7%D0%B8" TargetMode="External"/><Relationship Id="rId37" Type="http://schemas.openxmlformats.org/officeDocument/2006/relationships/hyperlink" Target="https://source.android.com/setup/build/downloading" TargetMode="External"/><Relationship Id="rId40" Type="http://schemas.microsoft.com/office/2011/relationships/commentsExtended" Target="commentsExtended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ARM_(%D0%BA%D0%BE%D0%BC%D0%BF%D0%B0%D0%BD%D0%B8%D1%8F)" TargetMode="External"/><Relationship Id="rId23" Type="http://schemas.openxmlformats.org/officeDocument/2006/relationships/hyperlink" Target="https://ru.wikipedia.org/wiki/%D0%A6%D0%B8%D1%84%D1%80%D0%BE%D0%B2%D1%8B%D0%B5_%D0%B2%D0%B8%D0%B4%D0%B5%D0%BE%D1%84%D0%BE%D1%80%D0%BC%D0%B0%D1%82%D1%8B" TargetMode="External"/><Relationship Id="rId28" Type="http://schemas.openxmlformats.org/officeDocument/2006/relationships/hyperlink" Target="http://ru.wikipedia.org/wiki/HTTP" TargetMode="External"/><Relationship Id="rId36" Type="http://schemas.openxmlformats.org/officeDocument/2006/relationships/hyperlink" Target="https://source.android.com/security/verifiedboot" TargetMode="External"/><Relationship Id="rId10" Type="http://schemas.openxmlformats.org/officeDocument/2006/relationships/hyperlink" Target="https://my.rt.ru/vnd_stg/Docs_Test/Forms/DispForm.aspx?ID=8294" TargetMode="External"/><Relationship Id="rId19" Type="http://schemas.openxmlformats.org/officeDocument/2006/relationships/hyperlink" Target="http://ru.wikipedia.org/wiki/%D0%A1%D0%B5%D1%82%D0%B5%D0%B2%D0%BE%D0%B9_%D0%BF%D1%80%D0%BE%D1%82%D0%BE%D0%BA%D0%BE%D0%BB" TargetMode="External"/><Relationship Id="rId31" Type="http://schemas.openxmlformats.org/officeDocument/2006/relationships/hyperlink" Target="http://ru.wikipedia.org/wiki/TLS" TargetMode="External"/><Relationship Id="rId44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my.rt.ru/vnd_stg/Docs_Test/Forms/DispForm.aspx?ID=9567" TargetMode="External"/><Relationship Id="rId14" Type="http://schemas.openxmlformats.org/officeDocument/2006/relationships/hyperlink" Target="https://ru.wikipedia.org/wiki/%D0%9C%D0%B8%D0%BA%D1%80%D0%BE%D0%BF%D1%80%D0%BE%D1%86%D0%B5%D1%81%D1%81%D0%BE%D1%80" TargetMode="External"/><Relationship Id="rId22" Type="http://schemas.openxmlformats.org/officeDocument/2006/relationships/hyperlink" Target="https://ru.wikipedia.org/wiki/%D0%A2%D0%B5%D0%BB%D0%B5%D0%B2%D0%B8%D0%B4%D0%B5%D0%BD%D0%B8%D0%B5_%D0%B2%D1%8B%D1%81%D0%BE%D0%BA%D0%BE%D0%B9_%D1%87%D1%91%D1%82%D0%BA%D0%BE%D1%81%D1%82%D0%B8" TargetMode="External"/><Relationship Id="rId27" Type="http://schemas.openxmlformats.org/officeDocument/2006/relationships/hyperlink" Target="http://ru.wikipedia.org/wiki/%D0%9F%D1%80%D0%BE%D1%82%D0%BE%D0%BA%D0%BE%D0%BB_%D0%BF%D0%B5%D1%80%D0%B5%D0%B4%D0%B0%D1%87%D0%B8_%D0%B4%D0%B0%D0%BD%D0%BD%D1%8B%D1%85" TargetMode="External"/><Relationship Id="rId30" Type="http://schemas.openxmlformats.org/officeDocument/2006/relationships/hyperlink" Target="http://ru.wikipedia.org/wiki/SSL" TargetMode="External"/><Relationship Id="rId35" Type="http://schemas.openxmlformats.org/officeDocument/2006/relationships/hyperlink" Target="https://source.android.com/compatibility/cdd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my.rt.ru/vnd_stg/Docs_Test/Forms/DispForm.aspx?ID=10325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32_%D0%B1%D0%B8%D1%82" TargetMode="External"/><Relationship Id="rId17" Type="http://schemas.openxmlformats.org/officeDocument/2006/relationships/hyperlink" Target="http://ru.wikipedia.org/wiki/IP" TargetMode="External"/><Relationship Id="rId25" Type="http://schemas.openxmlformats.org/officeDocument/2006/relationships/hyperlink" Target="https://ru.wikipedia.org/wiki/%D0%9C%D0%BD%D0%BE%D0%B3%D0%BE%D0%BA%D0%B0%D0%BD%D0%B0%D0%BB%D1%8C%D0%BD%D1%8B%D0%B9_%D0%B7%D0%B2%D1%83%D0%BA" TargetMode="External"/><Relationship Id="rId33" Type="http://schemas.openxmlformats.org/officeDocument/2006/relationships/hyperlink" Target="http://ru.wikipedia.org/wiki/%D0%98%D0%BD%D1%82%D0%B5%D1%80%D1%84%D0%B5%D0%B9%D1%81" TargetMode="External"/><Relationship Id="rId38" Type="http://schemas.openxmlformats.org/officeDocument/2006/relationships/hyperlink" Target="http://www.dolby.com/us/en/professional/licensing/licensed-dolby-manufacturers.aspx" TargetMode="External"/><Relationship Id="rId20" Type="http://schemas.openxmlformats.org/officeDocument/2006/relationships/hyperlink" Target="https://ru.wikipedia.org/wiki/%D0%98%D0%BD%D1%82%D0%B5%D1%80%D1%84%D0%B5%D0%B9%D1%81" TargetMode="External"/><Relationship Id="rId41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ZF9H7UqGjGiSpDDBCApgp4IPhQ==">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29</Pages>
  <Words>7621</Words>
  <Characters>43441</Characters>
  <Application>Microsoft Office Word</Application>
  <DocSecurity>0</DocSecurity>
  <Lines>362</Lines>
  <Paragraphs>101</Paragraphs>
  <ScaleCrop>false</ScaleCrop>
  <Company/>
  <LinksUpToDate>false</LinksUpToDate>
  <CharactersWithSpaces>50961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365 Pro Plus</cp:lastModifiedBy>
  <cp:revision>4</cp:revision>
  <dcterms:created xsi:type="dcterms:W3CDTF">2026-09-17T09:14:00Z</dcterms:created>
  <dcterms:modified xsi:type="dcterms:W3CDTF">2026-09-17T09:34:00Z</dcterms:modified>
</cp:coreProperties>
</file>