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13E" w:rsidRDefault="00752E40">
      <w:pPr>
        <w:pStyle w:val="afe"/>
        <w:spacing w:before="0" w:after="0"/>
        <w:ind w:right="-1"/>
        <w:rPr>
          <w:b/>
          <w:bCs/>
          <w:iCs/>
        </w:rPr>
      </w:pPr>
      <w:r>
        <w:rPr>
          <w:b/>
          <w:bCs/>
          <w:iCs/>
        </w:rPr>
        <w:t xml:space="preserve">Договор оказания услуг № </w:t>
      </w:r>
    </w:p>
    <w:p w:rsidR="00C7113E" w:rsidRDefault="00C7113E">
      <w:pPr>
        <w:pStyle w:val="afe"/>
        <w:spacing w:before="0" w:after="0"/>
        <w:ind w:right="-1"/>
        <w:rPr>
          <w:b/>
          <w:bCs/>
        </w:rPr>
      </w:pPr>
    </w:p>
    <w:p w:rsidR="00C7113E" w:rsidRDefault="00752E40">
      <w:pPr>
        <w:pStyle w:val="afe"/>
        <w:spacing w:before="0" w:after="0"/>
        <w:ind w:right="-1"/>
        <w:jc w:val="both"/>
      </w:pPr>
      <w:r>
        <w:t>г. Тула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proofErr w:type="gramStart"/>
      <w:r>
        <w:t xml:space="preserve">   </w:t>
      </w:r>
      <w:r>
        <w:rPr>
          <w:color w:val="000000"/>
          <w:highlight w:val="white"/>
        </w:rPr>
        <w:t>«</w:t>
      </w:r>
      <w:proofErr w:type="gramEnd"/>
      <w:r>
        <w:rPr>
          <w:color w:val="000000"/>
          <w:highlight w:val="white"/>
        </w:rPr>
        <w:t xml:space="preserve"> </w:t>
      </w:r>
      <w:r w:rsidR="00672935" w:rsidRPr="00672935">
        <w:rPr>
          <w:color w:val="000000"/>
          <w:highlight w:val="white"/>
        </w:rPr>
        <w:t>___</w:t>
      </w:r>
      <w:r w:rsidRPr="00672935">
        <w:rPr>
          <w:color w:val="000000"/>
          <w:highlight w:val="white"/>
        </w:rPr>
        <w:t xml:space="preserve"> » </w:t>
      </w:r>
      <w:r w:rsidR="00672935" w:rsidRPr="00672935">
        <w:rPr>
          <w:color w:val="000000"/>
          <w:highlight w:val="white"/>
        </w:rPr>
        <w:t>_____</w:t>
      </w:r>
      <w:r>
        <w:rPr>
          <w:color w:val="000000"/>
          <w:highlight w:val="white"/>
          <w:u w:val="single"/>
        </w:rPr>
        <w:t>  202</w:t>
      </w:r>
      <w:r w:rsidR="00672935">
        <w:rPr>
          <w:color w:val="000000"/>
          <w:highlight w:val="white"/>
          <w:u w:val="single"/>
        </w:rPr>
        <w:t>6</w:t>
      </w:r>
      <w:r>
        <w:rPr>
          <w:color w:val="000000"/>
          <w:highlight w:val="white"/>
        </w:rPr>
        <w:t xml:space="preserve"> г.</w:t>
      </w:r>
    </w:p>
    <w:p w:rsidR="00C7113E" w:rsidRDefault="00C7113E">
      <w:pPr>
        <w:keepNext w:val="0"/>
        <w:spacing w:line="240" w:lineRule="auto"/>
        <w:ind w:right="-1"/>
      </w:pPr>
    </w:p>
    <w:p w:rsidR="00672935" w:rsidRPr="00672935" w:rsidRDefault="00672935" w:rsidP="00672935">
      <w:pPr>
        <w:keepNext w:val="0"/>
        <w:spacing w:line="240" w:lineRule="auto"/>
        <w:ind w:firstLine="567"/>
        <w:rPr>
          <w:lang w:eastAsia="en-US"/>
        </w:rPr>
      </w:pPr>
      <w:r w:rsidRPr="00672935">
        <w:rPr>
          <w:b/>
          <w:highlight w:val="yellow"/>
          <w:lang w:eastAsia="en-US"/>
        </w:rPr>
        <w:t>_________________________________ (____________________)</w:t>
      </w:r>
      <w:r w:rsidRPr="00672935">
        <w:rPr>
          <w:highlight w:val="yellow"/>
          <w:lang w:eastAsia="en-US"/>
        </w:rPr>
        <w:t xml:space="preserve">, именуемое в дальнейшем </w:t>
      </w:r>
      <w:r w:rsidRPr="00672935">
        <w:rPr>
          <w:b/>
          <w:highlight w:val="yellow"/>
          <w:lang w:eastAsia="en-US"/>
        </w:rPr>
        <w:t>ИСПОЛНИТЕЛЬ</w:t>
      </w:r>
      <w:r w:rsidRPr="00672935">
        <w:rPr>
          <w:highlight w:val="yellow"/>
          <w:lang w:eastAsia="en-US"/>
        </w:rPr>
        <w:t xml:space="preserve">, в лице _______________________________, действующего на основании ______________, с одной стороны, </w:t>
      </w:r>
      <w:r w:rsidRPr="00672935">
        <w:rPr>
          <w:lang w:eastAsia="en-US"/>
        </w:rPr>
        <w:t xml:space="preserve">и </w:t>
      </w:r>
      <w:r w:rsidRPr="00672935">
        <w:rPr>
          <w:b/>
          <w:lang w:eastAsia="en-US"/>
        </w:rPr>
        <w:t>Публичное акционерное общество «</w:t>
      </w:r>
      <w:proofErr w:type="spellStart"/>
      <w:r w:rsidRPr="00672935">
        <w:rPr>
          <w:b/>
          <w:lang w:eastAsia="en-US"/>
        </w:rPr>
        <w:t>Россети</w:t>
      </w:r>
      <w:proofErr w:type="spellEnd"/>
      <w:r w:rsidRPr="00672935">
        <w:rPr>
          <w:b/>
          <w:lang w:eastAsia="en-US"/>
        </w:rPr>
        <w:t xml:space="preserve"> Центр и Приволжье» (ПАО «</w:t>
      </w:r>
      <w:proofErr w:type="spellStart"/>
      <w:r w:rsidRPr="00672935">
        <w:rPr>
          <w:b/>
          <w:lang w:eastAsia="en-US"/>
        </w:rPr>
        <w:t>Россети</w:t>
      </w:r>
      <w:proofErr w:type="spellEnd"/>
      <w:r w:rsidRPr="00672935">
        <w:rPr>
          <w:b/>
          <w:lang w:eastAsia="en-US"/>
        </w:rPr>
        <w:t xml:space="preserve"> Центр и Приволжье»)</w:t>
      </w:r>
      <w:r w:rsidRPr="00672935">
        <w:rPr>
          <w:lang w:eastAsia="en-US"/>
        </w:rPr>
        <w:t>, именуемое  в дальнейшем ЗАКАЗЧИК, в лице директора филиала ПАО «</w:t>
      </w:r>
      <w:proofErr w:type="spellStart"/>
      <w:r w:rsidRPr="00672935">
        <w:rPr>
          <w:lang w:eastAsia="en-US"/>
        </w:rPr>
        <w:t>Россети</w:t>
      </w:r>
      <w:proofErr w:type="spellEnd"/>
      <w:r w:rsidRPr="00672935">
        <w:rPr>
          <w:lang w:eastAsia="en-US"/>
        </w:rPr>
        <w:t xml:space="preserve"> Центр и Приволжье» - «Тулэнерго» </w:t>
      </w:r>
      <w:proofErr w:type="spellStart"/>
      <w:r w:rsidRPr="00672935">
        <w:rPr>
          <w:lang w:eastAsia="en-US"/>
        </w:rPr>
        <w:t>Шитикова</w:t>
      </w:r>
      <w:proofErr w:type="spellEnd"/>
      <w:r w:rsidRPr="00672935">
        <w:rPr>
          <w:lang w:eastAsia="en-US"/>
        </w:rPr>
        <w:t xml:space="preserve"> Максима Валерьевича, действующего на основании доверенности № Д-ЦА/22 от 16.01.2026 г.,</w:t>
      </w:r>
      <w:r w:rsidRPr="00672935">
        <w:rPr>
          <w:color w:val="FF0000"/>
          <w:lang w:eastAsia="en-US"/>
        </w:rPr>
        <w:t xml:space="preserve"> </w:t>
      </w:r>
      <w:r w:rsidRPr="00672935">
        <w:rPr>
          <w:lang w:eastAsia="en-US"/>
        </w:rPr>
        <w:t>с другой стороны, далее «Стороны», заключили настоящий Договор о нижеследующем:</w:t>
      </w:r>
    </w:p>
    <w:p w:rsidR="00C7113E" w:rsidRDefault="00C7113E">
      <w:pPr>
        <w:keepNext w:val="0"/>
        <w:spacing w:line="240" w:lineRule="auto"/>
      </w:pPr>
    </w:p>
    <w:p w:rsidR="00C7113E" w:rsidRDefault="00B32AF1">
      <w:pPr>
        <w:keepNext w:val="0"/>
        <w:numPr>
          <w:ilvl w:val="0"/>
          <w:numId w:val="1"/>
        </w:numPr>
        <w:spacing w:line="240" w:lineRule="auto"/>
        <w:jc w:val="center"/>
        <w:rPr>
          <w:b/>
          <w:bCs/>
        </w:rPr>
      </w:pPr>
      <w:r>
        <w:rPr>
          <w:b/>
          <w:bCs/>
        </w:rPr>
        <w:t>Предмет договора</w:t>
      </w:r>
    </w:p>
    <w:p w:rsidR="00B32AF1" w:rsidRDefault="00B32AF1" w:rsidP="00B32AF1">
      <w:pPr>
        <w:keepNext w:val="0"/>
        <w:numPr>
          <w:ilvl w:val="1"/>
          <w:numId w:val="2"/>
        </w:numPr>
        <w:tabs>
          <w:tab w:val="clear" w:pos="360"/>
          <w:tab w:val="num" w:pos="0"/>
        </w:tabs>
        <w:spacing w:line="240" w:lineRule="auto"/>
        <w:ind w:left="0" w:firstLine="851"/>
      </w:pPr>
      <w:r w:rsidRPr="00B32AF1">
        <w:rPr>
          <w:bCs/>
        </w:rPr>
        <w:t xml:space="preserve">ЗАКАЗЧИК поручает, а ИСПОЛНИТЕЛЬ </w:t>
      </w:r>
      <w:r>
        <w:t xml:space="preserve">обязуется оказать следующие услуги: сбор, погрузка, транспортирование с последующей обработкой (при необходимости), обезвреживание и/или утилизация отходов III-V класса опасности (далее по тексту – «Отходы»), именуемые в дальнейшем "Услуги" в соответствии с техническим заданием (Приложение № 1 к настоящему Договору). </w:t>
      </w:r>
    </w:p>
    <w:p w:rsidR="00B32AF1" w:rsidRPr="00B32AF1" w:rsidRDefault="00B32AF1" w:rsidP="00B32AF1">
      <w:pPr>
        <w:keepNext w:val="0"/>
        <w:spacing w:line="240" w:lineRule="auto"/>
        <w:ind w:firstLine="851"/>
        <w:rPr>
          <w:bCs/>
        </w:rPr>
      </w:pPr>
      <w:r w:rsidRPr="00B32AF1">
        <w:rPr>
          <w:bCs/>
        </w:rPr>
        <w:t xml:space="preserve">1.2. Научные, технические, экономические и другие требования к нормативной документации, являющейся предметом Договора, сроки выполнения работ, а также форма предоставления результатов работ отражены в техническом задании (Приложение №1 к настоящему Договору). </w:t>
      </w:r>
    </w:p>
    <w:p w:rsidR="00B32AF1" w:rsidRPr="00B32AF1" w:rsidRDefault="00B32AF1" w:rsidP="00B32AF1">
      <w:pPr>
        <w:keepNext w:val="0"/>
        <w:spacing w:line="240" w:lineRule="auto"/>
        <w:ind w:firstLine="851"/>
        <w:rPr>
          <w:bCs/>
        </w:rPr>
      </w:pPr>
      <w:r w:rsidRPr="00B32AF1">
        <w:rPr>
          <w:bCs/>
        </w:rPr>
        <w:t>1.3. Приложение №1 «Техническое задание» является неотъемлемой частью настоящего Договора.</w:t>
      </w:r>
    </w:p>
    <w:p w:rsidR="00B32AF1" w:rsidRDefault="00B32AF1" w:rsidP="00B32AF1">
      <w:pPr>
        <w:keepNext w:val="0"/>
        <w:spacing w:line="240" w:lineRule="auto"/>
        <w:ind w:left="851" w:firstLine="0"/>
      </w:pPr>
    </w:p>
    <w:p w:rsidR="00B32AF1" w:rsidRPr="00B32AF1" w:rsidRDefault="00B32AF1" w:rsidP="00B32AF1">
      <w:pPr>
        <w:keepNext w:val="0"/>
        <w:spacing w:line="240" w:lineRule="auto"/>
        <w:ind w:firstLine="0"/>
        <w:jc w:val="center"/>
        <w:rPr>
          <w:b/>
          <w:lang w:eastAsia="en-US"/>
        </w:rPr>
      </w:pPr>
      <w:r w:rsidRPr="00B32AF1">
        <w:rPr>
          <w:b/>
          <w:lang w:eastAsia="en-US"/>
        </w:rPr>
        <w:t>2. СТОИМОСТЬ РАБОТ И ПОРЯДОК РАСЧЕТОВ</w:t>
      </w:r>
    </w:p>
    <w:p w:rsidR="00B32AF1" w:rsidRPr="00B32AF1" w:rsidRDefault="00B32AF1" w:rsidP="00B32AF1">
      <w:pPr>
        <w:keepNext w:val="0"/>
        <w:spacing w:line="240" w:lineRule="auto"/>
        <w:ind w:firstLine="567"/>
        <w:rPr>
          <w:highlight w:val="yellow"/>
          <w:lang w:eastAsia="en-US"/>
        </w:rPr>
      </w:pPr>
      <w:r w:rsidRPr="00B32AF1">
        <w:rPr>
          <w:lang w:eastAsia="en-US"/>
        </w:rPr>
        <w:t>2.1. Полная стоимость работ по Договору (цена Договора), которую ЗАКАЗЧИК выплачивает ИСПОЛНИТЕЛЮ, с</w:t>
      </w:r>
      <w:r w:rsidRPr="00B32AF1">
        <w:rPr>
          <w:highlight w:val="yellow"/>
          <w:lang w:eastAsia="en-US"/>
        </w:rPr>
        <w:t xml:space="preserve">оставляет_________________ </w:t>
      </w:r>
      <w:r w:rsidRPr="00B32AF1">
        <w:rPr>
          <w:bCs/>
          <w:highlight w:val="yellow"/>
          <w:lang w:eastAsia="en-US"/>
        </w:rPr>
        <w:t>(_____________________</w:t>
      </w:r>
      <w:r w:rsidRPr="00B32AF1">
        <w:rPr>
          <w:highlight w:val="yellow"/>
          <w:lang w:eastAsia="en-US"/>
        </w:rPr>
        <w:t xml:space="preserve">) рублей ________копеек. НДС </w:t>
      </w:r>
    </w:p>
    <w:p w:rsidR="00B32AF1" w:rsidRPr="00B32AF1" w:rsidRDefault="00B32AF1" w:rsidP="00B32AF1">
      <w:pPr>
        <w:keepNext w:val="0"/>
        <w:spacing w:line="240" w:lineRule="auto"/>
        <w:ind w:firstLine="567"/>
        <w:rPr>
          <w:lang w:eastAsia="en-US"/>
        </w:rPr>
      </w:pPr>
      <w:r w:rsidRPr="00B32AF1">
        <w:rPr>
          <w:lang w:eastAsia="en-US"/>
        </w:rPr>
        <w:t>2.2. Стоимость работ определяется согласно Приложению № 2 «Соглашение о договорной цене», являющемуся неотъемлемой частью настоящего Договора.</w:t>
      </w:r>
    </w:p>
    <w:p w:rsidR="00B32AF1" w:rsidRPr="00B32AF1" w:rsidRDefault="00B32AF1" w:rsidP="00B32AF1">
      <w:pPr>
        <w:keepNext w:val="0"/>
        <w:spacing w:line="240" w:lineRule="auto"/>
        <w:ind w:firstLine="567"/>
        <w:rPr>
          <w:lang w:eastAsia="en-US"/>
        </w:rPr>
      </w:pPr>
      <w:r w:rsidRPr="00B32AF1">
        <w:rPr>
          <w:lang w:eastAsia="en-US"/>
        </w:rPr>
        <w:t>2.3. Все изменения первоначальной договорной цены и сроков выполнения работ (или одного из параметров) оформляются дополнительным соглашением Сторон в письменной форме, которые становятся неотъемлемой частью настоящего Договора.</w:t>
      </w:r>
    </w:p>
    <w:p w:rsidR="00B32AF1" w:rsidRPr="00B32AF1" w:rsidRDefault="00B32AF1" w:rsidP="00B32AF1">
      <w:pPr>
        <w:keepNext w:val="0"/>
        <w:spacing w:line="240" w:lineRule="auto"/>
        <w:ind w:firstLine="567"/>
        <w:rPr>
          <w:lang w:eastAsia="en-US"/>
        </w:rPr>
      </w:pPr>
      <w:r w:rsidRPr="00B32AF1">
        <w:rPr>
          <w:lang w:eastAsia="en-US"/>
        </w:rPr>
        <w:t>2.4. ЗАКАЗЧИК оплачивает работы путем перечисления денежных средств в размере, согласно п. 2.1 настоящего Договора, на расчетный счет ИСПОЛНИТЕЛЯ, указанный в разделе 10 настоящего Договора, в безналичном порядке, в течение 7 (семи) рабочих дней с момента подписания акта сдачи-приемки выполненных работ.</w:t>
      </w:r>
    </w:p>
    <w:p w:rsidR="00B32AF1" w:rsidRPr="00B32AF1" w:rsidRDefault="00B32AF1" w:rsidP="00B32AF1">
      <w:pPr>
        <w:keepNext w:val="0"/>
        <w:spacing w:line="240" w:lineRule="auto"/>
        <w:ind w:firstLine="567"/>
        <w:rPr>
          <w:lang w:eastAsia="en-US"/>
        </w:rPr>
      </w:pPr>
    </w:p>
    <w:p w:rsidR="00B32AF1" w:rsidRPr="00B32AF1" w:rsidRDefault="00B32AF1" w:rsidP="00B32AF1">
      <w:pPr>
        <w:spacing w:line="240" w:lineRule="auto"/>
        <w:ind w:firstLine="0"/>
        <w:contextualSpacing/>
        <w:jc w:val="center"/>
        <w:rPr>
          <w:b/>
          <w:lang w:eastAsia="en-US"/>
        </w:rPr>
      </w:pPr>
      <w:r w:rsidRPr="00B32AF1">
        <w:rPr>
          <w:b/>
          <w:lang w:eastAsia="en-US"/>
        </w:rPr>
        <w:t>3. ПОРЯДОК СДАЧИ И ПРИЕМКИ ОКАЗАННЫХ УСЛУГ</w:t>
      </w:r>
    </w:p>
    <w:p w:rsidR="00B32AF1" w:rsidRPr="00B32AF1" w:rsidRDefault="00B32AF1" w:rsidP="00B32AF1">
      <w:pPr>
        <w:keepNext w:val="0"/>
        <w:spacing w:before="120" w:line="240" w:lineRule="auto"/>
        <w:ind w:firstLine="567"/>
        <w:contextualSpacing/>
        <w:rPr>
          <w:lang w:eastAsia="en-US"/>
        </w:rPr>
      </w:pPr>
      <w:r w:rsidRPr="00B32AF1">
        <w:rPr>
          <w:lang w:eastAsia="en-US"/>
        </w:rPr>
        <w:t>3.1. После окончания оказания услуг ИСПОЛНИТЕЛЬ и ЗАКАЗЧИК составляют двусторонний акт сдачи-приемки оказанных услуг.</w:t>
      </w:r>
    </w:p>
    <w:p w:rsidR="00B32AF1" w:rsidRPr="00B32AF1" w:rsidRDefault="00B32AF1" w:rsidP="00B32AF1">
      <w:pPr>
        <w:keepNext w:val="0"/>
        <w:spacing w:before="120" w:line="240" w:lineRule="auto"/>
        <w:ind w:firstLine="567"/>
        <w:contextualSpacing/>
        <w:rPr>
          <w:lang w:eastAsia="en-US"/>
        </w:rPr>
      </w:pPr>
      <w:r w:rsidRPr="00B32AF1">
        <w:rPr>
          <w:lang w:eastAsia="en-US"/>
        </w:rPr>
        <w:t>3.2. ЗАКАЗЧИК после оказания ему ИСПОЛНИТЕЛЕМ услуг в течение 10 (десяти) рабочих дней обязан направить ИСПОЛНИТЕЛЮ подписанный акт сдачи-приемки оказанных услуг.</w:t>
      </w:r>
    </w:p>
    <w:p w:rsidR="00B32AF1" w:rsidRPr="00B32AF1" w:rsidRDefault="00B32AF1" w:rsidP="00B32AF1">
      <w:pPr>
        <w:keepNext w:val="0"/>
        <w:spacing w:before="120" w:line="240" w:lineRule="auto"/>
        <w:ind w:firstLine="567"/>
        <w:contextualSpacing/>
        <w:rPr>
          <w:lang w:eastAsia="en-US"/>
        </w:rPr>
      </w:pPr>
      <w:r w:rsidRPr="00B32AF1">
        <w:rPr>
          <w:lang w:eastAsia="en-US"/>
        </w:rPr>
        <w:t>3.3. В случае мотивированного отказа ЗАКАЗЧИКА, Сторонами составляется двусторонний протокол с перечнем необходимых доработок, сроком их выполнения. При этом ИСПОЛНИТЕЛЬ обязан в согласованный Сторонами срок произвести необходимые доработки.</w:t>
      </w:r>
    </w:p>
    <w:p w:rsidR="00B32AF1" w:rsidRPr="00B32AF1" w:rsidRDefault="00B32AF1" w:rsidP="00B32AF1">
      <w:pPr>
        <w:keepNext w:val="0"/>
        <w:spacing w:before="120" w:line="240" w:lineRule="auto"/>
        <w:ind w:firstLine="567"/>
        <w:contextualSpacing/>
        <w:rPr>
          <w:lang w:eastAsia="en-US"/>
        </w:rPr>
      </w:pPr>
      <w:r w:rsidRPr="00B32AF1">
        <w:rPr>
          <w:lang w:eastAsia="en-US"/>
        </w:rPr>
        <w:t>3.4. Если в процессе оказания услуг выясняется неизбежность получения отрицательного результата или нецелесообразность дальнейшего оказания услуг, каждая из Сторон вправе внести предложение о приостановке выполнения настоящего Договора.</w:t>
      </w:r>
    </w:p>
    <w:p w:rsidR="00B32AF1" w:rsidRPr="00B32AF1" w:rsidRDefault="00B32AF1" w:rsidP="00B32AF1">
      <w:pPr>
        <w:keepNext w:val="0"/>
        <w:spacing w:line="240" w:lineRule="auto"/>
        <w:ind w:firstLine="567"/>
        <w:contextualSpacing/>
        <w:rPr>
          <w:lang w:eastAsia="en-US"/>
        </w:rPr>
      </w:pPr>
      <w:r w:rsidRPr="00B32AF1">
        <w:rPr>
          <w:lang w:eastAsia="en-US"/>
        </w:rPr>
        <w:t>В этом случае Стороны обязаны в 10-ти-дневный срок принять решение о нецелесообразности продолжения оказания услуг и оформить его дополнительным соглашением к настоящему Договору с расчетом фактически произведенных ИСПОЛНИТЕЛЕМ затрат на момент приостановления оказания услуг, которые ЗАКАЗЧИК возмещает ИСПОЛНИТЕЛЮ.</w:t>
      </w:r>
    </w:p>
    <w:p w:rsidR="00B32AF1" w:rsidRPr="00B32AF1" w:rsidRDefault="00B32AF1" w:rsidP="00B32AF1">
      <w:pPr>
        <w:keepNext w:val="0"/>
        <w:spacing w:line="240" w:lineRule="auto"/>
        <w:ind w:firstLine="567"/>
        <w:contextualSpacing/>
        <w:rPr>
          <w:lang w:eastAsia="en-US"/>
        </w:rPr>
      </w:pPr>
    </w:p>
    <w:p w:rsidR="00B32AF1" w:rsidRPr="00B32AF1" w:rsidRDefault="00B32AF1" w:rsidP="00B32AF1">
      <w:pPr>
        <w:keepNext w:val="0"/>
        <w:spacing w:line="240" w:lineRule="auto"/>
        <w:ind w:firstLine="567"/>
        <w:contextualSpacing/>
        <w:jc w:val="center"/>
        <w:rPr>
          <w:b/>
          <w:lang w:eastAsia="en-US"/>
        </w:rPr>
      </w:pPr>
      <w:r w:rsidRPr="00B32AF1">
        <w:rPr>
          <w:b/>
          <w:lang w:eastAsia="en-US"/>
        </w:rPr>
        <w:t>4. ОТВЕТСТВЕННОСТЬ СТОРОН</w:t>
      </w:r>
    </w:p>
    <w:p w:rsidR="00B32AF1" w:rsidRPr="00B32AF1" w:rsidRDefault="00B32AF1" w:rsidP="00B32AF1">
      <w:pPr>
        <w:keepNext w:val="0"/>
        <w:spacing w:line="240" w:lineRule="auto"/>
        <w:ind w:firstLine="567"/>
        <w:contextualSpacing/>
        <w:rPr>
          <w:bCs/>
          <w:lang w:eastAsia="en-US"/>
        </w:rPr>
      </w:pPr>
      <w:r w:rsidRPr="00B32AF1">
        <w:rPr>
          <w:lang w:eastAsia="en-US"/>
        </w:rPr>
        <w:t xml:space="preserve">4.1. </w:t>
      </w:r>
      <w:r w:rsidRPr="00B32AF1">
        <w:rPr>
          <w:bCs/>
          <w:lang w:eastAsia="en-US"/>
        </w:rPr>
        <w:t>ИСПОЛНИТЕЛЬ обязан представлять ЗАКАЗЧИКУ:</w:t>
      </w:r>
    </w:p>
    <w:p w:rsidR="00B32AF1" w:rsidRPr="00B32AF1" w:rsidRDefault="00B32AF1" w:rsidP="00B32AF1">
      <w:pPr>
        <w:keepNext w:val="0"/>
        <w:spacing w:line="240" w:lineRule="auto"/>
        <w:ind w:firstLine="567"/>
        <w:rPr>
          <w:bCs/>
          <w:iCs/>
          <w:lang w:eastAsia="en-US"/>
        </w:rPr>
      </w:pPr>
      <w:r w:rsidRPr="00B32AF1">
        <w:rPr>
          <w:bCs/>
          <w:iCs/>
          <w:lang w:eastAsia="en-US"/>
        </w:rPr>
        <w:t>- информацию о полной цепочке собственников ИСПОЛНИТЕЛЯ, включая конечных бенефициаров, а также о составе исполнительных органов ИСПОЛНИТЕЛЯ с предоставлением копий подтверждающих данную информацию документов (учредительные документы, протоколы органов управления, выписки из ЕГРЮЛ, реестра акционеров, паспорта граждан и т.п.), по форме, указанной в Приложении № 3 к настоящему Договору;</w:t>
      </w:r>
    </w:p>
    <w:p w:rsidR="00B32AF1" w:rsidRPr="00B32AF1" w:rsidRDefault="00B32AF1" w:rsidP="00B32AF1">
      <w:pPr>
        <w:keepNext w:val="0"/>
        <w:spacing w:line="240" w:lineRule="auto"/>
        <w:ind w:firstLine="567"/>
        <w:rPr>
          <w:bCs/>
          <w:iCs/>
          <w:lang w:eastAsia="en-US"/>
        </w:rPr>
      </w:pPr>
      <w:r w:rsidRPr="00B32AF1">
        <w:rPr>
          <w:bCs/>
          <w:iCs/>
          <w:lang w:eastAsia="en-US"/>
        </w:rPr>
        <w:t>- информацию о привлечении ИСПОЛНИТЕЛЕМ к исполнению своих обязательств по Договорам третьих лиц до заключения Договора с указанными лицами, включая предоставление сведений в отношении всей цепочки собственников третьих лиц, привлекаемых Исполнителем для исполнения своих обязательств по Договору, в том числе конечных бенефициаров (вместе с копиями подтверждающих документов), по форме, указанной в Приложении № 3 к настоящему Договору;</w:t>
      </w:r>
    </w:p>
    <w:p w:rsidR="00B32AF1" w:rsidRPr="00B32AF1" w:rsidRDefault="00B32AF1" w:rsidP="00B32AF1">
      <w:pPr>
        <w:keepNext w:val="0"/>
        <w:spacing w:line="240" w:lineRule="auto"/>
        <w:ind w:firstLine="567"/>
        <w:rPr>
          <w:bCs/>
          <w:iCs/>
          <w:lang w:eastAsia="en-US"/>
        </w:rPr>
      </w:pPr>
      <w:r w:rsidRPr="00B32AF1">
        <w:rPr>
          <w:bCs/>
          <w:iCs/>
          <w:lang w:eastAsia="en-US"/>
        </w:rPr>
        <w:t xml:space="preserve">- информацию об изменении состава (по сравнению с существовавшим на дату заключения настоящего Договора) собственников ИСПОЛНИТЕЛЯ, третьих лиц, привлеченных ИСПОЛНИТЕЛЕМ к исполнению своих обязательств по Договору (состава участников; в отношении участников, являющихся юридическими лицами, - состава их участников и т.д.), включая бенефициаров (в том числе конечных), а также состава исполнительных органов Исполнителя, третьих лиц, привлеченных ИСПОЛНИТЕЛЕМ к исполнению своих обязательств по Договору. </w:t>
      </w:r>
    </w:p>
    <w:p w:rsidR="00B32AF1" w:rsidRPr="00B32AF1" w:rsidRDefault="00B32AF1" w:rsidP="00B32AF1">
      <w:pPr>
        <w:keepNext w:val="0"/>
        <w:spacing w:line="240" w:lineRule="auto"/>
        <w:ind w:firstLine="567"/>
        <w:rPr>
          <w:bCs/>
          <w:iCs/>
          <w:lang w:eastAsia="en-US"/>
        </w:rPr>
      </w:pPr>
      <w:r w:rsidRPr="00B32AF1">
        <w:rPr>
          <w:bCs/>
          <w:iCs/>
          <w:lang w:eastAsia="en-US"/>
        </w:rPr>
        <w:t>Информация (вместе с копиями подтверждающих документов) представляется ЗАКАЗЧИКУ по форме, указанной в Приложении № 3 к настоящему Договору, не позднее 3 календарных дней с даты наступления соответствующего события (юридического факта) способом, позволяющим подтвердить дату получения.</w:t>
      </w:r>
    </w:p>
    <w:p w:rsidR="00B32AF1" w:rsidRPr="00B32AF1" w:rsidRDefault="00B32AF1" w:rsidP="00B32AF1">
      <w:pPr>
        <w:keepNext w:val="0"/>
        <w:spacing w:line="240" w:lineRule="auto"/>
        <w:ind w:firstLine="567"/>
        <w:rPr>
          <w:bCs/>
          <w:iCs/>
          <w:lang w:eastAsia="en-US"/>
        </w:rPr>
      </w:pPr>
      <w:r w:rsidRPr="00B32AF1">
        <w:rPr>
          <w:bCs/>
          <w:iCs/>
          <w:lang w:eastAsia="en-US"/>
        </w:rPr>
        <w:t>В случае, если информация о полной цепочке собственников ИСПОЛНИТЕЛЯ, третьего лица, привлеченного ИСПОЛНИТЕЛЕМ к исполнению своих обязательств по Договору, содержит персональные данные, ИСПОЛНИТЕЛЬ обеспечивает получение и направление одновременно с указанной информацией оформленных в соответствии с требованиями Федерального закона «О персональных данных» письменных согласий на обработку персональных данных, по форме, указанной в Приложении № 4 к настоящему Договору.</w:t>
      </w:r>
    </w:p>
    <w:p w:rsidR="00B32AF1" w:rsidRPr="00B32AF1" w:rsidRDefault="00B32AF1" w:rsidP="00B32AF1">
      <w:pPr>
        <w:keepNext w:val="0"/>
        <w:spacing w:line="240" w:lineRule="auto"/>
        <w:ind w:firstLine="567"/>
        <w:rPr>
          <w:bCs/>
          <w:lang w:eastAsia="en-US"/>
        </w:rPr>
      </w:pPr>
      <w:r w:rsidRPr="00B32AF1">
        <w:rPr>
          <w:lang w:eastAsia="en-US"/>
        </w:rPr>
        <w:t xml:space="preserve">4.2. </w:t>
      </w:r>
      <w:r w:rsidRPr="00B32AF1">
        <w:rPr>
          <w:bCs/>
          <w:lang w:eastAsia="en-US"/>
        </w:rPr>
        <w:t xml:space="preserve">В случае неисполнения </w:t>
      </w:r>
      <w:r w:rsidRPr="00B32AF1">
        <w:rPr>
          <w:bCs/>
          <w:iCs/>
          <w:lang w:eastAsia="en-US"/>
        </w:rPr>
        <w:t>ИСПОЛНИТЕЛЕМ</w:t>
      </w:r>
      <w:r w:rsidRPr="00B32AF1">
        <w:rPr>
          <w:bCs/>
          <w:i/>
          <w:iCs/>
          <w:lang w:eastAsia="en-US"/>
        </w:rPr>
        <w:t xml:space="preserve"> </w:t>
      </w:r>
      <w:r w:rsidRPr="00B32AF1">
        <w:rPr>
          <w:bCs/>
          <w:lang w:eastAsia="en-US"/>
        </w:rPr>
        <w:t xml:space="preserve">обязанности, установленной п. 4.1 настоящего Договора, </w:t>
      </w:r>
      <w:r w:rsidRPr="00B32AF1">
        <w:rPr>
          <w:bCs/>
          <w:iCs/>
          <w:lang w:eastAsia="en-US"/>
        </w:rPr>
        <w:t xml:space="preserve">ЗАКАЗЧИК </w:t>
      </w:r>
      <w:r w:rsidRPr="00B32AF1">
        <w:rPr>
          <w:bCs/>
          <w:lang w:eastAsia="en-US"/>
        </w:rPr>
        <w:t>вправе в одностороннем внесудебном порядке отказаться от исполнения Договора, письменно уведомив об этом ИСПОЛНИТЕЛЯ. Договор считается расторгнутым по истечении 5 (пяти) календарных дней с момента получения ИСПОЛНИТЕЛЕМ указанного письменного уведомления ЗАКАЗЧИКА.</w:t>
      </w:r>
    </w:p>
    <w:p w:rsidR="00B32AF1" w:rsidRPr="00B32AF1" w:rsidRDefault="00B32AF1" w:rsidP="00B32AF1">
      <w:pPr>
        <w:keepNext w:val="0"/>
        <w:spacing w:line="240" w:lineRule="auto"/>
        <w:ind w:firstLine="567"/>
        <w:rPr>
          <w:lang w:eastAsia="en-US"/>
        </w:rPr>
      </w:pPr>
    </w:p>
    <w:p w:rsidR="00B32AF1" w:rsidRPr="00B32AF1" w:rsidRDefault="00B32AF1" w:rsidP="00B32AF1">
      <w:pPr>
        <w:keepNext w:val="0"/>
        <w:widowControl w:val="0"/>
        <w:spacing w:line="240" w:lineRule="auto"/>
        <w:ind w:firstLine="567"/>
        <w:jc w:val="center"/>
        <w:rPr>
          <w:b/>
        </w:rPr>
      </w:pPr>
      <w:r w:rsidRPr="00B32AF1">
        <w:rPr>
          <w:b/>
          <w:bCs/>
        </w:rPr>
        <w:t xml:space="preserve">5. </w:t>
      </w:r>
      <w:r w:rsidRPr="00B32AF1">
        <w:rPr>
          <w:b/>
        </w:rPr>
        <w:t xml:space="preserve">ФОРС-МАЖОР </w:t>
      </w:r>
    </w:p>
    <w:p w:rsidR="00B32AF1" w:rsidRPr="00B32AF1" w:rsidRDefault="00B32AF1" w:rsidP="00B32AF1">
      <w:pPr>
        <w:keepNext w:val="0"/>
        <w:widowControl w:val="0"/>
        <w:spacing w:line="240" w:lineRule="auto"/>
        <w:ind w:firstLine="567"/>
      </w:pPr>
      <w:r w:rsidRPr="00B32AF1">
        <w:t>5.1. Стороны освобождаются от ответственности, если неисполнение, либо ненадлежащее исполнение принятых на себя обязательств вызвано действиями обстоятельств непреодолимой силы (п. 3 ст. 401 ГК РФ).</w:t>
      </w:r>
    </w:p>
    <w:p w:rsidR="00B32AF1" w:rsidRPr="00B32AF1" w:rsidRDefault="00B32AF1" w:rsidP="00B32AF1">
      <w:pPr>
        <w:keepNext w:val="0"/>
        <w:widowControl w:val="0"/>
        <w:spacing w:line="240" w:lineRule="auto"/>
        <w:ind w:firstLine="567"/>
      </w:pPr>
      <w:r w:rsidRPr="00B32AF1">
        <w:t>Сторона, ссылающаяся на обстоятельства непреодолимой силы, обязана в течение 5 (пяти) дней с момента возникновения таких обстоятельств, проинформировать другую Сторону Договора о наступлении подобных обстоятельств в письменной форме с предоставлением оформленного в установленном порядке документа, подтверждающего возникновение обстоятельств непреодолимой силы, от Торгово-промышленной палаты Российской Федерации или иного компетентного органа. Извещение должно содержать данные о наступлении и о характере (виде) обстоятельств непреодолимой силы, а также, по возможности, оценку их влияния на исполнение Стороной своих обязательств по Договору и на срок исполнения обязательств.</w:t>
      </w:r>
    </w:p>
    <w:p w:rsidR="00B32AF1" w:rsidRPr="00B32AF1" w:rsidRDefault="00B32AF1" w:rsidP="00B32AF1">
      <w:pPr>
        <w:keepNext w:val="0"/>
        <w:widowControl w:val="0"/>
        <w:spacing w:line="240" w:lineRule="auto"/>
        <w:ind w:firstLine="567"/>
      </w:pPr>
      <w:r w:rsidRPr="00B32AF1">
        <w:t>При прекращении действия таких обстоятельств Сторона должна без промедления известить об этом другую Сторону в письменной форме. В этом случае в уведомлении необходимо указать срок, в который она предполагает исполнить обязательства по Договору либо обосновать невозможность их исполнения.</w:t>
      </w:r>
    </w:p>
    <w:p w:rsidR="00B32AF1" w:rsidRPr="00B32AF1" w:rsidRDefault="00B32AF1" w:rsidP="00B32AF1">
      <w:pPr>
        <w:keepNext w:val="0"/>
        <w:widowControl w:val="0"/>
        <w:spacing w:line="240" w:lineRule="auto"/>
        <w:ind w:firstLine="567"/>
      </w:pPr>
      <w:r w:rsidRPr="00B32AF1">
        <w:t xml:space="preserve">5.2. В случаях, предусмотренных в п. 5.1. настоящего Договора, срок исполнения Сторонами </w:t>
      </w:r>
      <w:r w:rsidRPr="00B32AF1">
        <w:lastRenderedPageBreak/>
        <w:t>обязательств по Договору отодвигается соразмерно времени действия обстоятельств непреодолимой силы и времени, необходимого для ликвидации их последствий. Если обстоятельства непреодолимой силы будут действовать более 2 (двух) месяцев, любая из Сторон вправе в одностороннем порядке отказаться от дальнейшего исполнения Договора без возникновения обязательств по возмещению убытков, связанных с прекращением Договора.</w:t>
      </w:r>
    </w:p>
    <w:p w:rsidR="00B32AF1" w:rsidRPr="00B32AF1" w:rsidRDefault="00B32AF1" w:rsidP="00B32AF1">
      <w:pPr>
        <w:keepNext w:val="0"/>
        <w:widowControl w:val="0"/>
        <w:spacing w:line="240" w:lineRule="auto"/>
        <w:ind w:firstLine="567"/>
      </w:pPr>
      <w:r w:rsidRPr="00B32AF1">
        <w:t>5.3. Сторона лишается права ссылаться на обстоятельства непреодолимой силы в случае невыполнения такой Стороной обязанности уведомления другой Стороны об обстоятельствах непреодолимой силы в установленный Договором срок.</w:t>
      </w:r>
    </w:p>
    <w:p w:rsidR="00B32AF1" w:rsidRPr="00B32AF1" w:rsidRDefault="00B32AF1" w:rsidP="00B32AF1">
      <w:pPr>
        <w:keepNext w:val="0"/>
        <w:widowControl w:val="0"/>
        <w:spacing w:line="240" w:lineRule="auto"/>
        <w:ind w:firstLine="567"/>
      </w:pPr>
      <w:r w:rsidRPr="00B32AF1">
        <w:t>Стороны не освобождаются от ответственности за невыполнение или ненадлежащее выполнение обязательств, срок исполнения которых наступил до возникновения обстоятельств непреодолимой силы.</w:t>
      </w:r>
    </w:p>
    <w:p w:rsidR="00B32AF1" w:rsidRPr="00B32AF1" w:rsidRDefault="00B32AF1" w:rsidP="00B32AF1">
      <w:pPr>
        <w:keepNext w:val="0"/>
        <w:widowControl w:val="0"/>
        <w:spacing w:line="240" w:lineRule="auto"/>
        <w:ind w:firstLine="567"/>
      </w:pPr>
    </w:p>
    <w:p w:rsidR="00B32AF1" w:rsidRPr="00B32AF1" w:rsidRDefault="00B32AF1" w:rsidP="00B32AF1">
      <w:pPr>
        <w:keepNext w:val="0"/>
        <w:widowControl w:val="0"/>
        <w:spacing w:line="240" w:lineRule="auto"/>
        <w:ind w:firstLine="567"/>
        <w:jc w:val="center"/>
        <w:rPr>
          <w:b/>
        </w:rPr>
      </w:pPr>
      <w:r w:rsidRPr="00B32AF1">
        <w:rPr>
          <w:b/>
        </w:rPr>
        <w:t xml:space="preserve">6. АРБИТРАЖ И ПРИМЕНЯЕМОЕ ЗАКОНОДАТЕЛЬСТВО </w:t>
      </w:r>
    </w:p>
    <w:p w:rsidR="00B32AF1" w:rsidRPr="00B32AF1" w:rsidRDefault="00B32AF1" w:rsidP="00B32AF1">
      <w:pPr>
        <w:keepNext w:val="0"/>
        <w:widowControl w:val="0"/>
        <w:spacing w:line="240" w:lineRule="auto"/>
        <w:ind w:firstLine="567"/>
      </w:pPr>
      <w:r w:rsidRPr="00B32AF1">
        <w:t>6.1. Все споры, разногласия, претензии и требования, возникающие из настоящего Договора или прямо или косвенно связанные с ним, в том числе касающиеся его заключения, существования, изменения, исполнения, нарушения, расторжения, прекращения и действительности, по выбору истца подлежат разрешению в Арбитражном суде Тульской области в соответствии с законодательством или в порядке арбитража (третейского разбирательства), администрируемого Арбитражным центром при Российском союзе промышленников и предпринимателей (РСПП) в соответствии с его правилами, действующими на дату подачи искового заявления.</w:t>
      </w:r>
    </w:p>
    <w:p w:rsidR="00B32AF1" w:rsidRPr="00B32AF1" w:rsidRDefault="00B32AF1" w:rsidP="00B32AF1">
      <w:pPr>
        <w:keepNext w:val="0"/>
        <w:widowControl w:val="0"/>
        <w:spacing w:line="240" w:lineRule="auto"/>
        <w:ind w:firstLine="567"/>
      </w:pPr>
      <w:r w:rsidRPr="00B32AF1">
        <w:t>6.2. Если Споры передаются на разрешение третейского суда, то вынесенное им решение будет окончательным, обязательным для Сторон и не подлежит оспариванию.</w:t>
      </w:r>
    </w:p>
    <w:p w:rsidR="00B32AF1" w:rsidRPr="00B32AF1" w:rsidRDefault="00B32AF1" w:rsidP="00B32AF1">
      <w:pPr>
        <w:keepNext w:val="0"/>
        <w:widowControl w:val="0"/>
        <w:spacing w:line="240" w:lineRule="auto"/>
        <w:ind w:firstLine="567"/>
      </w:pPr>
      <w:r w:rsidRPr="00B32AF1">
        <w:t>6.3. Стороны договорились, что исполнительный лист получается по месту (указать: истца, третейского судопроизводства).</w:t>
      </w:r>
    </w:p>
    <w:p w:rsidR="00B32AF1" w:rsidRPr="00B32AF1" w:rsidRDefault="00B32AF1" w:rsidP="00B32AF1">
      <w:pPr>
        <w:keepNext w:val="0"/>
        <w:widowControl w:val="0"/>
        <w:spacing w:line="240" w:lineRule="auto"/>
        <w:ind w:firstLine="567"/>
      </w:pPr>
      <w:r w:rsidRPr="00B32AF1">
        <w:t>6.4. Стороны соглашаются, что документы и иные материалы в рамках арбитража могут направляться по следующим адресам электронной почты:</w:t>
      </w:r>
    </w:p>
    <w:p w:rsidR="00B32AF1" w:rsidRPr="00B32AF1" w:rsidRDefault="00B32AF1" w:rsidP="00B32AF1">
      <w:pPr>
        <w:keepNext w:val="0"/>
        <w:widowControl w:val="0"/>
        <w:spacing w:line="240" w:lineRule="auto"/>
        <w:ind w:firstLine="567"/>
        <w:rPr>
          <w:highlight w:val="yellow"/>
        </w:rPr>
      </w:pPr>
      <w:r w:rsidRPr="00B32AF1">
        <w:rPr>
          <w:highlight w:val="yellow"/>
        </w:rPr>
        <w:t>(__________________): (___________________);</w:t>
      </w:r>
    </w:p>
    <w:p w:rsidR="00B32AF1" w:rsidRPr="00B32AF1" w:rsidRDefault="00B32AF1" w:rsidP="00B32AF1">
      <w:pPr>
        <w:keepNext w:val="0"/>
        <w:widowControl w:val="0"/>
        <w:spacing w:line="240" w:lineRule="auto"/>
        <w:ind w:firstLine="567"/>
      </w:pPr>
      <w:r w:rsidRPr="00B32AF1">
        <w:t>(филиал ПАО «</w:t>
      </w:r>
      <w:proofErr w:type="spellStart"/>
      <w:r w:rsidRPr="00B32AF1">
        <w:t>Россети</w:t>
      </w:r>
      <w:proofErr w:type="spellEnd"/>
      <w:r w:rsidRPr="00B32AF1">
        <w:t xml:space="preserve"> Центр и Приволжье» - «Тулэнерго»): (</w:t>
      </w:r>
      <w:hyperlink r:id="rId8" w:tooltip="mailto:tulenergo@tl.mrsk-cp.ru" w:history="1">
        <w:r w:rsidRPr="00B32AF1">
          <w:rPr>
            <w:color w:val="0563C1"/>
            <w:u w:val="single"/>
            <w:lang w:val="en-US"/>
          </w:rPr>
          <w:t>tulenergo</w:t>
        </w:r>
        <w:r w:rsidRPr="00B32AF1">
          <w:rPr>
            <w:color w:val="0563C1"/>
            <w:u w:val="single"/>
          </w:rPr>
          <w:t>@</w:t>
        </w:r>
        <w:r w:rsidRPr="00B32AF1">
          <w:rPr>
            <w:color w:val="0563C1"/>
            <w:u w:val="single"/>
            <w:lang w:val="en-US"/>
          </w:rPr>
          <w:t>tl</w:t>
        </w:r>
        <w:r w:rsidRPr="00B32AF1">
          <w:rPr>
            <w:color w:val="0563C1"/>
            <w:u w:val="single"/>
          </w:rPr>
          <w:t>.</w:t>
        </w:r>
        <w:r w:rsidRPr="00B32AF1">
          <w:rPr>
            <w:color w:val="0563C1"/>
            <w:u w:val="single"/>
            <w:lang w:val="en-US"/>
          </w:rPr>
          <w:t>mrsk</w:t>
        </w:r>
        <w:r w:rsidRPr="00B32AF1">
          <w:rPr>
            <w:color w:val="0563C1"/>
            <w:u w:val="single"/>
          </w:rPr>
          <w:t>-</w:t>
        </w:r>
        <w:r w:rsidRPr="00B32AF1">
          <w:rPr>
            <w:color w:val="0563C1"/>
            <w:u w:val="single"/>
            <w:lang w:val="en-US"/>
          </w:rPr>
          <w:t>cp</w:t>
        </w:r>
        <w:r w:rsidRPr="00B32AF1">
          <w:rPr>
            <w:color w:val="0563C1"/>
            <w:u w:val="single"/>
          </w:rPr>
          <w:t>.</w:t>
        </w:r>
        <w:proofErr w:type="spellStart"/>
        <w:r w:rsidRPr="00B32AF1">
          <w:rPr>
            <w:color w:val="0563C1"/>
            <w:u w:val="single"/>
            <w:lang w:val="en-US"/>
          </w:rPr>
          <w:t>ru</w:t>
        </w:r>
        <w:proofErr w:type="spellEnd"/>
      </w:hyperlink>
      <w:r w:rsidRPr="00B32AF1">
        <w:t>).</w:t>
      </w:r>
    </w:p>
    <w:p w:rsidR="00B32AF1" w:rsidRPr="00B32AF1" w:rsidRDefault="00B32AF1" w:rsidP="00B32AF1">
      <w:pPr>
        <w:keepNext w:val="0"/>
        <w:widowControl w:val="0"/>
        <w:spacing w:line="240" w:lineRule="auto"/>
        <w:ind w:firstLine="567"/>
      </w:pPr>
      <w:r w:rsidRPr="00B32AF1">
        <w:t xml:space="preserve">6.5. Досудебный порядок урегулирования спора является обязательным. Срок ответа на претензию - </w:t>
      </w:r>
      <w:r w:rsidRPr="00B32AF1">
        <w:rPr>
          <w:u w:val="single"/>
        </w:rPr>
        <w:t>14</w:t>
      </w:r>
      <w:r w:rsidRPr="00B32AF1">
        <w:t xml:space="preserve"> календарных дней (срок определяется по усмотрению Общества) со дня ее получения. Спор по имущественным требованиям Общества может быть передан на разрешение суда по истечении </w:t>
      </w:r>
      <w:r w:rsidRPr="00B32AF1">
        <w:rPr>
          <w:u w:val="single"/>
        </w:rPr>
        <w:t xml:space="preserve">14 </w:t>
      </w:r>
      <w:r w:rsidRPr="00B32AF1">
        <w:t>календарных дней (срок определяется по усмотрению Общества) с момента направления Обществом претензии (требования) контрагенту.</w:t>
      </w:r>
    </w:p>
    <w:p w:rsidR="00B32AF1" w:rsidRPr="00B32AF1" w:rsidRDefault="00B32AF1" w:rsidP="00B32AF1">
      <w:pPr>
        <w:keepNext w:val="0"/>
        <w:widowControl w:val="0"/>
        <w:spacing w:line="240" w:lineRule="auto"/>
        <w:ind w:firstLine="567"/>
        <w:jc w:val="center"/>
        <w:rPr>
          <w:b/>
        </w:rPr>
      </w:pPr>
      <w:r w:rsidRPr="00B32AF1">
        <w:rPr>
          <w:b/>
        </w:rPr>
        <w:t>7. АНТИКОРРУПЦИОННАЯ ОГОВОРКА</w:t>
      </w:r>
    </w:p>
    <w:p w:rsidR="00B32AF1" w:rsidRPr="00B32AF1" w:rsidRDefault="00B32AF1" w:rsidP="00B32AF1">
      <w:pPr>
        <w:keepNext w:val="0"/>
        <w:tabs>
          <w:tab w:val="left" w:pos="0"/>
          <w:tab w:val="left" w:pos="567"/>
          <w:tab w:val="left" w:pos="1134"/>
          <w:tab w:val="left" w:pos="1418"/>
        </w:tabs>
        <w:spacing w:before="60" w:line="280" w:lineRule="exact"/>
        <w:ind w:firstLine="0"/>
        <w:rPr>
          <w:rFonts w:eastAsia="Calibri"/>
          <w:lang w:eastAsia="en-US"/>
        </w:rPr>
      </w:pPr>
      <w:r w:rsidRPr="00B32AF1">
        <w:rPr>
          <w:rFonts w:eastAsia="Calibri"/>
          <w:lang w:eastAsia="en-US"/>
        </w:rPr>
        <w:tab/>
        <w:t>7.1. ИСПОЛНИТЕЛЮ известно о том, что ЗАКАЗЧИК реализует требования статьи 13.3 Федерального закона от 25.12.2008 № 273-ФЗ «О противодействии коррупции», принимает меры по предупреждению коррупции, присоединился к Антикоррупционной хартии российского бизнеса (свидетельство от 08.04.2015 № 0202), включено в Реестр надежных партнеров, ведет антикоррупционную политику и развивает не допускающую коррупционных проявлений культуру, поддерживает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</w:p>
    <w:p w:rsidR="00B32AF1" w:rsidRPr="00B32AF1" w:rsidRDefault="00B32AF1" w:rsidP="00B32AF1">
      <w:pPr>
        <w:keepNext w:val="0"/>
        <w:spacing w:line="280" w:lineRule="exact"/>
        <w:ind w:firstLine="567"/>
        <w:rPr>
          <w:rFonts w:eastAsia="Calibri"/>
          <w:lang w:eastAsia="en-US"/>
        </w:rPr>
      </w:pPr>
      <w:r w:rsidRPr="00B32AF1">
        <w:rPr>
          <w:rFonts w:eastAsia="Calibri"/>
          <w:lang w:eastAsia="en-US"/>
        </w:rPr>
        <w:t>7.2. ИСПОЛНИТЕЛЬ настоящим подтверждает, что он ознакомился с Антикоррупционной хартией российского бизнеса и Антикоррупционной политикой ЗАКАЗЧИКА (представленными на официальном сайте ЗАКАЗЧИКА), полностью принимает положения Антикоррупционной политики ЗАКАЗЧИКА и обязуется обеспечивать соблюдение ее требований как со своей стороны, так и со стороны аффилированных с ним физических и юридических лиц, действующих по настоящему Договору, включая собственников, должностных лиц, работников и/или посредников.</w:t>
      </w:r>
    </w:p>
    <w:p w:rsidR="00B32AF1" w:rsidRPr="00B32AF1" w:rsidRDefault="00B32AF1" w:rsidP="00B32AF1">
      <w:pPr>
        <w:keepNext w:val="0"/>
        <w:spacing w:line="280" w:lineRule="exact"/>
        <w:ind w:firstLine="567"/>
        <w:rPr>
          <w:rFonts w:eastAsia="Calibri"/>
          <w:lang w:eastAsia="en-US"/>
        </w:rPr>
      </w:pPr>
      <w:r w:rsidRPr="00B32AF1">
        <w:rPr>
          <w:rFonts w:eastAsia="Calibri"/>
          <w:lang w:eastAsia="en-US"/>
        </w:rPr>
        <w:t xml:space="preserve">7.3. 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 (прямо или косвенно) любым </w:t>
      </w:r>
      <w:r w:rsidRPr="00B32AF1">
        <w:rPr>
          <w:rFonts w:eastAsia="Calibri"/>
          <w:lang w:eastAsia="en-US"/>
        </w:rPr>
        <w:lastRenderedPageBreak/>
        <w:t>лицам для оказания влияния на действия или решения этих лиц с целью получить какие-либо неправомерные преимущества или достичь иных неправомерных целей.</w:t>
      </w:r>
    </w:p>
    <w:p w:rsidR="00B32AF1" w:rsidRPr="00B32AF1" w:rsidRDefault="00B32AF1" w:rsidP="00B32AF1">
      <w:pPr>
        <w:keepNext w:val="0"/>
        <w:spacing w:line="280" w:lineRule="exact"/>
        <w:ind w:firstLine="567"/>
        <w:rPr>
          <w:rFonts w:eastAsia="Calibri"/>
          <w:lang w:eastAsia="en-US"/>
        </w:rPr>
      </w:pPr>
      <w:r w:rsidRPr="00B32AF1">
        <w:rPr>
          <w:rFonts w:eastAsia="Calibri"/>
          <w:lang w:eastAsia="en-US"/>
        </w:rPr>
        <w:t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ставящими работника в определенную зависимость и</w:t>
      </w:r>
      <w:r w:rsidRPr="00B32AF1">
        <w:rPr>
          <w:rFonts w:eastAsia="Calibri"/>
          <w:lang w:val="en-US" w:eastAsia="en-US"/>
        </w:rPr>
        <w:t> </w:t>
      </w:r>
      <w:r w:rsidRPr="00B32AF1">
        <w:rPr>
          <w:rFonts w:eastAsia="Calibri"/>
          <w:lang w:eastAsia="en-US"/>
        </w:rPr>
        <w:t>направленным на обеспечение выполнения этим работником каких-либо действий в пользу стимулирующей его стороны (ИСПОЛНИТЕЛЯ и ЗАКАЗЧИКА).</w:t>
      </w:r>
    </w:p>
    <w:p w:rsidR="00B32AF1" w:rsidRPr="00B32AF1" w:rsidRDefault="00B32AF1" w:rsidP="00B32AF1">
      <w:pPr>
        <w:keepNext w:val="0"/>
        <w:spacing w:line="280" w:lineRule="exact"/>
        <w:ind w:firstLine="567"/>
        <w:rPr>
          <w:rFonts w:eastAsia="Calibri"/>
          <w:bCs/>
          <w:lang w:eastAsia="en-US"/>
        </w:rPr>
      </w:pPr>
      <w:r w:rsidRPr="00B32AF1">
        <w:rPr>
          <w:rFonts w:eastAsia="Calibri"/>
          <w:lang w:eastAsia="en-US"/>
        </w:rPr>
        <w:t>7.4. В случае возникновения у одной из Сторон подозрений, что произошло или может произойти нарушение каких-либо положений пунктов 7.1 – 7.3 настоящего Договора, указанная Сторона обязуется уведомить об этом другую Сторону в письменной форме. После письменного уведомления Сторона имеет право приостановить исполнение настоящего Договора до получения подтверждения, что нарушения не произошло или не произойдет.</w:t>
      </w:r>
      <w:r w:rsidRPr="00B32AF1">
        <w:rPr>
          <w:rFonts w:eastAsia="Calibri"/>
          <w:b/>
          <w:bCs/>
          <w:lang w:eastAsia="en-US"/>
        </w:rPr>
        <w:t xml:space="preserve"> </w:t>
      </w:r>
      <w:r w:rsidRPr="00B32AF1">
        <w:rPr>
          <w:rFonts w:eastAsia="Calibri"/>
          <w:bCs/>
          <w:lang w:eastAsia="en-US"/>
        </w:rPr>
        <w:t>Это подтверждение должно быть направлено в течение 10 (десяти) рабочих дней с даты направления письменного уведомления.</w:t>
      </w:r>
    </w:p>
    <w:p w:rsidR="00B32AF1" w:rsidRPr="00B32AF1" w:rsidRDefault="00B32AF1" w:rsidP="00B32AF1">
      <w:pPr>
        <w:keepNext w:val="0"/>
        <w:spacing w:line="280" w:lineRule="exact"/>
        <w:ind w:firstLine="567"/>
        <w:contextualSpacing/>
        <w:rPr>
          <w:rFonts w:eastAsia="Calibri"/>
          <w:lang w:eastAsia="en-US"/>
        </w:rPr>
      </w:pPr>
      <w:r w:rsidRPr="00B32AF1">
        <w:rPr>
          <w:rFonts w:eastAsia="Calibri"/>
          <w:lang w:eastAsia="en-US"/>
        </w:rPr>
        <w:t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7.1, 7.2 настоящего Договора любой из Сторон, аффилированными лицами, работниками или посредниками.</w:t>
      </w:r>
    </w:p>
    <w:p w:rsidR="00B32AF1" w:rsidRPr="00B32AF1" w:rsidRDefault="00B32AF1" w:rsidP="00B32AF1">
      <w:pPr>
        <w:keepNext w:val="0"/>
        <w:widowControl w:val="0"/>
        <w:spacing w:before="160" w:after="40" w:line="280" w:lineRule="exact"/>
        <w:ind w:firstLine="567"/>
        <w:contextualSpacing/>
        <w:rPr>
          <w:rFonts w:eastAsia="Calibri"/>
          <w:lang w:eastAsia="en-US"/>
        </w:rPr>
      </w:pPr>
      <w:r w:rsidRPr="00B32AF1">
        <w:rPr>
          <w:rFonts w:eastAsia="Calibri"/>
          <w:lang w:eastAsia="en-US"/>
        </w:rPr>
        <w:t xml:space="preserve">7.5. В случае нарушения одной из Сторон обязательств по соблюдению требований, предусмотренных пунктами 7.1, 7.2 </w:t>
      </w:r>
      <w:r w:rsidRPr="00B32AF1">
        <w:rPr>
          <w:rFonts w:eastAsia="Calibri"/>
          <w:spacing w:val="-2"/>
          <w:lang w:eastAsia="en-US"/>
        </w:rPr>
        <w:t>настоящего Договора, и обязательств воздерживаться от запрещенных</w:t>
      </w:r>
      <w:r w:rsidRPr="00B32AF1">
        <w:rPr>
          <w:rFonts w:eastAsia="Calibri"/>
          <w:lang w:eastAsia="en-US"/>
        </w:rPr>
        <w:t xml:space="preserve"> в пункте 7.3 настоящего Договора действий и/или неполучения другой Стороной в установленный срок подтверждения, что нарушения не произошло или не произойдет, ИСПОЛНИТЕЛЬ или ЗАКАЗЧИК имеет право расторгнуть настоящий Договор в одностороннем порядке, полностью или в части, направив письменное уведомление о расторжении. Сторона, по чьей инициативе был расторгнут настоящий Договор,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:rsidR="00B32AF1" w:rsidRPr="00B32AF1" w:rsidRDefault="00B32AF1" w:rsidP="00B32AF1">
      <w:pPr>
        <w:keepNext w:val="0"/>
        <w:widowControl w:val="0"/>
        <w:spacing w:before="160" w:after="40" w:line="280" w:lineRule="exact"/>
        <w:ind w:firstLine="567"/>
        <w:contextualSpacing/>
        <w:rPr>
          <w:b/>
        </w:rPr>
      </w:pPr>
    </w:p>
    <w:p w:rsidR="00B32AF1" w:rsidRPr="00B32AF1" w:rsidRDefault="00B32AF1" w:rsidP="00B32AF1">
      <w:pPr>
        <w:keepNext w:val="0"/>
        <w:widowControl w:val="0"/>
        <w:spacing w:before="160" w:after="40" w:line="280" w:lineRule="exact"/>
        <w:ind w:firstLine="567"/>
        <w:contextualSpacing/>
        <w:jc w:val="center"/>
        <w:rPr>
          <w:rFonts w:eastAsia="Calibri"/>
          <w:lang w:eastAsia="en-US"/>
        </w:rPr>
      </w:pPr>
      <w:r w:rsidRPr="00B32AF1">
        <w:rPr>
          <w:b/>
        </w:rPr>
        <w:t>8. ПРОЧИЕ УСЛОВИЯ</w:t>
      </w:r>
    </w:p>
    <w:p w:rsidR="00B32AF1" w:rsidRPr="00B32AF1" w:rsidRDefault="00B32AF1" w:rsidP="00B32AF1">
      <w:pPr>
        <w:keepNext w:val="0"/>
        <w:widowControl w:val="0"/>
        <w:spacing w:line="240" w:lineRule="auto"/>
        <w:ind w:firstLine="567"/>
      </w:pPr>
      <w:r w:rsidRPr="00B32AF1">
        <w:t>8.1. Гарантия ИСПОЛНИТЕЛЯ:</w:t>
      </w:r>
    </w:p>
    <w:p w:rsidR="00B32AF1" w:rsidRPr="00B32AF1" w:rsidRDefault="00B32AF1" w:rsidP="00B32AF1">
      <w:pPr>
        <w:keepNext w:val="0"/>
        <w:widowControl w:val="0"/>
        <w:spacing w:line="240" w:lineRule="auto"/>
        <w:ind w:firstLine="0"/>
      </w:pPr>
      <w:r w:rsidRPr="00B32AF1">
        <w:t>- зарегистрирован в ЕГРЮЛ надлежащим образом;</w:t>
      </w:r>
    </w:p>
    <w:p w:rsidR="00B32AF1" w:rsidRPr="00B32AF1" w:rsidRDefault="00B32AF1" w:rsidP="00B32AF1">
      <w:pPr>
        <w:keepNext w:val="0"/>
        <w:widowControl w:val="0"/>
        <w:spacing w:line="240" w:lineRule="auto"/>
        <w:ind w:firstLine="0"/>
      </w:pPr>
      <w:r w:rsidRPr="00B32AF1">
        <w:t>- его исполнительный орган находится и осуществляет функции управления по месту регистрации юридического лица и в нем нет дисквалифицированных лиц;</w:t>
      </w:r>
    </w:p>
    <w:p w:rsidR="00B32AF1" w:rsidRPr="00B32AF1" w:rsidRDefault="00B32AF1" w:rsidP="00B32AF1">
      <w:pPr>
        <w:keepNext w:val="0"/>
        <w:widowControl w:val="0"/>
        <w:spacing w:line="240" w:lineRule="auto"/>
        <w:ind w:firstLine="0"/>
      </w:pPr>
      <w:r w:rsidRPr="00B32AF1">
        <w:t>- располагает персоналом, имуществом и материальными ресурсами, необходимыми для выполнения своих обязательств по Договору, а в случае привлечения подрядных организаций (соисполнителей) принимает все меры должной осмотрительности, чтобы подрядные организации (соисполнители) соответствовали данному требованию;</w:t>
      </w:r>
    </w:p>
    <w:p w:rsidR="00B32AF1" w:rsidRPr="00B32AF1" w:rsidRDefault="00B32AF1" w:rsidP="00B32AF1">
      <w:pPr>
        <w:keepNext w:val="0"/>
        <w:widowControl w:val="0"/>
        <w:spacing w:line="240" w:lineRule="auto"/>
        <w:ind w:firstLine="0"/>
      </w:pPr>
      <w:r w:rsidRPr="00B32AF1">
        <w:t>- располагает лицензиями, необходимыми для осуществления деятельности и исполнения обязательств по Договору, если осуществляемая по Контракту деятельность является лицензируемой;</w:t>
      </w:r>
    </w:p>
    <w:p w:rsidR="00B32AF1" w:rsidRPr="00B32AF1" w:rsidRDefault="00B32AF1" w:rsidP="00B32AF1">
      <w:pPr>
        <w:keepNext w:val="0"/>
        <w:widowControl w:val="0"/>
        <w:spacing w:line="240" w:lineRule="auto"/>
        <w:ind w:firstLine="0"/>
      </w:pPr>
      <w:r w:rsidRPr="00B32AF1">
        <w:t>- является членом саморегулируемой организации, если осуществляемая по Договору деятельность требует членства в саморегулируемой организации;</w:t>
      </w:r>
    </w:p>
    <w:p w:rsidR="00B32AF1" w:rsidRPr="00B32AF1" w:rsidRDefault="00B32AF1" w:rsidP="00B32AF1">
      <w:pPr>
        <w:keepNext w:val="0"/>
        <w:widowControl w:val="0"/>
        <w:spacing w:line="240" w:lineRule="auto"/>
        <w:ind w:firstLine="0"/>
      </w:pPr>
      <w:r w:rsidRPr="00B32AF1">
        <w:t>-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чету, представляет годовую бухгалтерскую отчетность в налоговый орган;</w:t>
      </w:r>
    </w:p>
    <w:p w:rsidR="00B32AF1" w:rsidRPr="00B32AF1" w:rsidRDefault="00B32AF1" w:rsidP="00B32AF1">
      <w:pPr>
        <w:keepNext w:val="0"/>
        <w:widowControl w:val="0"/>
        <w:spacing w:line="240" w:lineRule="auto"/>
        <w:ind w:firstLine="0"/>
      </w:pPr>
      <w:r w:rsidRPr="00B32AF1">
        <w:t>- ведет налоговый учет и составляет налоговую отчетность в соответствии с законодательством Российской Федерации, субъектов Российской Федерации и нормативными правовыми актами органов местного самоуправления, своевременно и в полном объеме представляет налоговую отчетность в налоговые органы;</w:t>
      </w:r>
    </w:p>
    <w:p w:rsidR="00B32AF1" w:rsidRPr="00B32AF1" w:rsidRDefault="00B32AF1" w:rsidP="00B32AF1">
      <w:pPr>
        <w:keepNext w:val="0"/>
        <w:widowControl w:val="0"/>
        <w:spacing w:line="240" w:lineRule="auto"/>
        <w:ind w:firstLine="0"/>
      </w:pPr>
      <w:r w:rsidRPr="00B32AF1">
        <w:t xml:space="preserve">- не допускает искажения сведений о фактах хозяйственной жизни (совокупности таких фактов) и объектах налогообложения в первичных документах, бухгалтерском и налоговом учете, в бухгалтерской и налоговой отчетности, а также не отражает в бухгалтерском и налоговом учете, в бухгалтерской и налоговой отчетности факты хозяйственной жизни выборочно, игнорируя те из </w:t>
      </w:r>
      <w:r w:rsidRPr="00B32AF1">
        <w:lastRenderedPageBreak/>
        <w:t>них, которые непосредственно не связаны с получением налоговой выгоды;</w:t>
      </w:r>
    </w:p>
    <w:p w:rsidR="00B32AF1" w:rsidRPr="00B32AF1" w:rsidRDefault="00B32AF1" w:rsidP="00B32AF1">
      <w:pPr>
        <w:keepNext w:val="0"/>
        <w:widowControl w:val="0"/>
        <w:spacing w:line="240" w:lineRule="auto"/>
        <w:ind w:firstLine="0"/>
      </w:pPr>
      <w:r w:rsidRPr="00B32AF1">
        <w:t>- своевременно и в полном объеме уплачивает налоги, сборы и страховые взносы;</w:t>
      </w:r>
    </w:p>
    <w:p w:rsidR="00B32AF1" w:rsidRPr="00B32AF1" w:rsidRDefault="00B32AF1" w:rsidP="00B32AF1">
      <w:pPr>
        <w:keepNext w:val="0"/>
        <w:widowControl w:val="0"/>
        <w:spacing w:line="240" w:lineRule="auto"/>
        <w:ind w:firstLine="0"/>
      </w:pPr>
      <w:r w:rsidRPr="00B32AF1">
        <w:t>- отражает в налоговой отчетности по НДС все суммы НДС, предъявленные ЗАКАЗЧИКУ;</w:t>
      </w:r>
    </w:p>
    <w:p w:rsidR="00B32AF1" w:rsidRPr="00B32AF1" w:rsidRDefault="00B32AF1" w:rsidP="00B32AF1">
      <w:pPr>
        <w:keepNext w:val="0"/>
        <w:widowControl w:val="0"/>
        <w:spacing w:line="240" w:lineRule="auto"/>
        <w:ind w:firstLine="0"/>
      </w:pPr>
      <w:r w:rsidRPr="00B32AF1">
        <w:t>- лица, подписывающие от его имени первичные документы и счета-фактуры, имеют на это все необходимые полномочия и доверенности.</w:t>
      </w:r>
    </w:p>
    <w:p w:rsidR="00B32AF1" w:rsidRPr="00B32AF1" w:rsidRDefault="00B32AF1" w:rsidP="00B32AF1">
      <w:pPr>
        <w:keepNext w:val="0"/>
        <w:widowControl w:val="0"/>
        <w:spacing w:after="20" w:line="240" w:lineRule="auto"/>
        <w:ind w:firstLine="567"/>
      </w:pPr>
      <w:r w:rsidRPr="00B32AF1">
        <w:t>8.2. В случае нарушений гарантий ИСПОЛНИТЕЛЕМ (любую одну, несколько или все вместе), указанные в п. 8.1. настоящего Договора, это повлечет:</w:t>
      </w:r>
    </w:p>
    <w:p w:rsidR="00B32AF1" w:rsidRPr="00B32AF1" w:rsidRDefault="00B32AF1" w:rsidP="00B32AF1">
      <w:pPr>
        <w:keepNext w:val="0"/>
        <w:widowControl w:val="0"/>
        <w:spacing w:after="20" w:line="240" w:lineRule="auto"/>
        <w:ind w:firstLine="0"/>
      </w:pPr>
      <w:r w:rsidRPr="00B32AF1">
        <w:t xml:space="preserve">- предъявление налоговыми органами требований к ЗАКАЗЧИКУ об уплате налогов, сборов, страховых взносов, штрафов, пеней, отказ в возможности признать расходы для целей налогообложения прибыли или включить НДС в состав налоговых вычетов и(или) предъявление третьими лицами, купившими у ЗАКАЗЧИКА товары (работы, услуги), имущественные права, являющиеся предметом Договора с контрагентом, требований к ЗАКАЗЧИКУ о возмещении убытков в виде начисленных по решению налогового органа налогов, сборов, страховых взносов, пеней, штрафов, а также возникших из-за отказа в возможности признать расходы для целей налогообложения прибыли или включить НДС в состав налоговых вычетов. Последний обязан возместить ЗАКАЗЧИКУ убытки, которые последний понес вследствие таких нарушений. В вышеуказанных случаях ИСПОЛНИТЕЛЬ в соответствии со ст. 406.1 ГК РФ возмещает ЗАКАЗЧИКУ все убытки последнего. При этом факт оспаривания или </w:t>
      </w:r>
      <w:proofErr w:type="spellStart"/>
      <w:r w:rsidRPr="00B32AF1">
        <w:t>неоспаривания</w:t>
      </w:r>
      <w:proofErr w:type="spellEnd"/>
      <w:r w:rsidRPr="00B32AF1">
        <w:t xml:space="preserve"> налоговых доначислений в налоговом органе, в том числе вышестоящем, или в суде, а также факт оспаривания или </w:t>
      </w:r>
      <w:proofErr w:type="spellStart"/>
      <w:r w:rsidRPr="00B32AF1">
        <w:t>неоспаривания</w:t>
      </w:r>
      <w:proofErr w:type="spellEnd"/>
      <w:r w:rsidRPr="00B32AF1">
        <w:t xml:space="preserve"> в суде претензий третьих лиц не влияет на обязанность контрагента возместить имущественные потери.</w:t>
      </w:r>
    </w:p>
    <w:p w:rsidR="00B32AF1" w:rsidRPr="00B32AF1" w:rsidRDefault="00B32AF1" w:rsidP="00B32AF1">
      <w:pPr>
        <w:keepNext w:val="0"/>
        <w:widowControl w:val="0"/>
        <w:spacing w:after="20" w:line="240" w:lineRule="auto"/>
        <w:ind w:firstLine="567"/>
      </w:pPr>
      <w:r w:rsidRPr="00B32AF1">
        <w:t>8.3. Все документы, корреспонденция и переписка, а также вся прочая документация, которая должна быть подготовлена и представлена по Договору, ведутся на русском языке, и Договор толкуется в соответствии с нормами этого языка.</w:t>
      </w:r>
    </w:p>
    <w:p w:rsidR="00B32AF1" w:rsidRPr="00B32AF1" w:rsidRDefault="00B32AF1" w:rsidP="00B32AF1">
      <w:pPr>
        <w:keepNext w:val="0"/>
        <w:widowControl w:val="0"/>
        <w:spacing w:after="20" w:line="240" w:lineRule="auto"/>
        <w:ind w:firstLine="567"/>
      </w:pPr>
      <w:r w:rsidRPr="00B32AF1">
        <w:t>8.4. Договор в соответствии со ст. 431 ГК РФ подлежит толкованию с учетом буквального значения содержащихся в нем слов и выражений.</w:t>
      </w:r>
    </w:p>
    <w:p w:rsidR="00B32AF1" w:rsidRPr="00B32AF1" w:rsidRDefault="00B32AF1" w:rsidP="00B32AF1">
      <w:pPr>
        <w:keepNext w:val="0"/>
        <w:widowControl w:val="0"/>
        <w:spacing w:after="20" w:line="240" w:lineRule="auto"/>
        <w:ind w:firstLine="567"/>
        <w:rPr>
          <w:bCs/>
        </w:rPr>
      </w:pPr>
      <w:r w:rsidRPr="00B32AF1">
        <w:t xml:space="preserve">8.5. </w:t>
      </w:r>
      <w:r w:rsidRPr="00B32AF1">
        <w:rPr>
          <w:bCs/>
        </w:rPr>
        <w:t>Настоящий Договор со всеми его дополнительными соглашениями и приложениями представляет собой единое соглашение между контрагентом</w:t>
      </w:r>
      <w:r w:rsidRPr="00B32AF1">
        <w:rPr>
          <w:bCs/>
          <w:i/>
        </w:rPr>
        <w:t xml:space="preserve"> </w:t>
      </w:r>
      <w:r w:rsidRPr="00B32AF1">
        <w:rPr>
          <w:bCs/>
        </w:rPr>
        <w:t>и Обществом в отношении предмета Договора и заменяет собой всю переписку, переговоры и соглашения (как письменные, так и устные) Сторон по этому предмету, имевшие место до дня подписания Договора.</w:t>
      </w:r>
    </w:p>
    <w:p w:rsidR="00B32AF1" w:rsidRPr="00B32AF1" w:rsidRDefault="00B32AF1" w:rsidP="00B32AF1">
      <w:pPr>
        <w:keepNext w:val="0"/>
        <w:widowControl w:val="0"/>
        <w:spacing w:after="20" w:line="240" w:lineRule="auto"/>
        <w:ind w:firstLine="567"/>
        <w:rPr>
          <w:bCs/>
        </w:rPr>
      </w:pPr>
      <w:r w:rsidRPr="00B32AF1">
        <w:rPr>
          <w:bCs/>
        </w:rPr>
        <w:t>8.6. Любые изменения, дополнения и приложения к настоящему Договору действительны при условии, если они совершены в письменной форме и подписаны уполномоченными представителями обеих Сторон.</w:t>
      </w:r>
    </w:p>
    <w:p w:rsidR="00B32AF1" w:rsidRPr="00B32AF1" w:rsidRDefault="00B32AF1" w:rsidP="00B32AF1">
      <w:pPr>
        <w:keepNext w:val="0"/>
        <w:widowControl w:val="0"/>
        <w:spacing w:after="20" w:line="240" w:lineRule="auto"/>
        <w:ind w:firstLine="567"/>
        <w:rPr>
          <w:bCs/>
        </w:rPr>
      </w:pPr>
      <w:r w:rsidRPr="00B32AF1">
        <w:rPr>
          <w:bCs/>
        </w:rPr>
        <w:t>8.7. Стороны обязаны письменно уведомлять друг друга об изменении реквизитов, места нахождения, почтового адреса, номеров телефонов в течение 3 (трех) рабочих дней с даты таких изменений.</w:t>
      </w:r>
    </w:p>
    <w:p w:rsidR="00B32AF1" w:rsidRPr="00B32AF1" w:rsidRDefault="00B32AF1" w:rsidP="00B32AF1">
      <w:pPr>
        <w:keepNext w:val="0"/>
        <w:widowControl w:val="0"/>
        <w:spacing w:after="20" w:line="240" w:lineRule="auto"/>
        <w:ind w:firstLine="567"/>
        <w:rPr>
          <w:bCs/>
        </w:rPr>
      </w:pPr>
      <w:r w:rsidRPr="00B32AF1">
        <w:rPr>
          <w:bCs/>
        </w:rPr>
        <w:t>8.8. При заключении, исполнении и расторжении настоящего Договора Стороны могут использовать документооборот с применением электронной подписи в соответствии с законодательством Российской Федерации.</w:t>
      </w:r>
    </w:p>
    <w:p w:rsidR="00B32AF1" w:rsidRPr="00B32AF1" w:rsidRDefault="00B32AF1" w:rsidP="00B32AF1">
      <w:pPr>
        <w:keepNext w:val="0"/>
        <w:widowControl w:val="0"/>
        <w:spacing w:after="20" w:line="240" w:lineRule="auto"/>
        <w:ind w:firstLine="567"/>
        <w:rPr>
          <w:bCs/>
        </w:rPr>
      </w:pPr>
      <w:r w:rsidRPr="00B32AF1">
        <w:rPr>
          <w:bCs/>
        </w:rPr>
        <w:t>8.9. Оказание иных услуг по просьбе ЗАКАЗЧИКА, не входящих в перечень услуг по настоящему Договору, оплачивается ЗАКАЗЧИКОМ отдельно в соответствии с дополнительным соглашением или Договором, в котором определяется стоимость, порядок оплаты за предоставляемые услуги, а также срок их оказания.</w:t>
      </w:r>
    </w:p>
    <w:p w:rsidR="00B32AF1" w:rsidRPr="00B32AF1" w:rsidRDefault="00B32AF1" w:rsidP="00B32AF1">
      <w:pPr>
        <w:keepNext w:val="0"/>
        <w:widowControl w:val="0"/>
        <w:spacing w:after="20" w:line="240" w:lineRule="auto"/>
        <w:ind w:firstLine="567"/>
        <w:rPr>
          <w:iCs/>
          <w:color w:val="000000"/>
          <w:spacing w:val="2"/>
        </w:rPr>
      </w:pPr>
      <w:r w:rsidRPr="00B32AF1">
        <w:rPr>
          <w:bCs/>
        </w:rPr>
        <w:t>8.10. Договор вступает в силу с момента его подписания Сторонами.</w:t>
      </w:r>
    </w:p>
    <w:p w:rsidR="00B32AF1" w:rsidRPr="00B32AF1" w:rsidRDefault="00B32AF1" w:rsidP="00B32AF1">
      <w:pPr>
        <w:keepNext w:val="0"/>
        <w:widowControl w:val="0"/>
        <w:spacing w:line="240" w:lineRule="auto"/>
        <w:ind w:firstLine="567"/>
        <w:rPr>
          <w:highlight w:val="yellow"/>
        </w:rPr>
      </w:pPr>
      <w:r w:rsidRPr="00B32AF1">
        <w:t>8.11. Срок действия Договора устанавливается с момента подписания Договора Сторонами до полного исполнения Сторонами принятых на себя обязательств, в том числе до завершения взаиморасчетов Сторон д</w:t>
      </w:r>
      <w:r w:rsidRPr="00B32AF1">
        <w:rPr>
          <w:highlight w:val="yellow"/>
        </w:rPr>
        <w:t xml:space="preserve">о </w:t>
      </w:r>
      <w:r>
        <w:rPr>
          <w:highlight w:val="yellow"/>
          <w:u w:val="single"/>
        </w:rPr>
        <w:t>31.12.2026</w:t>
      </w:r>
      <w:r w:rsidRPr="00B32AF1">
        <w:rPr>
          <w:highlight w:val="yellow"/>
        </w:rPr>
        <w:t xml:space="preserve"> г.</w:t>
      </w:r>
    </w:p>
    <w:p w:rsidR="00B32AF1" w:rsidRPr="00B32AF1" w:rsidRDefault="00B32AF1" w:rsidP="00B32AF1">
      <w:pPr>
        <w:keepNext w:val="0"/>
        <w:widowControl w:val="0"/>
        <w:spacing w:line="240" w:lineRule="auto"/>
        <w:ind w:firstLine="567"/>
      </w:pPr>
      <w:r w:rsidRPr="00B32AF1">
        <w:t>8.12. Настоящий Договор может быть расторгнут по соглашению Сторон или в порядке, предусмотренном действующим законодательством РФ.</w:t>
      </w:r>
    </w:p>
    <w:p w:rsidR="00B32AF1" w:rsidRPr="00B32AF1" w:rsidRDefault="00B32AF1" w:rsidP="00B32AF1">
      <w:pPr>
        <w:keepNext w:val="0"/>
        <w:widowControl w:val="0"/>
        <w:spacing w:line="240" w:lineRule="auto"/>
        <w:ind w:firstLine="567"/>
      </w:pPr>
      <w:r w:rsidRPr="00B32AF1">
        <w:t>8.13. Вопросы, не урегулированные настоящим Договором, регламентируются нормами законодательства Российской Федерации.</w:t>
      </w:r>
    </w:p>
    <w:p w:rsidR="00B32AF1" w:rsidRPr="00B32AF1" w:rsidRDefault="00B32AF1" w:rsidP="00B32AF1">
      <w:pPr>
        <w:keepNext w:val="0"/>
        <w:widowControl w:val="0"/>
        <w:spacing w:line="240" w:lineRule="auto"/>
        <w:ind w:firstLine="567"/>
      </w:pPr>
      <w:r w:rsidRPr="00B32AF1">
        <w:t>8.14. Все указанные в настоящем Договоре приложения являются его неотъемлемой частью.</w:t>
      </w:r>
    </w:p>
    <w:p w:rsidR="00B32AF1" w:rsidRPr="00B32AF1" w:rsidRDefault="00B32AF1" w:rsidP="00B32AF1">
      <w:pPr>
        <w:keepNext w:val="0"/>
        <w:spacing w:line="240" w:lineRule="auto"/>
        <w:ind w:firstLine="567"/>
        <w:contextualSpacing/>
      </w:pPr>
      <w:r w:rsidRPr="00B32AF1">
        <w:lastRenderedPageBreak/>
        <w:t xml:space="preserve">8.15. Настоящий Договор составлен в двух подлинных экземплярах, имеющих одинаковую юридическую силу и хранящихся у Сторон. Все листы Договора прошиты, пронумерованы и скреплены печатью. </w:t>
      </w:r>
    </w:p>
    <w:p w:rsidR="00B32AF1" w:rsidRPr="00B32AF1" w:rsidRDefault="00B32AF1" w:rsidP="00B32AF1">
      <w:pPr>
        <w:keepNext w:val="0"/>
        <w:spacing w:line="240" w:lineRule="auto"/>
        <w:ind w:firstLine="567"/>
        <w:contextualSpacing/>
      </w:pPr>
    </w:p>
    <w:p w:rsidR="00B32AF1" w:rsidRPr="00B32AF1" w:rsidRDefault="00B32AF1" w:rsidP="00B32AF1">
      <w:pPr>
        <w:keepNext w:val="0"/>
        <w:spacing w:line="240" w:lineRule="auto"/>
        <w:ind w:firstLine="567"/>
        <w:contextualSpacing/>
      </w:pPr>
    </w:p>
    <w:p w:rsidR="00B32AF1" w:rsidRPr="00B32AF1" w:rsidRDefault="00B32AF1" w:rsidP="00B32AF1">
      <w:pPr>
        <w:keepNext w:val="0"/>
        <w:spacing w:line="240" w:lineRule="auto"/>
        <w:ind w:firstLine="567"/>
        <w:contextualSpacing/>
        <w:rPr>
          <w:b/>
          <w:lang w:eastAsia="en-US"/>
        </w:rPr>
      </w:pPr>
    </w:p>
    <w:p w:rsidR="00B32AF1" w:rsidRPr="00B32AF1" w:rsidRDefault="00B32AF1" w:rsidP="00B32AF1">
      <w:pPr>
        <w:keepNext w:val="0"/>
        <w:spacing w:line="240" w:lineRule="auto"/>
        <w:ind w:firstLine="567"/>
        <w:contextualSpacing/>
        <w:rPr>
          <w:b/>
          <w:lang w:eastAsia="en-US"/>
        </w:rPr>
      </w:pPr>
    </w:p>
    <w:p w:rsidR="00B32AF1" w:rsidRPr="00B32AF1" w:rsidRDefault="00B32AF1" w:rsidP="00B32AF1">
      <w:pPr>
        <w:keepNext w:val="0"/>
        <w:spacing w:line="360" w:lineRule="auto"/>
        <w:ind w:firstLine="567"/>
        <w:contextualSpacing/>
        <w:jc w:val="center"/>
        <w:rPr>
          <w:b/>
          <w:lang w:eastAsia="en-US"/>
        </w:rPr>
      </w:pPr>
      <w:r w:rsidRPr="00B32AF1">
        <w:rPr>
          <w:b/>
          <w:lang w:eastAsia="en-US"/>
        </w:rPr>
        <w:t>9. ПРИЛОЖЕНИЯ</w:t>
      </w:r>
    </w:p>
    <w:p w:rsidR="00B32AF1" w:rsidRPr="00B32AF1" w:rsidRDefault="00B32AF1" w:rsidP="00B32AF1">
      <w:pPr>
        <w:keepNext w:val="0"/>
        <w:spacing w:line="240" w:lineRule="auto"/>
        <w:ind w:firstLine="567"/>
        <w:contextualSpacing/>
        <w:rPr>
          <w:lang w:eastAsia="en-US"/>
        </w:rPr>
      </w:pPr>
      <w:r w:rsidRPr="00B32AF1">
        <w:rPr>
          <w:lang w:eastAsia="en-US"/>
        </w:rPr>
        <w:t>9.1. Приложение № 1 «Техническое задание».</w:t>
      </w:r>
    </w:p>
    <w:p w:rsidR="00B32AF1" w:rsidRPr="00B32AF1" w:rsidRDefault="00B32AF1" w:rsidP="00B32AF1">
      <w:pPr>
        <w:keepNext w:val="0"/>
        <w:spacing w:line="240" w:lineRule="auto"/>
        <w:ind w:firstLine="567"/>
        <w:rPr>
          <w:lang w:eastAsia="en-US"/>
        </w:rPr>
      </w:pPr>
      <w:r w:rsidRPr="00B32AF1">
        <w:rPr>
          <w:lang w:eastAsia="en-US"/>
        </w:rPr>
        <w:t>9.2. Приложение № 2 «Соглашение о договорной цене на выполнение услуг».</w:t>
      </w:r>
    </w:p>
    <w:p w:rsidR="00B32AF1" w:rsidRPr="00B32AF1" w:rsidRDefault="00B32AF1" w:rsidP="00B32AF1">
      <w:pPr>
        <w:keepNext w:val="0"/>
        <w:spacing w:line="240" w:lineRule="auto"/>
        <w:ind w:firstLine="567"/>
        <w:rPr>
          <w:lang w:eastAsia="en-US"/>
        </w:rPr>
      </w:pPr>
      <w:r w:rsidRPr="00B32AF1">
        <w:rPr>
          <w:lang w:eastAsia="en-US"/>
        </w:rPr>
        <w:t>9.3. Приложение № 3 «Информация по бенефициарам».</w:t>
      </w:r>
    </w:p>
    <w:p w:rsidR="00B32AF1" w:rsidRPr="00B32AF1" w:rsidRDefault="00B32AF1" w:rsidP="00B32AF1">
      <w:pPr>
        <w:keepNext w:val="0"/>
        <w:spacing w:line="240" w:lineRule="auto"/>
        <w:ind w:firstLine="567"/>
        <w:rPr>
          <w:lang w:eastAsia="en-US"/>
        </w:rPr>
      </w:pPr>
      <w:r w:rsidRPr="00B32AF1">
        <w:rPr>
          <w:lang w:eastAsia="en-US"/>
        </w:rPr>
        <w:t>9.4. Приложение № 4 «Соглашение об обработке персональных данных».</w:t>
      </w:r>
    </w:p>
    <w:p w:rsidR="00B32AF1" w:rsidRPr="00B32AF1" w:rsidRDefault="00B32AF1" w:rsidP="00B32AF1">
      <w:pPr>
        <w:keepNext w:val="0"/>
        <w:spacing w:before="125" w:line="360" w:lineRule="auto"/>
        <w:ind w:right="102" w:firstLine="567"/>
        <w:jc w:val="center"/>
        <w:rPr>
          <w:b/>
        </w:rPr>
      </w:pPr>
    </w:p>
    <w:p w:rsidR="00B32AF1" w:rsidRPr="00B32AF1" w:rsidRDefault="00B32AF1" w:rsidP="00B32AF1">
      <w:pPr>
        <w:keepNext w:val="0"/>
        <w:spacing w:before="125" w:line="360" w:lineRule="auto"/>
        <w:ind w:right="102" w:firstLine="567"/>
        <w:jc w:val="center"/>
        <w:rPr>
          <w:b/>
        </w:rPr>
      </w:pPr>
      <w:r w:rsidRPr="00B32AF1">
        <w:rPr>
          <w:b/>
        </w:rPr>
        <w:t>10. РЕКВИЗИТЫ И ПОДПИСИ СТОРОН</w:t>
      </w:r>
    </w:p>
    <w:p w:rsidR="00B32AF1" w:rsidRPr="00B32AF1" w:rsidRDefault="00B32AF1" w:rsidP="00B32AF1">
      <w:pPr>
        <w:keepNext w:val="0"/>
        <w:spacing w:line="240" w:lineRule="auto"/>
        <w:ind w:firstLine="567"/>
        <w:jc w:val="right"/>
        <w:rPr>
          <w:sz w:val="20"/>
          <w:szCs w:val="20"/>
          <w:lang w:val="en-US" w:eastAsia="en-US"/>
        </w:rPr>
      </w:pPr>
    </w:p>
    <w:tbl>
      <w:tblPr>
        <w:tblpPr w:leftFromText="180" w:rightFromText="180" w:vertAnchor="text" w:horzAnchor="margin" w:tblpY="367"/>
        <w:tblW w:w="10173" w:type="dxa"/>
        <w:tblLayout w:type="fixed"/>
        <w:tblLook w:val="04A0" w:firstRow="1" w:lastRow="0" w:firstColumn="1" w:lastColumn="0" w:noHBand="0" w:noVBand="1"/>
      </w:tblPr>
      <w:tblGrid>
        <w:gridCol w:w="4786"/>
        <w:gridCol w:w="284"/>
        <w:gridCol w:w="5103"/>
      </w:tblGrid>
      <w:tr w:rsidR="00B32AF1" w:rsidRPr="00B32AF1" w:rsidTr="007F2244">
        <w:trPr>
          <w:trHeight w:val="1636"/>
        </w:trPr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2AF1" w:rsidRPr="00B32AF1" w:rsidRDefault="00B32AF1" w:rsidP="00B32AF1">
            <w:pPr>
              <w:keepNext w:val="0"/>
              <w:widowControl w:val="0"/>
              <w:spacing w:before="19" w:line="240" w:lineRule="auto"/>
              <w:ind w:firstLine="0"/>
              <w:contextualSpacing/>
              <w:jc w:val="left"/>
              <w:rPr>
                <w:b/>
                <w:bCs/>
              </w:rPr>
            </w:pPr>
            <w:r w:rsidRPr="00B32AF1">
              <w:rPr>
                <w:b/>
                <w:bCs/>
              </w:rPr>
              <w:t>ИСПОЛНИТЕЛЬ:</w:t>
            </w:r>
          </w:p>
          <w:p w:rsidR="00B32AF1" w:rsidRPr="00B32AF1" w:rsidRDefault="00B32AF1" w:rsidP="00B32AF1">
            <w:pPr>
              <w:keepNext w:val="0"/>
              <w:spacing w:line="240" w:lineRule="auto"/>
              <w:ind w:left="360" w:hanging="360"/>
              <w:jc w:val="left"/>
            </w:pPr>
          </w:p>
          <w:p w:rsidR="00B32AF1" w:rsidRPr="00B32AF1" w:rsidRDefault="00B32AF1" w:rsidP="00B32AF1">
            <w:pPr>
              <w:keepNext w:val="0"/>
              <w:widowControl w:val="0"/>
              <w:spacing w:before="19" w:line="240" w:lineRule="auto"/>
              <w:ind w:firstLine="0"/>
              <w:contextualSpacing/>
              <w:jc w:val="left"/>
            </w:pPr>
          </w:p>
          <w:p w:rsidR="00B32AF1" w:rsidRPr="00B32AF1" w:rsidRDefault="00B32AF1" w:rsidP="00B32AF1">
            <w:pPr>
              <w:keepNext w:val="0"/>
              <w:widowControl w:val="0"/>
              <w:spacing w:before="19" w:line="240" w:lineRule="auto"/>
              <w:ind w:firstLine="0"/>
              <w:contextualSpacing/>
              <w:jc w:val="left"/>
            </w:pPr>
          </w:p>
          <w:p w:rsidR="00B32AF1" w:rsidRPr="00B32AF1" w:rsidRDefault="00B32AF1" w:rsidP="00B32AF1">
            <w:pPr>
              <w:keepNext w:val="0"/>
              <w:widowControl w:val="0"/>
              <w:spacing w:before="19" w:line="240" w:lineRule="auto"/>
              <w:ind w:firstLine="0"/>
              <w:contextualSpacing/>
              <w:jc w:val="left"/>
            </w:pPr>
          </w:p>
          <w:p w:rsidR="00B32AF1" w:rsidRPr="00B32AF1" w:rsidRDefault="00B32AF1" w:rsidP="00B32AF1">
            <w:pPr>
              <w:keepNext w:val="0"/>
              <w:widowControl w:val="0"/>
              <w:spacing w:before="19" w:line="240" w:lineRule="auto"/>
              <w:ind w:firstLine="0"/>
              <w:contextualSpacing/>
              <w:jc w:val="left"/>
            </w:pPr>
          </w:p>
          <w:p w:rsidR="00B32AF1" w:rsidRPr="00B32AF1" w:rsidRDefault="00B32AF1" w:rsidP="00B32AF1">
            <w:pPr>
              <w:keepNext w:val="0"/>
              <w:widowControl w:val="0"/>
              <w:spacing w:before="19" w:line="240" w:lineRule="auto"/>
              <w:ind w:firstLine="0"/>
              <w:contextualSpacing/>
              <w:jc w:val="left"/>
            </w:pPr>
          </w:p>
          <w:p w:rsidR="00B32AF1" w:rsidRPr="00B32AF1" w:rsidRDefault="00B32AF1" w:rsidP="00B32AF1">
            <w:pPr>
              <w:keepNext w:val="0"/>
              <w:widowControl w:val="0"/>
              <w:spacing w:before="19" w:line="240" w:lineRule="auto"/>
              <w:ind w:firstLine="0"/>
              <w:contextualSpacing/>
              <w:jc w:val="left"/>
            </w:pPr>
          </w:p>
          <w:p w:rsidR="00B32AF1" w:rsidRPr="00B32AF1" w:rsidRDefault="00B32AF1" w:rsidP="00B32AF1">
            <w:pPr>
              <w:keepNext w:val="0"/>
              <w:widowControl w:val="0"/>
              <w:spacing w:before="19" w:line="240" w:lineRule="auto"/>
              <w:ind w:firstLine="0"/>
              <w:contextualSpacing/>
              <w:jc w:val="left"/>
            </w:pPr>
          </w:p>
          <w:p w:rsidR="00B32AF1" w:rsidRPr="00B32AF1" w:rsidRDefault="00B32AF1" w:rsidP="00B32AF1">
            <w:pPr>
              <w:keepNext w:val="0"/>
              <w:widowControl w:val="0"/>
              <w:spacing w:before="19" w:line="240" w:lineRule="auto"/>
              <w:ind w:firstLine="0"/>
              <w:contextualSpacing/>
              <w:jc w:val="left"/>
            </w:pPr>
          </w:p>
          <w:p w:rsidR="00B32AF1" w:rsidRPr="00B32AF1" w:rsidRDefault="00B32AF1" w:rsidP="00B32AF1">
            <w:pPr>
              <w:keepNext w:val="0"/>
              <w:widowControl w:val="0"/>
              <w:spacing w:before="19" w:line="240" w:lineRule="auto"/>
              <w:ind w:firstLine="0"/>
              <w:contextualSpacing/>
              <w:jc w:val="left"/>
            </w:pPr>
          </w:p>
          <w:p w:rsidR="00B32AF1" w:rsidRPr="00B32AF1" w:rsidRDefault="00B32AF1" w:rsidP="00B32AF1">
            <w:pPr>
              <w:keepNext w:val="0"/>
              <w:widowControl w:val="0"/>
              <w:spacing w:before="19" w:line="240" w:lineRule="auto"/>
              <w:ind w:firstLine="0"/>
              <w:contextualSpacing/>
              <w:jc w:val="left"/>
            </w:pPr>
          </w:p>
          <w:p w:rsidR="00B32AF1" w:rsidRPr="00B32AF1" w:rsidRDefault="00B32AF1" w:rsidP="00B32AF1">
            <w:pPr>
              <w:keepNext w:val="0"/>
              <w:widowControl w:val="0"/>
              <w:spacing w:before="19" w:line="240" w:lineRule="auto"/>
              <w:ind w:firstLine="0"/>
              <w:contextualSpacing/>
              <w:jc w:val="left"/>
            </w:pPr>
          </w:p>
          <w:p w:rsidR="00B32AF1" w:rsidRPr="00B32AF1" w:rsidRDefault="00B32AF1" w:rsidP="00B32AF1">
            <w:pPr>
              <w:keepNext w:val="0"/>
              <w:widowControl w:val="0"/>
              <w:spacing w:before="19" w:line="240" w:lineRule="auto"/>
              <w:ind w:firstLine="0"/>
              <w:contextualSpacing/>
              <w:jc w:val="left"/>
            </w:pPr>
          </w:p>
          <w:p w:rsidR="00B32AF1" w:rsidRPr="00B32AF1" w:rsidRDefault="00B32AF1" w:rsidP="00B32AF1">
            <w:pPr>
              <w:keepNext w:val="0"/>
              <w:widowControl w:val="0"/>
              <w:spacing w:before="19" w:line="240" w:lineRule="auto"/>
              <w:ind w:firstLine="0"/>
              <w:contextualSpacing/>
              <w:jc w:val="left"/>
              <w:rPr>
                <w:bCs/>
              </w:rPr>
            </w:pPr>
          </w:p>
          <w:p w:rsidR="00B32AF1" w:rsidRPr="00B32AF1" w:rsidRDefault="00B32AF1" w:rsidP="00B32AF1">
            <w:pPr>
              <w:keepNext w:val="0"/>
              <w:widowControl w:val="0"/>
              <w:spacing w:before="19" w:line="240" w:lineRule="auto"/>
              <w:ind w:firstLine="0"/>
              <w:contextualSpacing/>
              <w:jc w:val="left"/>
              <w:rPr>
                <w:bCs/>
              </w:rPr>
            </w:pPr>
          </w:p>
          <w:p w:rsidR="00B32AF1" w:rsidRPr="00B32AF1" w:rsidRDefault="00B32AF1" w:rsidP="00B32AF1">
            <w:pPr>
              <w:keepNext w:val="0"/>
              <w:widowControl w:val="0"/>
              <w:spacing w:before="19" w:line="240" w:lineRule="auto"/>
              <w:ind w:firstLine="0"/>
              <w:contextualSpacing/>
              <w:jc w:val="left"/>
            </w:pPr>
          </w:p>
          <w:p w:rsidR="00B32AF1" w:rsidRPr="00B32AF1" w:rsidRDefault="00B32AF1" w:rsidP="00B32AF1">
            <w:pPr>
              <w:keepNext w:val="0"/>
              <w:widowControl w:val="0"/>
              <w:spacing w:before="19" w:line="240" w:lineRule="auto"/>
              <w:ind w:firstLine="0"/>
              <w:contextualSpacing/>
              <w:jc w:val="left"/>
            </w:pPr>
          </w:p>
          <w:p w:rsidR="00B32AF1" w:rsidRPr="00B32AF1" w:rsidRDefault="00B32AF1" w:rsidP="00B32AF1">
            <w:pPr>
              <w:keepNext w:val="0"/>
              <w:widowControl w:val="0"/>
              <w:spacing w:before="19" w:line="240" w:lineRule="auto"/>
              <w:ind w:firstLine="0"/>
              <w:contextualSpacing/>
              <w:jc w:val="left"/>
            </w:pPr>
          </w:p>
          <w:p w:rsidR="00B32AF1" w:rsidRPr="00B32AF1" w:rsidRDefault="00B32AF1" w:rsidP="00B32AF1">
            <w:pPr>
              <w:keepNext w:val="0"/>
              <w:widowControl w:val="0"/>
              <w:spacing w:before="19" w:line="240" w:lineRule="auto"/>
              <w:ind w:firstLine="0"/>
              <w:contextualSpacing/>
              <w:jc w:val="left"/>
              <w:rPr>
                <w:bCs/>
              </w:rPr>
            </w:pPr>
          </w:p>
          <w:p w:rsidR="00B32AF1" w:rsidRPr="00B32AF1" w:rsidRDefault="00B32AF1" w:rsidP="00B32AF1">
            <w:pPr>
              <w:keepNext w:val="0"/>
              <w:widowControl w:val="0"/>
              <w:spacing w:before="19" w:line="240" w:lineRule="auto"/>
              <w:ind w:firstLine="0"/>
              <w:contextualSpacing/>
              <w:jc w:val="left"/>
              <w:rPr>
                <w:bCs/>
              </w:rPr>
            </w:pPr>
            <w:r w:rsidRPr="00B32AF1">
              <w:rPr>
                <w:bCs/>
              </w:rPr>
              <w:t xml:space="preserve">__________________ </w:t>
            </w:r>
          </w:p>
          <w:p w:rsidR="00B32AF1" w:rsidRPr="00B32AF1" w:rsidRDefault="00B32AF1" w:rsidP="00B32AF1">
            <w:pPr>
              <w:keepNext w:val="0"/>
              <w:widowControl w:val="0"/>
              <w:spacing w:before="19" w:line="240" w:lineRule="auto"/>
              <w:ind w:firstLine="0"/>
              <w:contextualSpacing/>
              <w:jc w:val="left"/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2AF1" w:rsidRPr="00B32AF1" w:rsidRDefault="00B32AF1" w:rsidP="00B32AF1">
            <w:pPr>
              <w:keepNext w:val="0"/>
              <w:spacing w:line="240" w:lineRule="auto"/>
              <w:ind w:firstLine="720"/>
              <w:contextualSpacing/>
              <w:jc w:val="center"/>
              <w:rPr>
                <w:b/>
              </w:rPr>
            </w:pPr>
          </w:p>
        </w:tc>
        <w:tc>
          <w:tcPr>
            <w:tcW w:w="51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contextualSpacing/>
              <w:rPr>
                <w:b/>
              </w:rPr>
            </w:pPr>
            <w:r w:rsidRPr="00B32AF1">
              <w:rPr>
                <w:b/>
              </w:rPr>
              <w:t>ЗАКАЗЧИК:</w:t>
            </w: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  <w:contextualSpacing/>
              <w:rPr>
                <w:b/>
              </w:rPr>
            </w:pPr>
            <w:r w:rsidRPr="00B32AF1">
              <w:rPr>
                <w:b/>
              </w:rPr>
              <w:t>ПАО «</w:t>
            </w:r>
            <w:proofErr w:type="spellStart"/>
            <w:r w:rsidRPr="00B32AF1">
              <w:rPr>
                <w:b/>
              </w:rPr>
              <w:t>Россети</w:t>
            </w:r>
            <w:proofErr w:type="spellEnd"/>
            <w:r w:rsidRPr="00B32AF1">
              <w:rPr>
                <w:b/>
              </w:rPr>
              <w:t xml:space="preserve"> Центр и Приволжье»</w:t>
            </w:r>
          </w:p>
          <w:p w:rsidR="00B32AF1" w:rsidRPr="00B32AF1" w:rsidRDefault="00B32AF1" w:rsidP="00B32AF1">
            <w:pPr>
              <w:keepNext w:val="0"/>
              <w:widowControl w:val="0"/>
              <w:tabs>
                <w:tab w:val="center" w:pos="4677"/>
                <w:tab w:val="right" w:pos="9355"/>
              </w:tabs>
              <w:spacing w:before="11" w:line="240" w:lineRule="auto"/>
              <w:ind w:firstLine="0"/>
            </w:pPr>
            <w:r w:rsidRPr="00B32AF1">
              <w:t xml:space="preserve">603950, г. Нижний Новгород, </w:t>
            </w:r>
          </w:p>
          <w:p w:rsidR="00B32AF1" w:rsidRPr="00B32AF1" w:rsidRDefault="00B32AF1" w:rsidP="00B32AF1">
            <w:pPr>
              <w:keepNext w:val="0"/>
              <w:widowControl w:val="0"/>
              <w:tabs>
                <w:tab w:val="center" w:pos="4677"/>
                <w:tab w:val="right" w:pos="9355"/>
              </w:tabs>
              <w:spacing w:before="11" w:line="240" w:lineRule="auto"/>
              <w:ind w:firstLine="0"/>
            </w:pPr>
            <w:r w:rsidRPr="00B32AF1">
              <w:t>ул. Рождественская, д. 33</w:t>
            </w:r>
          </w:p>
          <w:p w:rsidR="00B32AF1" w:rsidRPr="00B32AF1" w:rsidRDefault="00B32AF1" w:rsidP="00B32AF1">
            <w:pPr>
              <w:keepNext w:val="0"/>
              <w:widowControl w:val="0"/>
              <w:tabs>
                <w:tab w:val="center" w:pos="4677"/>
                <w:tab w:val="right" w:pos="9355"/>
              </w:tabs>
              <w:spacing w:before="11" w:line="240" w:lineRule="auto"/>
              <w:ind w:firstLine="0"/>
            </w:pPr>
            <w:r w:rsidRPr="00B32AF1">
              <w:t>ИНН/КПП 5260200603/710702001</w:t>
            </w:r>
          </w:p>
          <w:p w:rsidR="00B32AF1" w:rsidRPr="00B32AF1" w:rsidRDefault="00B32AF1" w:rsidP="00B32AF1">
            <w:pPr>
              <w:keepNext w:val="0"/>
              <w:widowControl w:val="0"/>
              <w:tabs>
                <w:tab w:val="center" w:pos="4677"/>
                <w:tab w:val="right" w:pos="9355"/>
              </w:tabs>
              <w:spacing w:before="11" w:line="240" w:lineRule="auto"/>
              <w:ind w:firstLine="0"/>
              <w:jc w:val="left"/>
            </w:pPr>
            <w:r w:rsidRPr="00B32AF1">
              <w:t>р/с 40702810100000051167</w:t>
            </w:r>
          </w:p>
          <w:p w:rsidR="00B32AF1" w:rsidRPr="00B32AF1" w:rsidRDefault="00B32AF1" w:rsidP="00B32AF1">
            <w:pPr>
              <w:keepNext w:val="0"/>
              <w:widowControl w:val="0"/>
              <w:tabs>
                <w:tab w:val="center" w:pos="4677"/>
                <w:tab w:val="right" w:pos="9355"/>
              </w:tabs>
              <w:spacing w:before="11" w:line="240" w:lineRule="auto"/>
              <w:ind w:firstLine="0"/>
              <w:jc w:val="left"/>
            </w:pPr>
            <w:r w:rsidRPr="00B32AF1">
              <w:t>Банка ГПБ (АО), г. Москвы</w:t>
            </w:r>
          </w:p>
          <w:p w:rsidR="00B32AF1" w:rsidRPr="00B32AF1" w:rsidRDefault="00B32AF1" w:rsidP="00B32AF1">
            <w:pPr>
              <w:keepNext w:val="0"/>
              <w:widowControl w:val="0"/>
              <w:tabs>
                <w:tab w:val="center" w:pos="4677"/>
                <w:tab w:val="right" w:pos="9355"/>
              </w:tabs>
              <w:spacing w:before="11" w:line="240" w:lineRule="auto"/>
              <w:ind w:firstLine="0"/>
              <w:jc w:val="left"/>
              <w:rPr>
                <w:color w:val="000000"/>
              </w:rPr>
            </w:pPr>
            <w:r w:rsidRPr="00B32AF1">
              <w:rPr>
                <w:color w:val="000000"/>
              </w:rPr>
              <w:t>к/с 30101810200000000823 в ГУ Банка</w:t>
            </w:r>
          </w:p>
          <w:p w:rsidR="00B32AF1" w:rsidRPr="00B32AF1" w:rsidRDefault="00B32AF1" w:rsidP="00B32AF1">
            <w:pPr>
              <w:keepNext w:val="0"/>
              <w:widowControl w:val="0"/>
              <w:tabs>
                <w:tab w:val="center" w:pos="4677"/>
                <w:tab w:val="right" w:pos="9355"/>
              </w:tabs>
              <w:spacing w:before="11" w:line="240" w:lineRule="auto"/>
              <w:ind w:firstLine="0"/>
              <w:jc w:val="left"/>
            </w:pPr>
            <w:r w:rsidRPr="00B32AF1">
              <w:rPr>
                <w:color w:val="000000"/>
              </w:rPr>
              <w:t xml:space="preserve">России по ЦФО, </w:t>
            </w:r>
            <w:r w:rsidRPr="00B32AF1">
              <w:rPr>
                <w:color w:val="000000"/>
                <w:sz w:val="26"/>
                <w:szCs w:val="26"/>
              </w:rPr>
              <w:t>БИК 044525823</w:t>
            </w:r>
          </w:p>
          <w:p w:rsidR="00B32AF1" w:rsidRPr="00B32AF1" w:rsidRDefault="00B32AF1" w:rsidP="00B32AF1">
            <w:pPr>
              <w:keepNext w:val="0"/>
              <w:widowControl w:val="0"/>
              <w:tabs>
                <w:tab w:val="center" w:pos="4677"/>
                <w:tab w:val="right" w:pos="9355"/>
              </w:tabs>
              <w:spacing w:before="11" w:line="240" w:lineRule="auto"/>
              <w:ind w:firstLine="0"/>
              <w:rPr>
                <w:b/>
                <w:bCs/>
              </w:rPr>
            </w:pPr>
            <w:r w:rsidRPr="00B32AF1">
              <w:rPr>
                <w:b/>
                <w:bCs/>
              </w:rPr>
              <w:t>Грузополучатель и его адрес:</w:t>
            </w:r>
          </w:p>
          <w:p w:rsidR="00B32AF1" w:rsidRPr="00B32AF1" w:rsidRDefault="00B32AF1" w:rsidP="00B32AF1">
            <w:pPr>
              <w:keepNext w:val="0"/>
              <w:widowControl w:val="0"/>
              <w:tabs>
                <w:tab w:val="center" w:pos="4677"/>
                <w:tab w:val="right" w:pos="9355"/>
              </w:tabs>
              <w:spacing w:before="11" w:line="240" w:lineRule="auto"/>
              <w:ind w:firstLine="0"/>
              <w:rPr>
                <w:bCs/>
              </w:rPr>
            </w:pPr>
            <w:r w:rsidRPr="00B32AF1">
              <w:rPr>
                <w:bCs/>
              </w:rPr>
              <w:t xml:space="preserve">Филиал «ПАО </w:t>
            </w:r>
            <w:proofErr w:type="spellStart"/>
            <w:r w:rsidRPr="00B32AF1">
              <w:rPr>
                <w:bCs/>
              </w:rPr>
              <w:t>Россети</w:t>
            </w:r>
            <w:proofErr w:type="spellEnd"/>
            <w:r w:rsidRPr="00B32AF1">
              <w:rPr>
                <w:bCs/>
              </w:rPr>
              <w:t xml:space="preserve"> Центр и Приволжье» - «Тулэнерго»</w:t>
            </w: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bCs/>
              </w:rPr>
            </w:pPr>
            <w:r w:rsidRPr="00B32AF1">
              <w:rPr>
                <w:bCs/>
              </w:rPr>
              <w:t>300012, г. Тула, ул. Тимирязева, д. 99</w:t>
            </w: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bCs/>
              </w:rPr>
            </w:pPr>
            <w:r w:rsidRPr="00B32AF1">
              <w:t>Тел. (4872) 47-85-62, факс 327114</w:t>
            </w: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  <w:contextualSpacing/>
            </w:pPr>
            <w:r w:rsidRPr="00B32AF1">
              <w:t>Тел. ЦОП (4872) 47-84-30</w:t>
            </w: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  <w:contextualSpacing/>
            </w:pP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  <w:contextualSpacing/>
            </w:pPr>
            <w:r w:rsidRPr="00B32AF1">
              <w:rPr>
                <w:bCs/>
              </w:rPr>
              <w:t>Директор филиала ПАО «</w:t>
            </w:r>
            <w:proofErr w:type="spellStart"/>
            <w:r w:rsidRPr="00B32AF1">
              <w:rPr>
                <w:bCs/>
              </w:rPr>
              <w:t>Россети</w:t>
            </w:r>
            <w:proofErr w:type="spellEnd"/>
            <w:r w:rsidRPr="00B32AF1">
              <w:rPr>
                <w:bCs/>
              </w:rPr>
              <w:t xml:space="preserve"> Центр и Приволжье» - «Тулэнерго»</w:t>
            </w: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  <w:contextualSpacing/>
            </w:pP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  <w:contextualSpacing/>
            </w:pP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  <w:contextualSpacing/>
            </w:pPr>
            <w:r w:rsidRPr="00B32AF1">
              <w:t>_________________М. В. Шитиков</w:t>
            </w: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  <w:contextualSpacing/>
              <w:jc w:val="left"/>
            </w:pPr>
          </w:p>
        </w:tc>
      </w:tr>
      <w:tr w:rsidR="00B32AF1" w:rsidRPr="00B32AF1" w:rsidTr="007F2244">
        <w:trPr>
          <w:trHeight w:val="207"/>
        </w:trPr>
        <w:tc>
          <w:tcPr>
            <w:tcW w:w="4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contextualSpacing/>
              <w:jc w:val="center"/>
              <w:rPr>
                <w:b/>
                <w:sz w:val="20"/>
                <w:szCs w:val="20"/>
              </w:rPr>
            </w:pPr>
            <w:r w:rsidRPr="00B32AF1">
              <w:rPr>
                <w:sz w:val="20"/>
                <w:szCs w:val="20"/>
              </w:rPr>
              <w:t>М.П.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2AF1" w:rsidRPr="00B32AF1" w:rsidRDefault="00B32AF1" w:rsidP="00B32AF1">
            <w:pPr>
              <w:keepNext w:val="0"/>
              <w:spacing w:line="240" w:lineRule="auto"/>
              <w:ind w:firstLine="72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contextualSpacing/>
              <w:jc w:val="center"/>
              <w:rPr>
                <w:sz w:val="20"/>
                <w:szCs w:val="20"/>
              </w:rPr>
            </w:pPr>
            <w:r w:rsidRPr="00B32AF1">
              <w:rPr>
                <w:sz w:val="20"/>
                <w:szCs w:val="20"/>
              </w:rPr>
              <w:t>М.П.</w:t>
            </w:r>
          </w:p>
        </w:tc>
      </w:tr>
    </w:tbl>
    <w:p w:rsidR="00B32AF1" w:rsidRPr="00B32AF1" w:rsidRDefault="00B32AF1" w:rsidP="00B32AF1">
      <w:pPr>
        <w:keepNext w:val="0"/>
        <w:spacing w:line="240" w:lineRule="auto"/>
        <w:ind w:firstLine="567"/>
        <w:jc w:val="right"/>
        <w:rPr>
          <w:sz w:val="20"/>
          <w:szCs w:val="20"/>
          <w:lang w:val="en-US" w:eastAsia="en-US"/>
        </w:rPr>
      </w:pPr>
    </w:p>
    <w:p w:rsidR="00B32AF1" w:rsidRPr="00B32AF1" w:rsidRDefault="00B32AF1" w:rsidP="00B32AF1">
      <w:pPr>
        <w:keepNext w:val="0"/>
        <w:spacing w:line="240" w:lineRule="auto"/>
        <w:ind w:firstLine="567"/>
        <w:jc w:val="right"/>
        <w:rPr>
          <w:lang w:eastAsia="en-US"/>
        </w:rPr>
      </w:pPr>
    </w:p>
    <w:p w:rsidR="00B32AF1" w:rsidRPr="00B32AF1" w:rsidRDefault="00B32AF1" w:rsidP="00B32AF1">
      <w:pPr>
        <w:keepNext w:val="0"/>
        <w:spacing w:line="240" w:lineRule="auto"/>
        <w:ind w:firstLine="567"/>
        <w:jc w:val="right"/>
        <w:rPr>
          <w:lang w:eastAsia="en-US"/>
        </w:rPr>
      </w:pPr>
    </w:p>
    <w:p w:rsidR="00B32AF1" w:rsidRPr="00B32AF1" w:rsidRDefault="00B32AF1" w:rsidP="00B32AF1">
      <w:pPr>
        <w:keepNext w:val="0"/>
        <w:spacing w:line="240" w:lineRule="auto"/>
        <w:ind w:firstLine="567"/>
        <w:jc w:val="right"/>
        <w:rPr>
          <w:lang w:eastAsia="en-US"/>
        </w:rPr>
      </w:pPr>
    </w:p>
    <w:p w:rsidR="00B32AF1" w:rsidRPr="00B32AF1" w:rsidRDefault="00B32AF1" w:rsidP="00B32AF1">
      <w:pPr>
        <w:keepNext w:val="0"/>
        <w:spacing w:line="240" w:lineRule="auto"/>
        <w:ind w:firstLine="567"/>
        <w:jc w:val="right"/>
        <w:rPr>
          <w:lang w:eastAsia="en-US"/>
        </w:rPr>
      </w:pPr>
    </w:p>
    <w:p w:rsidR="00B32AF1" w:rsidRPr="00B32AF1" w:rsidRDefault="00B32AF1" w:rsidP="00B32AF1">
      <w:pPr>
        <w:keepNext w:val="0"/>
        <w:spacing w:line="240" w:lineRule="auto"/>
        <w:ind w:firstLine="567"/>
        <w:jc w:val="right"/>
        <w:rPr>
          <w:lang w:eastAsia="en-US"/>
        </w:rPr>
      </w:pPr>
    </w:p>
    <w:p w:rsidR="00B32AF1" w:rsidRPr="00B32AF1" w:rsidRDefault="00B32AF1" w:rsidP="00B32AF1">
      <w:pPr>
        <w:keepNext w:val="0"/>
        <w:spacing w:line="240" w:lineRule="auto"/>
        <w:ind w:firstLine="567"/>
        <w:jc w:val="right"/>
        <w:rPr>
          <w:lang w:eastAsia="en-US"/>
        </w:rPr>
      </w:pPr>
    </w:p>
    <w:p w:rsidR="00B32AF1" w:rsidRPr="00B32AF1" w:rsidRDefault="00B32AF1" w:rsidP="00B32AF1">
      <w:pPr>
        <w:keepNext w:val="0"/>
        <w:spacing w:line="240" w:lineRule="auto"/>
        <w:ind w:firstLine="567"/>
        <w:jc w:val="right"/>
        <w:rPr>
          <w:lang w:eastAsia="en-US"/>
        </w:rPr>
      </w:pPr>
    </w:p>
    <w:p w:rsidR="00B32AF1" w:rsidRPr="00B32AF1" w:rsidRDefault="00B32AF1" w:rsidP="00B32AF1">
      <w:pPr>
        <w:keepNext w:val="0"/>
        <w:spacing w:line="240" w:lineRule="auto"/>
        <w:ind w:firstLine="567"/>
        <w:jc w:val="right"/>
        <w:rPr>
          <w:lang w:eastAsia="en-US"/>
        </w:rPr>
      </w:pPr>
    </w:p>
    <w:p w:rsidR="00B32AF1" w:rsidRPr="00B32AF1" w:rsidRDefault="00B32AF1" w:rsidP="00B32AF1">
      <w:pPr>
        <w:keepNext w:val="0"/>
        <w:spacing w:line="240" w:lineRule="auto"/>
        <w:ind w:firstLine="567"/>
        <w:jc w:val="right"/>
        <w:rPr>
          <w:lang w:eastAsia="en-US"/>
        </w:rPr>
      </w:pPr>
    </w:p>
    <w:p w:rsidR="00B32AF1" w:rsidRDefault="00B32AF1" w:rsidP="00B32AF1">
      <w:pPr>
        <w:keepNext w:val="0"/>
        <w:spacing w:line="240" w:lineRule="auto"/>
        <w:ind w:firstLine="567"/>
        <w:jc w:val="right"/>
        <w:rPr>
          <w:lang w:eastAsia="en-US"/>
        </w:rPr>
      </w:pPr>
    </w:p>
    <w:p w:rsidR="00206D83" w:rsidRDefault="00206D83" w:rsidP="00206D83">
      <w:pPr>
        <w:keepNext w:val="0"/>
        <w:spacing w:line="240" w:lineRule="auto"/>
        <w:ind w:firstLine="0"/>
        <w:rPr>
          <w:lang w:eastAsia="en-US"/>
        </w:rPr>
      </w:pPr>
    </w:p>
    <w:p w:rsidR="00206D83" w:rsidRDefault="00206D83" w:rsidP="00206D83">
      <w:pPr>
        <w:keepNext w:val="0"/>
        <w:spacing w:line="240" w:lineRule="auto"/>
        <w:ind w:firstLine="567"/>
        <w:jc w:val="center"/>
        <w:rPr>
          <w:lang w:eastAsia="en-US"/>
        </w:rPr>
        <w:sectPr w:rsidR="00206D83" w:rsidSect="00206D83">
          <w:footerReference w:type="even" r:id="rId9"/>
          <w:footerReference w:type="default" r:id="rId10"/>
          <w:pgSz w:w="11906" w:h="16838"/>
          <w:pgMar w:top="709" w:right="567" w:bottom="1134" w:left="1134" w:header="720" w:footer="187" w:gutter="0"/>
          <w:cols w:space="720"/>
          <w:docGrid w:linePitch="360"/>
        </w:sectPr>
      </w:pPr>
    </w:p>
    <w:p w:rsidR="00B32AF1" w:rsidRPr="00B32AF1" w:rsidRDefault="00B32AF1" w:rsidP="00B32AF1">
      <w:pPr>
        <w:keepNext w:val="0"/>
        <w:spacing w:line="240" w:lineRule="auto"/>
        <w:ind w:firstLine="567"/>
        <w:jc w:val="right"/>
        <w:rPr>
          <w:lang w:eastAsia="en-US"/>
        </w:rPr>
      </w:pPr>
      <w:r w:rsidRPr="00B32AF1">
        <w:rPr>
          <w:lang w:eastAsia="en-US"/>
        </w:rPr>
        <w:lastRenderedPageBreak/>
        <w:t xml:space="preserve">Приложение №1 к Договору </w:t>
      </w:r>
    </w:p>
    <w:p w:rsidR="00B32AF1" w:rsidRPr="00B32AF1" w:rsidRDefault="00B32AF1" w:rsidP="00B32AF1">
      <w:pPr>
        <w:keepNext w:val="0"/>
        <w:spacing w:after="120" w:line="240" w:lineRule="auto"/>
        <w:ind w:firstLine="567"/>
        <w:jc w:val="right"/>
      </w:pPr>
      <w:r w:rsidRPr="00B32AF1">
        <w:t xml:space="preserve">№ ____________ от </w:t>
      </w:r>
      <w:proofErr w:type="gramStart"/>
      <w:r w:rsidRPr="00B32AF1">
        <w:t xml:space="preserve">«  </w:t>
      </w:r>
      <w:proofErr w:type="gramEnd"/>
      <w:r w:rsidRPr="00B32AF1">
        <w:t xml:space="preserve">   » </w:t>
      </w:r>
      <w:r w:rsidRPr="00B32AF1">
        <w:rPr>
          <w:u w:val="single"/>
        </w:rPr>
        <w:t xml:space="preserve">                 2026</w:t>
      </w:r>
      <w:r w:rsidRPr="00B32AF1">
        <w:t xml:space="preserve"> г.</w:t>
      </w:r>
    </w:p>
    <w:p w:rsidR="00B32AF1" w:rsidRPr="00B32AF1" w:rsidRDefault="00B32AF1" w:rsidP="00B32AF1">
      <w:pPr>
        <w:keepNext w:val="0"/>
        <w:spacing w:line="240" w:lineRule="auto"/>
        <w:ind w:firstLine="567"/>
        <w:jc w:val="center"/>
        <w:rPr>
          <w:b/>
        </w:rPr>
      </w:pPr>
    </w:p>
    <w:p w:rsidR="00B32AF1" w:rsidRPr="00B32AF1" w:rsidRDefault="00B32AF1" w:rsidP="00B32AF1">
      <w:pPr>
        <w:keepNext w:val="0"/>
        <w:spacing w:line="57" w:lineRule="atLeast"/>
        <w:ind w:firstLine="720"/>
        <w:jc w:val="center"/>
        <w:rPr>
          <w:b/>
        </w:rPr>
      </w:pPr>
      <w:r w:rsidRPr="00B32AF1">
        <w:rPr>
          <w:b/>
        </w:rPr>
        <w:t>Перечень и количество отходов, подлежащих погрузке, транспортировке, обработке, утилизации, обезвреживанию или размещению</w:t>
      </w:r>
    </w:p>
    <w:tbl>
      <w:tblPr>
        <w:tblW w:w="1502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27"/>
        <w:gridCol w:w="1701"/>
        <w:gridCol w:w="1984"/>
        <w:gridCol w:w="2127"/>
        <w:gridCol w:w="1701"/>
        <w:gridCol w:w="1842"/>
        <w:gridCol w:w="1701"/>
        <w:gridCol w:w="1276"/>
      </w:tblGrid>
      <w:tr w:rsidR="00B32AF1" w:rsidRPr="00B32AF1" w:rsidTr="007F224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Calibri"/>
                <w:sz w:val="20"/>
                <w:szCs w:val="20"/>
              </w:rPr>
            </w:pPr>
          </w:p>
          <w:p w:rsidR="00B32AF1" w:rsidRPr="00B32AF1" w:rsidRDefault="00B32AF1" w:rsidP="00B32AF1">
            <w:pPr>
              <w:keepNext w:val="0"/>
              <w:spacing w:line="57" w:lineRule="atLeast"/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</w:p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32AF1">
              <w:rPr>
                <w:rFonts w:eastAsia="Calibri"/>
                <w:sz w:val="20"/>
                <w:szCs w:val="20"/>
                <w:lang w:eastAsia="en-US"/>
              </w:rPr>
              <w:t>№</w:t>
            </w:r>
          </w:p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B32AF1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Pr="00B32AF1">
              <w:rPr>
                <w:rFonts w:eastAsia="Calibri"/>
                <w:sz w:val="20"/>
                <w:szCs w:val="20"/>
                <w:lang w:val="en-US"/>
              </w:rPr>
              <w:t>/</w:t>
            </w:r>
            <w:r w:rsidRPr="00B32AF1">
              <w:rPr>
                <w:rFonts w:eastAsia="Calibri"/>
                <w:sz w:val="20"/>
                <w:szCs w:val="20"/>
                <w:lang w:eastAsia="en-US"/>
              </w:rPr>
              <w:t>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B32AF1">
              <w:rPr>
                <w:rFonts w:eastAsia="Calibri"/>
                <w:sz w:val="20"/>
                <w:szCs w:val="20"/>
                <w:lang w:eastAsia="en-US"/>
              </w:rPr>
              <w:t>Наименование отходов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  <w:sz w:val="20"/>
                <w:szCs w:val="20"/>
              </w:rPr>
            </w:pPr>
            <w:r w:rsidRPr="00B32AF1">
              <w:rPr>
                <w:rFonts w:eastAsia="Arial"/>
                <w:sz w:val="20"/>
                <w:szCs w:val="20"/>
              </w:rPr>
              <w:t xml:space="preserve">Ленинский РЭС </w:t>
            </w:r>
          </w:p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  <w:sz w:val="20"/>
                <w:szCs w:val="20"/>
              </w:rPr>
            </w:pPr>
            <w:r w:rsidRPr="00B32AF1">
              <w:rPr>
                <w:rFonts w:eastAsia="Arial"/>
                <w:sz w:val="20"/>
                <w:szCs w:val="20"/>
              </w:rPr>
              <w:t xml:space="preserve">(г. Тула, ул. </w:t>
            </w:r>
            <w:proofErr w:type="spellStart"/>
            <w:r w:rsidRPr="00B32AF1">
              <w:rPr>
                <w:rFonts w:eastAsia="Arial"/>
                <w:sz w:val="20"/>
                <w:szCs w:val="20"/>
              </w:rPr>
              <w:t>Щегловская</w:t>
            </w:r>
            <w:proofErr w:type="spellEnd"/>
            <w:r w:rsidRPr="00B32AF1">
              <w:rPr>
                <w:rFonts w:eastAsia="Arial"/>
                <w:sz w:val="20"/>
                <w:szCs w:val="20"/>
              </w:rPr>
              <w:t xml:space="preserve"> засека, д. 24)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B32AF1">
              <w:rPr>
                <w:color w:val="000000"/>
                <w:sz w:val="20"/>
                <w:szCs w:val="20"/>
              </w:rPr>
              <w:t>Ефремовский</w:t>
            </w:r>
            <w:proofErr w:type="spellEnd"/>
            <w:r w:rsidRPr="00B32AF1">
              <w:rPr>
                <w:color w:val="000000"/>
                <w:sz w:val="20"/>
                <w:szCs w:val="20"/>
              </w:rPr>
              <w:t xml:space="preserve"> РЭС </w:t>
            </w:r>
          </w:p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32AF1">
              <w:rPr>
                <w:color w:val="000000"/>
                <w:sz w:val="20"/>
                <w:szCs w:val="20"/>
              </w:rPr>
              <w:t xml:space="preserve">(Тульская обл., </w:t>
            </w:r>
            <w:proofErr w:type="spellStart"/>
            <w:r w:rsidRPr="00B32AF1">
              <w:rPr>
                <w:color w:val="000000"/>
                <w:sz w:val="20"/>
                <w:szCs w:val="20"/>
              </w:rPr>
              <w:t>г.Ефремов</w:t>
            </w:r>
            <w:proofErr w:type="spellEnd"/>
            <w:r w:rsidRPr="00B32AF1">
              <w:rPr>
                <w:color w:val="000000"/>
                <w:sz w:val="20"/>
                <w:szCs w:val="20"/>
              </w:rPr>
              <w:t>, ул. Советская, д. 26)</w:t>
            </w:r>
          </w:p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32AF1">
              <w:rPr>
                <w:color w:val="000000"/>
                <w:sz w:val="20"/>
                <w:szCs w:val="20"/>
              </w:rPr>
              <w:t xml:space="preserve">Киреевский ГРЭС (Тульская обл., г. </w:t>
            </w:r>
            <w:proofErr w:type="spellStart"/>
            <w:r w:rsidRPr="00B32AF1">
              <w:rPr>
                <w:color w:val="000000"/>
                <w:sz w:val="20"/>
                <w:szCs w:val="20"/>
              </w:rPr>
              <w:t>Киреевск</w:t>
            </w:r>
            <w:proofErr w:type="spellEnd"/>
            <w:r w:rsidRPr="00B32AF1">
              <w:rPr>
                <w:color w:val="000000"/>
                <w:sz w:val="20"/>
                <w:szCs w:val="20"/>
              </w:rPr>
              <w:t>, ул. Железнодорожная, д. 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B32AF1">
              <w:rPr>
                <w:color w:val="000000"/>
                <w:sz w:val="20"/>
                <w:szCs w:val="20"/>
              </w:rPr>
              <w:t>Щекинский</w:t>
            </w:r>
            <w:proofErr w:type="spellEnd"/>
            <w:r w:rsidRPr="00B32AF1">
              <w:rPr>
                <w:color w:val="000000"/>
                <w:sz w:val="20"/>
                <w:szCs w:val="20"/>
              </w:rPr>
              <w:t xml:space="preserve"> РЭС (Тульская обл., г. Щекино, ул. Советская, 32)</w:t>
            </w:r>
          </w:p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  <w:sz w:val="20"/>
                <w:szCs w:val="20"/>
              </w:rPr>
            </w:pPr>
            <w:proofErr w:type="spellStart"/>
            <w:r w:rsidRPr="00B32AF1">
              <w:rPr>
                <w:rFonts w:eastAsia="Arial"/>
                <w:sz w:val="20"/>
                <w:szCs w:val="20"/>
              </w:rPr>
              <w:t>Новомосковский</w:t>
            </w:r>
            <w:proofErr w:type="spellEnd"/>
            <w:r w:rsidRPr="00B32AF1">
              <w:rPr>
                <w:rFonts w:eastAsia="Arial"/>
                <w:sz w:val="20"/>
                <w:szCs w:val="20"/>
              </w:rPr>
              <w:t xml:space="preserve"> РЭС </w:t>
            </w:r>
          </w:p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  <w:sz w:val="20"/>
                <w:szCs w:val="20"/>
              </w:rPr>
            </w:pPr>
            <w:r w:rsidRPr="00B32AF1">
              <w:rPr>
                <w:rFonts w:eastAsia="Arial"/>
                <w:sz w:val="20"/>
                <w:szCs w:val="20"/>
              </w:rPr>
              <w:t xml:space="preserve">(Тульская обл., г. </w:t>
            </w:r>
            <w:proofErr w:type="spellStart"/>
            <w:r w:rsidRPr="00B32AF1">
              <w:rPr>
                <w:rFonts w:eastAsia="Arial"/>
                <w:sz w:val="20"/>
                <w:szCs w:val="20"/>
              </w:rPr>
              <w:t>Новомовсковск</w:t>
            </w:r>
            <w:proofErr w:type="spellEnd"/>
            <w:r w:rsidRPr="00B32AF1">
              <w:rPr>
                <w:rFonts w:eastAsia="Arial"/>
                <w:sz w:val="20"/>
                <w:szCs w:val="20"/>
              </w:rPr>
              <w:t>, ул. Первомайская, д. 85)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32AF1">
              <w:rPr>
                <w:color w:val="000000"/>
                <w:sz w:val="20"/>
                <w:szCs w:val="20"/>
              </w:rPr>
              <w:t xml:space="preserve">Суворовский РЭС </w:t>
            </w:r>
          </w:p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32AF1">
              <w:rPr>
                <w:color w:val="000000"/>
                <w:sz w:val="20"/>
                <w:szCs w:val="20"/>
              </w:rPr>
              <w:t>(Тульская обл., г. Суворов, ул. Н. Островского, д. 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 w:rsidRPr="00B32AF1">
              <w:rPr>
                <w:rFonts w:eastAsia="Calibri"/>
                <w:sz w:val="20"/>
                <w:szCs w:val="20"/>
                <w:lang w:eastAsia="en-US"/>
              </w:rPr>
              <w:t>ИТОГО, тонн</w:t>
            </w:r>
          </w:p>
        </w:tc>
      </w:tr>
      <w:tr w:rsidR="00B32AF1" w:rsidRPr="00B32AF1" w:rsidTr="007F2244">
        <w:trPr>
          <w:trHeight w:val="322"/>
        </w:trPr>
        <w:tc>
          <w:tcPr>
            <w:tcW w:w="1502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Calibri"/>
                <w:b/>
                <w:i/>
                <w:sz w:val="20"/>
                <w:szCs w:val="20"/>
                <w:lang w:eastAsia="en-US"/>
              </w:rPr>
            </w:pPr>
            <w:r w:rsidRPr="00B32AF1">
              <w:rPr>
                <w:rFonts w:eastAsia="Calibri"/>
                <w:b/>
                <w:i/>
                <w:sz w:val="20"/>
                <w:szCs w:val="20"/>
                <w:lang w:eastAsia="en-US"/>
              </w:rPr>
              <w:t xml:space="preserve">Отходы </w:t>
            </w:r>
            <w:r w:rsidRPr="00B32AF1">
              <w:rPr>
                <w:rFonts w:eastAsia="Calibri"/>
                <w:b/>
                <w:i/>
                <w:sz w:val="20"/>
                <w:szCs w:val="20"/>
                <w:lang w:val="en-US"/>
              </w:rPr>
              <w:t>III</w:t>
            </w:r>
            <w:r w:rsidRPr="00B32AF1">
              <w:rPr>
                <w:rFonts w:eastAsia="Calibri"/>
                <w:b/>
                <w:i/>
                <w:sz w:val="20"/>
                <w:szCs w:val="20"/>
              </w:rPr>
              <w:t xml:space="preserve"> класса опасности</w:t>
            </w:r>
          </w:p>
        </w:tc>
      </w:tr>
      <w:tr w:rsidR="00B32AF1" w:rsidRPr="00B32AF1" w:rsidTr="007F224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276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32AF1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  <w:sz w:val="20"/>
                <w:szCs w:val="20"/>
              </w:rPr>
            </w:pPr>
            <w:r w:rsidRPr="00B32AF1">
              <w:rPr>
                <w:color w:val="000000"/>
                <w:sz w:val="20"/>
                <w:szCs w:val="20"/>
              </w:rPr>
              <w:t>4 06 110 01 31 3 - Отходы минеральных масел моторных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  <w:lang w:val="en-US"/>
              </w:rPr>
              <w:t>0,300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0,040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0,400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</w:rPr>
            </w:pPr>
            <w:r w:rsidRPr="00B32AF1">
              <w:rPr>
                <w:rFonts w:eastAsia="Arial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B32AF1">
              <w:rPr>
                <w:b/>
                <w:i/>
                <w:color w:val="000000"/>
                <w:sz w:val="20"/>
                <w:szCs w:val="20"/>
              </w:rPr>
              <w:t>0,740</w:t>
            </w:r>
          </w:p>
        </w:tc>
      </w:tr>
      <w:tr w:rsidR="00B32AF1" w:rsidRPr="00B32AF1" w:rsidTr="007F224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276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32AF1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32AF1">
              <w:rPr>
                <w:color w:val="000000"/>
                <w:sz w:val="20"/>
                <w:szCs w:val="20"/>
              </w:rPr>
              <w:t>4 06 150 01 31 3-</w:t>
            </w:r>
            <w:r w:rsidRPr="00B32AF1">
              <w:rPr>
                <w:rFonts w:eastAsia="Arial"/>
              </w:rPr>
              <w:t xml:space="preserve"> </w:t>
            </w:r>
            <w:r w:rsidRPr="00B32AF1">
              <w:rPr>
                <w:color w:val="000000"/>
                <w:sz w:val="20"/>
                <w:szCs w:val="20"/>
              </w:rPr>
              <w:t>Отходы минеральных масел трансмиссионных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0,100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</w:rPr>
            </w:pPr>
            <w:r w:rsidRPr="00B32AF1">
              <w:rPr>
                <w:rFonts w:eastAsia="Arial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</w:rPr>
            </w:pPr>
            <w:r w:rsidRPr="00B32AF1">
              <w:rPr>
                <w:rFonts w:eastAsia="Arial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</w:rPr>
            </w:pPr>
            <w:r w:rsidRPr="00B32AF1">
              <w:rPr>
                <w:rFonts w:eastAsia="Arial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B32AF1">
              <w:rPr>
                <w:b/>
                <w:i/>
                <w:color w:val="000000"/>
                <w:sz w:val="20"/>
                <w:szCs w:val="20"/>
              </w:rPr>
              <w:t>0,100</w:t>
            </w:r>
          </w:p>
        </w:tc>
      </w:tr>
      <w:tr w:rsidR="00B32AF1" w:rsidRPr="00B32AF1" w:rsidTr="007F224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276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32AF1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32AF1">
              <w:rPr>
                <w:color w:val="000000"/>
                <w:sz w:val="20"/>
                <w:szCs w:val="20"/>
              </w:rPr>
              <w:t>9 19 204 01 60 3 -Обтирочный материал, загрязненный нефтью или нефтепродуктами (содержание нефти или нефтепродуктов 15% и более)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</w:rPr>
            </w:pPr>
            <w:r w:rsidRPr="00B32AF1">
              <w:rPr>
                <w:rFonts w:eastAsia="Arial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</w:rPr>
            </w:pPr>
            <w:r w:rsidRPr="00B32AF1">
              <w:rPr>
                <w:rFonts w:eastAsia="Arial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</w:rPr>
            </w:pPr>
            <w:r w:rsidRPr="00B32AF1">
              <w:rPr>
                <w:rFonts w:eastAsia="Arial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B32AF1">
              <w:rPr>
                <w:b/>
                <w:i/>
                <w:color w:val="000000"/>
                <w:sz w:val="20"/>
                <w:szCs w:val="20"/>
              </w:rPr>
              <w:t>0,001</w:t>
            </w:r>
          </w:p>
        </w:tc>
      </w:tr>
      <w:tr w:rsidR="00B32AF1" w:rsidRPr="00B32AF1" w:rsidTr="007F224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276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32AF1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32AF1">
              <w:rPr>
                <w:color w:val="000000"/>
                <w:sz w:val="20"/>
                <w:szCs w:val="20"/>
              </w:rPr>
              <w:t>9 21 302 01 52 3 -Фильтры очистки масла автотранспортных средств отработанные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0,020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0,003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</w:rPr>
            </w:pPr>
            <w:r w:rsidRPr="00B32AF1">
              <w:rPr>
                <w:rFonts w:eastAsia="Arial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</w:rPr>
            </w:pPr>
            <w:r w:rsidRPr="00B32AF1">
              <w:rPr>
                <w:rFonts w:eastAsia="Arial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</w:rPr>
            </w:pPr>
            <w:r w:rsidRPr="00B32AF1">
              <w:rPr>
                <w:rFonts w:eastAsia="Arial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B32AF1">
              <w:rPr>
                <w:b/>
                <w:i/>
                <w:color w:val="000000"/>
                <w:sz w:val="20"/>
                <w:szCs w:val="20"/>
              </w:rPr>
              <w:t>0,023</w:t>
            </w:r>
          </w:p>
        </w:tc>
      </w:tr>
      <w:tr w:rsidR="00B32AF1" w:rsidRPr="00B32AF1" w:rsidTr="007F224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276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32AF1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32AF1">
              <w:rPr>
                <w:color w:val="000000"/>
                <w:sz w:val="20"/>
                <w:szCs w:val="20"/>
              </w:rPr>
              <w:t>7 23 102 01 39 3 -Осадок механической очистки нефтесодержащих сточных вод, содержащий нефтепродукты в количестве 15 % и более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0,350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</w:rPr>
            </w:pPr>
            <w:r w:rsidRPr="00B32AF1">
              <w:rPr>
                <w:rFonts w:eastAsia="Arial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</w:rPr>
            </w:pPr>
            <w:r w:rsidRPr="00B32AF1">
              <w:rPr>
                <w:rFonts w:eastAsia="Arial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</w:rPr>
            </w:pPr>
            <w:r w:rsidRPr="00B32AF1">
              <w:rPr>
                <w:rFonts w:eastAsia="Arial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B32AF1">
              <w:rPr>
                <w:b/>
                <w:i/>
                <w:color w:val="000000"/>
                <w:sz w:val="20"/>
                <w:szCs w:val="20"/>
              </w:rPr>
              <w:t>0,350</w:t>
            </w:r>
          </w:p>
        </w:tc>
      </w:tr>
      <w:tr w:rsidR="00B32AF1" w:rsidRPr="00B32AF1" w:rsidTr="007F224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276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32AF1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32AF1">
              <w:rPr>
                <w:color w:val="000000"/>
                <w:sz w:val="20"/>
                <w:szCs w:val="20"/>
              </w:rPr>
              <w:t>4 42 503 11 29 3 -Силикагель отработанный, загрязненный нефтью и нефтепродуктами (содержание нефтепродуктов 15% и более)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</w:rPr>
            </w:pPr>
            <w:r w:rsidRPr="00B32AF1">
              <w:rPr>
                <w:rFonts w:eastAsia="Arial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</w:rPr>
            </w:pPr>
            <w:r w:rsidRPr="00B32AF1">
              <w:rPr>
                <w:rFonts w:eastAsia="Arial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0,600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B32AF1">
              <w:rPr>
                <w:b/>
                <w:i/>
                <w:color w:val="000000"/>
                <w:sz w:val="20"/>
                <w:szCs w:val="20"/>
              </w:rPr>
              <w:t>0,600</w:t>
            </w:r>
          </w:p>
        </w:tc>
      </w:tr>
      <w:tr w:rsidR="00B32AF1" w:rsidRPr="00B32AF1" w:rsidTr="007F224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276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32AF1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32AF1">
              <w:rPr>
                <w:color w:val="000000"/>
                <w:sz w:val="20"/>
                <w:szCs w:val="20"/>
              </w:rPr>
              <w:t>9 19 201 01 39 3 -Песок, загрязненный нефтью или нефтепродуктами (содержание нефти или нефтепродуктов 15% и более)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0,007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</w:rPr>
            </w:pPr>
            <w:r w:rsidRPr="00B32AF1">
              <w:rPr>
                <w:rFonts w:eastAsia="Arial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</w:rPr>
            </w:pPr>
            <w:r w:rsidRPr="00B32AF1">
              <w:rPr>
                <w:rFonts w:eastAsia="Arial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B32AF1">
              <w:rPr>
                <w:b/>
                <w:i/>
                <w:color w:val="000000"/>
                <w:sz w:val="20"/>
                <w:szCs w:val="20"/>
              </w:rPr>
              <w:t>0,007</w:t>
            </w:r>
          </w:p>
        </w:tc>
      </w:tr>
      <w:tr w:rsidR="00B32AF1" w:rsidRPr="00B32AF1" w:rsidTr="007F2244">
        <w:trPr>
          <w:trHeight w:val="301"/>
        </w:trPr>
        <w:tc>
          <w:tcPr>
            <w:tcW w:w="1502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B32AF1">
              <w:rPr>
                <w:b/>
                <w:i/>
                <w:color w:val="000000"/>
                <w:sz w:val="20"/>
                <w:szCs w:val="20"/>
              </w:rPr>
              <w:t xml:space="preserve">Отходы </w:t>
            </w:r>
            <w:r w:rsidRPr="00B32AF1">
              <w:rPr>
                <w:b/>
                <w:i/>
                <w:color w:val="000000"/>
                <w:sz w:val="20"/>
                <w:szCs w:val="20"/>
                <w:lang w:val="en-US"/>
              </w:rPr>
              <w:t>IV</w:t>
            </w:r>
            <w:r w:rsidRPr="00B32AF1">
              <w:rPr>
                <w:b/>
                <w:i/>
                <w:color w:val="000000"/>
                <w:sz w:val="20"/>
                <w:szCs w:val="20"/>
              </w:rPr>
              <w:t xml:space="preserve"> класса опасности</w:t>
            </w:r>
          </w:p>
        </w:tc>
      </w:tr>
      <w:tr w:rsidR="00B32AF1" w:rsidRPr="00B32AF1" w:rsidTr="007F224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276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32AF1">
              <w:rPr>
                <w:color w:val="000000"/>
                <w:sz w:val="20"/>
                <w:szCs w:val="20"/>
              </w:rPr>
              <w:t>9 19 204 02 60 4 -</w:t>
            </w:r>
          </w:p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32AF1">
              <w:rPr>
                <w:color w:val="000000"/>
                <w:sz w:val="20"/>
                <w:szCs w:val="20"/>
              </w:rPr>
              <w:t>Обтирочный материал, загрязненный нефтью или нефтепродуктами (содержание нефти или нефтепродуктов менее 15%)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0,003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B32AF1">
              <w:rPr>
                <w:b/>
                <w:i/>
                <w:color w:val="000000"/>
                <w:sz w:val="20"/>
                <w:szCs w:val="20"/>
              </w:rPr>
              <w:t>0,003</w:t>
            </w:r>
          </w:p>
        </w:tc>
      </w:tr>
      <w:tr w:rsidR="00B32AF1" w:rsidRPr="00B32AF1" w:rsidTr="007F224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276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32AF1">
              <w:rPr>
                <w:color w:val="000000"/>
                <w:sz w:val="20"/>
                <w:szCs w:val="20"/>
              </w:rPr>
              <w:t>9 20 130 02 50 4 -</w:t>
            </w:r>
          </w:p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32AF1">
              <w:rPr>
                <w:color w:val="000000"/>
                <w:sz w:val="20"/>
                <w:szCs w:val="20"/>
              </w:rPr>
              <w:t>Покрышки пневматических шин с металлическим кордом отработанные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1,000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2,740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0,600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0,600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5,000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B32AF1">
              <w:rPr>
                <w:b/>
                <w:i/>
                <w:color w:val="000000"/>
                <w:sz w:val="20"/>
                <w:szCs w:val="20"/>
              </w:rPr>
              <w:t>9,939</w:t>
            </w:r>
          </w:p>
        </w:tc>
      </w:tr>
      <w:tr w:rsidR="00B32AF1" w:rsidRPr="00B32AF1" w:rsidTr="007F224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276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32AF1">
              <w:rPr>
                <w:color w:val="000000"/>
                <w:sz w:val="20"/>
                <w:szCs w:val="20"/>
              </w:rPr>
              <w:t>9 21 301 01 52 4 -</w:t>
            </w:r>
          </w:p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32AF1">
              <w:rPr>
                <w:color w:val="000000"/>
                <w:sz w:val="20"/>
                <w:szCs w:val="20"/>
              </w:rPr>
              <w:t>Фильтры воздушные автотранспортных средств отработанные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0,006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</w:rPr>
            </w:pPr>
            <w:r w:rsidRPr="00B32AF1">
              <w:rPr>
                <w:rFonts w:eastAsia="Arial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</w:rPr>
            </w:pPr>
            <w:r w:rsidRPr="00B32AF1">
              <w:rPr>
                <w:rFonts w:eastAsia="Arial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B32AF1">
              <w:rPr>
                <w:b/>
                <w:i/>
                <w:color w:val="000000"/>
                <w:sz w:val="20"/>
                <w:szCs w:val="20"/>
              </w:rPr>
              <w:t>0,006</w:t>
            </w:r>
          </w:p>
        </w:tc>
      </w:tr>
      <w:tr w:rsidR="00B32AF1" w:rsidRPr="00B32AF1" w:rsidTr="007F224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276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32AF1">
              <w:rPr>
                <w:color w:val="000000"/>
                <w:sz w:val="20"/>
                <w:szCs w:val="20"/>
              </w:rPr>
              <w:t>4 82 415 01 52 4 -</w:t>
            </w:r>
          </w:p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32AF1">
              <w:rPr>
                <w:color w:val="000000"/>
                <w:sz w:val="20"/>
                <w:szCs w:val="20"/>
              </w:rPr>
              <w:t>Светодиодные лампы, утратившие потребительские свойства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</w:rPr>
            </w:pPr>
            <w:r w:rsidRPr="00B32AF1">
              <w:rPr>
                <w:rFonts w:eastAsia="Arial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</w:rPr>
            </w:pPr>
            <w:r w:rsidRPr="00B32AF1">
              <w:rPr>
                <w:rFonts w:eastAsia="Arial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B32AF1">
              <w:rPr>
                <w:b/>
                <w:i/>
                <w:color w:val="000000"/>
                <w:sz w:val="20"/>
                <w:szCs w:val="20"/>
              </w:rPr>
              <w:t>0,001</w:t>
            </w:r>
          </w:p>
        </w:tc>
      </w:tr>
      <w:tr w:rsidR="00B32AF1" w:rsidRPr="00B32AF1" w:rsidTr="007F224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276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32AF1">
              <w:rPr>
                <w:color w:val="000000"/>
                <w:sz w:val="20"/>
                <w:szCs w:val="20"/>
              </w:rPr>
              <w:t>4 91 102 21 52 4 -</w:t>
            </w:r>
          </w:p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32AF1">
              <w:rPr>
                <w:color w:val="000000"/>
                <w:sz w:val="20"/>
                <w:szCs w:val="20"/>
              </w:rPr>
              <w:t>Противогазы в комплекте, утратившие потребительские свойства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0,050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</w:rPr>
            </w:pPr>
            <w:r w:rsidRPr="00B32AF1">
              <w:rPr>
                <w:rFonts w:eastAsia="Arial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</w:rPr>
            </w:pPr>
            <w:r w:rsidRPr="00B32AF1">
              <w:rPr>
                <w:rFonts w:eastAsia="Arial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0,450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B32AF1">
              <w:rPr>
                <w:b/>
                <w:i/>
                <w:color w:val="000000"/>
                <w:sz w:val="20"/>
                <w:szCs w:val="20"/>
              </w:rPr>
              <w:t>0,500</w:t>
            </w:r>
          </w:p>
        </w:tc>
      </w:tr>
      <w:tr w:rsidR="00B32AF1" w:rsidRPr="00B32AF1" w:rsidTr="007F224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276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32AF1">
              <w:rPr>
                <w:color w:val="000000"/>
                <w:sz w:val="20"/>
                <w:szCs w:val="20"/>
              </w:rPr>
              <w:t>4 82 691 11 52 4 -</w:t>
            </w:r>
          </w:p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32AF1">
              <w:rPr>
                <w:color w:val="000000"/>
                <w:sz w:val="20"/>
                <w:szCs w:val="20"/>
              </w:rPr>
              <w:t>Приборы КИП и А и их части, утратившие потребительские свойства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0,227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</w:rPr>
            </w:pPr>
            <w:r w:rsidRPr="00B32AF1">
              <w:rPr>
                <w:rFonts w:eastAsia="Arial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</w:rPr>
            </w:pPr>
            <w:r w:rsidRPr="00B32AF1">
              <w:rPr>
                <w:rFonts w:eastAsia="Arial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B32AF1">
              <w:rPr>
                <w:b/>
                <w:i/>
                <w:color w:val="000000"/>
                <w:sz w:val="20"/>
                <w:szCs w:val="20"/>
              </w:rPr>
              <w:t>0,227</w:t>
            </w:r>
          </w:p>
        </w:tc>
      </w:tr>
      <w:tr w:rsidR="00B32AF1" w:rsidRPr="00B32AF1" w:rsidTr="007F224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276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32AF1">
              <w:rPr>
                <w:color w:val="000000"/>
                <w:sz w:val="20"/>
                <w:szCs w:val="20"/>
              </w:rPr>
              <w:t>4 89 221 11 52 4 -</w:t>
            </w:r>
          </w:p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32AF1">
              <w:rPr>
                <w:color w:val="000000"/>
                <w:sz w:val="20"/>
                <w:szCs w:val="20"/>
              </w:rPr>
              <w:t xml:space="preserve">Огнетушители </w:t>
            </w:r>
            <w:proofErr w:type="spellStart"/>
            <w:r w:rsidRPr="00B32AF1">
              <w:rPr>
                <w:color w:val="000000"/>
                <w:sz w:val="20"/>
                <w:szCs w:val="20"/>
              </w:rPr>
              <w:t>самосрабатывающие</w:t>
            </w:r>
            <w:proofErr w:type="spellEnd"/>
            <w:r w:rsidRPr="00B32AF1">
              <w:rPr>
                <w:color w:val="000000"/>
                <w:sz w:val="20"/>
                <w:szCs w:val="20"/>
              </w:rPr>
              <w:t xml:space="preserve"> порошковые, утратившие потребительские свойства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0,005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</w:rPr>
            </w:pPr>
            <w:r w:rsidRPr="00B32AF1">
              <w:rPr>
                <w:rFonts w:eastAsia="Arial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</w:rPr>
            </w:pPr>
            <w:r w:rsidRPr="00B32AF1">
              <w:rPr>
                <w:rFonts w:eastAsia="Arial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0,050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rFonts w:eastAsia="Arial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B32AF1">
              <w:rPr>
                <w:b/>
                <w:i/>
                <w:color w:val="000000"/>
                <w:sz w:val="20"/>
                <w:szCs w:val="20"/>
              </w:rPr>
              <w:t>0,055</w:t>
            </w:r>
          </w:p>
        </w:tc>
      </w:tr>
      <w:tr w:rsidR="00B32AF1" w:rsidRPr="00B32AF1" w:rsidTr="007F2244">
        <w:tc>
          <w:tcPr>
            <w:tcW w:w="1502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B32AF1">
              <w:rPr>
                <w:b/>
                <w:i/>
                <w:color w:val="000000"/>
                <w:sz w:val="20"/>
                <w:szCs w:val="20"/>
              </w:rPr>
              <w:t xml:space="preserve">Отходы </w:t>
            </w:r>
            <w:r w:rsidRPr="00B32AF1">
              <w:rPr>
                <w:b/>
                <w:i/>
                <w:color w:val="000000"/>
                <w:sz w:val="20"/>
                <w:szCs w:val="20"/>
                <w:lang w:val="en-US"/>
              </w:rPr>
              <w:t>V</w:t>
            </w:r>
            <w:r w:rsidRPr="00B32AF1">
              <w:rPr>
                <w:b/>
                <w:i/>
                <w:color w:val="000000"/>
                <w:sz w:val="20"/>
                <w:szCs w:val="20"/>
              </w:rPr>
              <w:t xml:space="preserve"> класса опасности</w:t>
            </w:r>
          </w:p>
        </w:tc>
      </w:tr>
      <w:tr w:rsidR="00B32AF1" w:rsidRPr="00B32AF1" w:rsidTr="007F224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276" w:lineRule="auto"/>
              <w:ind w:firstLine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32AF1">
              <w:rPr>
                <w:color w:val="000000"/>
                <w:sz w:val="20"/>
                <w:szCs w:val="20"/>
              </w:rPr>
              <w:t>4 04 190 00 51 5 -</w:t>
            </w:r>
          </w:p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B32AF1">
              <w:rPr>
                <w:color w:val="000000"/>
                <w:sz w:val="20"/>
                <w:szCs w:val="20"/>
              </w:rPr>
              <w:t>Прочая продукция из натуральной древесины, утратившая потребительские свойства, незагрязненная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4,000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i/>
                <w:color w:val="000000"/>
                <w:sz w:val="20"/>
                <w:szCs w:val="20"/>
              </w:rPr>
            </w:pPr>
            <w:r w:rsidRPr="00B32AF1">
              <w:rPr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57" w:lineRule="atLeast"/>
              <w:ind w:firstLine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B32AF1">
              <w:rPr>
                <w:b/>
                <w:i/>
                <w:color w:val="000000"/>
                <w:sz w:val="20"/>
                <w:szCs w:val="20"/>
              </w:rPr>
              <w:t>4,000</w:t>
            </w:r>
          </w:p>
        </w:tc>
      </w:tr>
    </w:tbl>
    <w:p w:rsidR="00B32AF1" w:rsidRPr="00B32AF1" w:rsidRDefault="00B32AF1" w:rsidP="00B32AF1">
      <w:pPr>
        <w:keepNext w:val="0"/>
        <w:spacing w:line="57" w:lineRule="atLeast"/>
        <w:ind w:firstLine="720"/>
        <w:jc w:val="center"/>
        <w:rPr>
          <w:b/>
        </w:rPr>
      </w:pPr>
    </w:p>
    <w:p w:rsidR="00B32AF1" w:rsidRPr="00B32AF1" w:rsidRDefault="00B32AF1" w:rsidP="00B32AF1">
      <w:pPr>
        <w:keepNext w:val="0"/>
        <w:spacing w:line="240" w:lineRule="auto"/>
        <w:ind w:firstLine="0"/>
      </w:pPr>
    </w:p>
    <w:p w:rsidR="00B32AF1" w:rsidRPr="00B32AF1" w:rsidRDefault="00B32AF1" w:rsidP="00B32AF1">
      <w:pPr>
        <w:keepNext w:val="0"/>
        <w:spacing w:line="240" w:lineRule="auto"/>
        <w:ind w:firstLine="851"/>
      </w:pPr>
    </w:p>
    <w:tbl>
      <w:tblPr>
        <w:tblpPr w:leftFromText="180" w:rightFromText="180" w:vertAnchor="text" w:horzAnchor="margin" w:tblpY="545"/>
        <w:tblW w:w="9983" w:type="dxa"/>
        <w:tblLayout w:type="fixed"/>
        <w:tblLook w:val="04A0" w:firstRow="1" w:lastRow="0" w:firstColumn="1" w:lastColumn="0" w:noHBand="0" w:noVBand="1"/>
      </w:tblPr>
      <w:tblGrid>
        <w:gridCol w:w="4313"/>
        <w:gridCol w:w="1182"/>
        <w:gridCol w:w="4488"/>
      </w:tblGrid>
      <w:tr w:rsidR="00B32AF1" w:rsidRPr="00B32AF1" w:rsidTr="007F2244">
        <w:tc>
          <w:tcPr>
            <w:tcW w:w="431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</w:pPr>
            <w:r w:rsidRPr="00B32AF1">
              <w:rPr>
                <w:bCs/>
                <w:lang w:val="en-US" w:eastAsia="en-US"/>
              </w:rPr>
              <w:t>__________________</w:t>
            </w:r>
          </w:p>
          <w:p w:rsidR="00B32AF1" w:rsidRPr="00B32AF1" w:rsidRDefault="00B32AF1" w:rsidP="00B32AF1">
            <w:pPr>
              <w:keepNext w:val="0"/>
              <w:widowControl w:val="0"/>
              <w:spacing w:before="19" w:line="240" w:lineRule="auto"/>
              <w:ind w:firstLine="0"/>
              <w:contextualSpacing/>
              <w:jc w:val="left"/>
              <w:rPr>
                <w:bCs/>
              </w:rPr>
            </w:pPr>
            <w:r w:rsidRPr="00B32AF1">
              <w:rPr>
                <w:bCs/>
              </w:rPr>
              <w:t xml:space="preserve"> </w:t>
            </w: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32AF1">
              <w:rPr>
                <w:sz w:val="20"/>
                <w:szCs w:val="20"/>
              </w:rPr>
              <w:t>М.П.</w:t>
            </w:r>
          </w:p>
        </w:tc>
        <w:tc>
          <w:tcPr>
            <w:tcW w:w="11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2AF1" w:rsidRPr="00B32AF1" w:rsidRDefault="00B32AF1" w:rsidP="00B32AF1">
            <w:pPr>
              <w:keepNext w:val="0"/>
              <w:spacing w:line="240" w:lineRule="auto"/>
              <w:ind w:firstLine="720"/>
              <w:jc w:val="center"/>
              <w:rPr>
                <w:b/>
              </w:rPr>
            </w:pPr>
          </w:p>
        </w:tc>
        <w:tc>
          <w:tcPr>
            <w:tcW w:w="4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</w:pPr>
            <w:r w:rsidRPr="00B32AF1">
              <w:t>Директор филиала ПАО «</w:t>
            </w:r>
            <w:proofErr w:type="spellStart"/>
            <w:r w:rsidRPr="00B32AF1">
              <w:t>Россети</w:t>
            </w:r>
            <w:proofErr w:type="spellEnd"/>
            <w:r w:rsidRPr="00B32AF1">
              <w:t xml:space="preserve"> Центр и Приволжье» - «Тулэнерго» </w:t>
            </w: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</w:pP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</w:pP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</w:pPr>
            <w:r w:rsidRPr="00B32AF1">
              <w:t>_________________ М. В. Шитиков</w:t>
            </w: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</w:pP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32AF1">
              <w:rPr>
                <w:sz w:val="20"/>
                <w:szCs w:val="20"/>
              </w:rPr>
              <w:t>М.П.</w:t>
            </w:r>
          </w:p>
        </w:tc>
      </w:tr>
    </w:tbl>
    <w:p w:rsidR="00B32AF1" w:rsidRPr="00B32AF1" w:rsidRDefault="00B32AF1" w:rsidP="00B32AF1">
      <w:pPr>
        <w:keepNext w:val="0"/>
        <w:tabs>
          <w:tab w:val="right" w:pos="9214"/>
        </w:tabs>
        <w:spacing w:line="240" w:lineRule="auto"/>
        <w:ind w:firstLine="0"/>
        <w:rPr>
          <w:lang w:eastAsia="en-US"/>
        </w:rPr>
      </w:pPr>
    </w:p>
    <w:p w:rsidR="00B32AF1" w:rsidRPr="00B32AF1" w:rsidRDefault="00B32AF1" w:rsidP="00B32AF1">
      <w:pPr>
        <w:keepNext w:val="0"/>
        <w:tabs>
          <w:tab w:val="right" w:pos="9214"/>
        </w:tabs>
        <w:spacing w:line="240" w:lineRule="auto"/>
        <w:ind w:firstLine="0"/>
        <w:rPr>
          <w:lang w:eastAsia="en-US"/>
        </w:rPr>
      </w:pPr>
    </w:p>
    <w:p w:rsidR="00B32AF1" w:rsidRPr="00B32AF1" w:rsidRDefault="00B32AF1" w:rsidP="00B32AF1">
      <w:pPr>
        <w:keepNext w:val="0"/>
        <w:tabs>
          <w:tab w:val="right" w:pos="9214"/>
        </w:tabs>
        <w:spacing w:line="240" w:lineRule="auto"/>
        <w:ind w:firstLine="0"/>
        <w:rPr>
          <w:lang w:eastAsia="en-US"/>
        </w:rPr>
      </w:pPr>
    </w:p>
    <w:p w:rsidR="00B32AF1" w:rsidRPr="00B32AF1" w:rsidRDefault="00B32AF1" w:rsidP="00B32AF1">
      <w:pPr>
        <w:keepNext w:val="0"/>
        <w:tabs>
          <w:tab w:val="right" w:pos="9214"/>
        </w:tabs>
        <w:spacing w:line="240" w:lineRule="auto"/>
        <w:ind w:firstLine="0"/>
        <w:rPr>
          <w:lang w:eastAsia="en-US"/>
        </w:rPr>
      </w:pPr>
    </w:p>
    <w:p w:rsidR="00B32AF1" w:rsidRPr="00B32AF1" w:rsidRDefault="00B32AF1" w:rsidP="00B32AF1">
      <w:pPr>
        <w:keepNext w:val="0"/>
        <w:tabs>
          <w:tab w:val="right" w:pos="9214"/>
        </w:tabs>
        <w:spacing w:line="240" w:lineRule="auto"/>
        <w:ind w:firstLine="0"/>
        <w:rPr>
          <w:lang w:eastAsia="en-US"/>
        </w:rPr>
      </w:pPr>
    </w:p>
    <w:p w:rsidR="00206D83" w:rsidRDefault="00B32AF1" w:rsidP="00B32AF1">
      <w:pPr>
        <w:keepNext w:val="0"/>
        <w:spacing w:line="240" w:lineRule="auto"/>
        <w:ind w:firstLine="567"/>
        <w:jc w:val="right"/>
        <w:rPr>
          <w:b/>
          <w:lang w:eastAsia="en-US"/>
        </w:rPr>
        <w:sectPr w:rsidR="00206D83" w:rsidSect="00206D83">
          <w:pgSz w:w="16838" w:h="11906" w:orient="landscape"/>
          <w:pgMar w:top="1134" w:right="709" w:bottom="567" w:left="1134" w:header="720" w:footer="187" w:gutter="0"/>
          <w:cols w:space="720"/>
          <w:docGrid w:linePitch="360"/>
        </w:sectPr>
      </w:pPr>
      <w:r w:rsidRPr="00B32AF1">
        <w:rPr>
          <w:b/>
          <w:lang w:eastAsia="en-US"/>
        </w:rPr>
        <w:br w:type="page" w:clear="all"/>
      </w:r>
    </w:p>
    <w:p w:rsidR="00B32AF1" w:rsidRPr="00B32AF1" w:rsidRDefault="00B32AF1" w:rsidP="00B32AF1">
      <w:pPr>
        <w:keepNext w:val="0"/>
        <w:spacing w:line="240" w:lineRule="auto"/>
        <w:ind w:firstLine="567"/>
        <w:jc w:val="right"/>
        <w:rPr>
          <w:lang w:eastAsia="en-US"/>
        </w:rPr>
      </w:pPr>
      <w:r w:rsidRPr="00B32AF1">
        <w:rPr>
          <w:lang w:eastAsia="en-US"/>
        </w:rPr>
        <w:t xml:space="preserve">Приложение №2 к Договору </w:t>
      </w:r>
    </w:p>
    <w:p w:rsidR="00B32AF1" w:rsidRPr="00B32AF1" w:rsidRDefault="00B32AF1" w:rsidP="00B32AF1">
      <w:pPr>
        <w:keepNext w:val="0"/>
        <w:spacing w:after="120" w:line="240" w:lineRule="auto"/>
        <w:ind w:firstLine="567"/>
        <w:jc w:val="right"/>
      </w:pPr>
      <w:r w:rsidRPr="00B32AF1">
        <w:t xml:space="preserve">№ ____________ от </w:t>
      </w:r>
      <w:proofErr w:type="gramStart"/>
      <w:r w:rsidRPr="00B32AF1">
        <w:t xml:space="preserve">«  </w:t>
      </w:r>
      <w:proofErr w:type="gramEnd"/>
      <w:r w:rsidRPr="00B32AF1">
        <w:t xml:space="preserve">   » </w:t>
      </w:r>
      <w:r w:rsidRPr="00B32AF1">
        <w:rPr>
          <w:u w:val="single"/>
        </w:rPr>
        <w:t xml:space="preserve">                 2026</w:t>
      </w:r>
      <w:r w:rsidRPr="00B32AF1">
        <w:t xml:space="preserve"> г.</w:t>
      </w:r>
    </w:p>
    <w:p w:rsidR="00B32AF1" w:rsidRPr="00B32AF1" w:rsidRDefault="00B32AF1" w:rsidP="00B32AF1">
      <w:pPr>
        <w:keepNext w:val="0"/>
        <w:spacing w:line="240" w:lineRule="auto"/>
        <w:ind w:firstLine="567"/>
        <w:jc w:val="right"/>
        <w:rPr>
          <w:b/>
          <w:lang w:eastAsia="en-US"/>
        </w:rPr>
      </w:pPr>
    </w:p>
    <w:p w:rsidR="00B32AF1" w:rsidRPr="00B32AF1" w:rsidRDefault="00B32AF1" w:rsidP="00B32AF1">
      <w:pPr>
        <w:keepNext w:val="0"/>
        <w:spacing w:line="240" w:lineRule="auto"/>
        <w:ind w:firstLine="567"/>
        <w:jc w:val="center"/>
        <w:rPr>
          <w:b/>
        </w:rPr>
      </w:pPr>
      <w:r w:rsidRPr="00B32AF1">
        <w:rPr>
          <w:b/>
        </w:rPr>
        <w:t>Соглашение о договорной цене на выполнение услуг</w:t>
      </w:r>
    </w:p>
    <w:p w:rsidR="00B32AF1" w:rsidRPr="00B32AF1" w:rsidRDefault="00B32AF1" w:rsidP="00B32AF1">
      <w:pPr>
        <w:keepNext w:val="0"/>
        <w:spacing w:line="240" w:lineRule="auto"/>
        <w:ind w:firstLine="567"/>
        <w:jc w:val="center"/>
        <w:rPr>
          <w:b/>
        </w:rPr>
      </w:pPr>
    </w:p>
    <w:p w:rsidR="00B32AF1" w:rsidRPr="00B32AF1" w:rsidRDefault="00B32AF1" w:rsidP="00B32AF1">
      <w:pPr>
        <w:keepNext w:val="0"/>
        <w:spacing w:line="240" w:lineRule="auto"/>
        <w:ind w:firstLine="567"/>
        <w:rPr>
          <w:lang w:eastAsia="en-US"/>
        </w:rPr>
      </w:pPr>
      <w:r w:rsidRPr="00B32AF1">
        <w:rPr>
          <w:lang w:eastAsia="en-US"/>
        </w:rPr>
        <w:t>_</w:t>
      </w:r>
      <w:r w:rsidRPr="00B32AF1">
        <w:rPr>
          <w:highlight w:val="yellow"/>
          <w:lang w:eastAsia="en-US"/>
        </w:rPr>
        <w:t>_______________________,</w:t>
      </w:r>
      <w:r w:rsidRPr="00B32AF1">
        <w:rPr>
          <w:lang w:eastAsia="en-US"/>
        </w:rPr>
        <w:t xml:space="preserve"> именуемое в дальнейшем ИСПОЛНИТЕЛЬ, в лице </w:t>
      </w:r>
      <w:r w:rsidRPr="00B32AF1">
        <w:rPr>
          <w:highlight w:val="yellow"/>
          <w:lang w:eastAsia="en-US"/>
        </w:rPr>
        <w:t>_____________________________</w:t>
      </w:r>
      <w:r w:rsidRPr="00B32AF1">
        <w:rPr>
          <w:lang w:eastAsia="en-US"/>
        </w:rPr>
        <w:t>, действующего на основании</w:t>
      </w:r>
      <w:r w:rsidRPr="00B32AF1">
        <w:rPr>
          <w:highlight w:val="yellow"/>
          <w:lang w:eastAsia="en-US"/>
        </w:rPr>
        <w:t xml:space="preserve">_____________, </w:t>
      </w:r>
      <w:r w:rsidRPr="00B32AF1">
        <w:rPr>
          <w:lang w:eastAsia="en-US"/>
        </w:rPr>
        <w:t>с одной стороны, и Публичное акционерное общество «</w:t>
      </w:r>
      <w:proofErr w:type="spellStart"/>
      <w:r w:rsidRPr="00B32AF1">
        <w:rPr>
          <w:lang w:eastAsia="en-US"/>
        </w:rPr>
        <w:t>Россети</w:t>
      </w:r>
      <w:proofErr w:type="spellEnd"/>
      <w:r w:rsidRPr="00B32AF1">
        <w:rPr>
          <w:lang w:eastAsia="en-US"/>
        </w:rPr>
        <w:t xml:space="preserve"> Центр и Приволжье» (ПАО «</w:t>
      </w:r>
      <w:proofErr w:type="spellStart"/>
      <w:r w:rsidRPr="00B32AF1">
        <w:rPr>
          <w:lang w:eastAsia="en-US"/>
        </w:rPr>
        <w:t>Россети</w:t>
      </w:r>
      <w:proofErr w:type="spellEnd"/>
      <w:r w:rsidRPr="00B32AF1">
        <w:rPr>
          <w:lang w:eastAsia="en-US"/>
        </w:rPr>
        <w:t xml:space="preserve"> Центр и Приволжье»), именуемое  в дальнейшем ЗАКАЗЧИК, в лице директора филиала ПАО «</w:t>
      </w:r>
      <w:proofErr w:type="spellStart"/>
      <w:r w:rsidRPr="00B32AF1">
        <w:rPr>
          <w:lang w:eastAsia="en-US"/>
        </w:rPr>
        <w:t>Россети</w:t>
      </w:r>
      <w:proofErr w:type="spellEnd"/>
      <w:r w:rsidRPr="00B32AF1">
        <w:rPr>
          <w:lang w:eastAsia="en-US"/>
        </w:rPr>
        <w:t xml:space="preserve"> Центр и Приволжье» - «Тулэнерго» </w:t>
      </w:r>
      <w:proofErr w:type="spellStart"/>
      <w:r w:rsidRPr="00B32AF1">
        <w:rPr>
          <w:lang w:eastAsia="en-US"/>
        </w:rPr>
        <w:t>Шитикова</w:t>
      </w:r>
      <w:proofErr w:type="spellEnd"/>
      <w:r w:rsidRPr="00B32AF1">
        <w:rPr>
          <w:lang w:eastAsia="en-US"/>
        </w:rPr>
        <w:t xml:space="preserve"> Максима Валерьевича, действующего на основании доверенности № Д-ЦА/22 от 16.01.2026 г., с другой стороны,</w:t>
      </w:r>
      <w:r w:rsidRPr="00B32AF1">
        <w:rPr>
          <w:color w:val="FF0000"/>
          <w:lang w:eastAsia="en-US"/>
        </w:rPr>
        <w:t xml:space="preserve"> </w:t>
      </w:r>
      <w:r w:rsidRPr="00B32AF1">
        <w:rPr>
          <w:lang w:eastAsia="en-US"/>
        </w:rPr>
        <w:t>заключили настоящее соглашение о том, что договорная цена выполнения следующих видов работ:</w:t>
      </w:r>
    </w:p>
    <w:p w:rsidR="00B32AF1" w:rsidRPr="00B32AF1" w:rsidRDefault="00B32AF1" w:rsidP="00B32AF1">
      <w:pPr>
        <w:keepNext w:val="0"/>
        <w:spacing w:line="240" w:lineRule="auto"/>
        <w:ind w:firstLine="567"/>
        <w:rPr>
          <w:bCs/>
          <w:lang w:eastAsia="en-US"/>
        </w:rPr>
      </w:pPr>
    </w:p>
    <w:tbl>
      <w:tblPr>
        <w:tblW w:w="987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7748"/>
      </w:tblGrid>
      <w:tr w:rsidR="00B32AF1" w:rsidRPr="00B32AF1" w:rsidTr="007F2244">
        <w:trPr>
          <w:trHeight w:val="942"/>
        </w:trPr>
        <w:tc>
          <w:tcPr>
            <w:tcW w:w="2127" w:type="dxa"/>
          </w:tcPr>
          <w:p w:rsidR="00B32AF1" w:rsidRPr="00B32AF1" w:rsidRDefault="00B32AF1" w:rsidP="00B32AF1">
            <w:pPr>
              <w:keepNext w:val="0"/>
              <w:spacing w:line="240" w:lineRule="auto"/>
              <w:ind w:right="-108" w:firstLine="34"/>
              <w:jc w:val="left"/>
              <w:rPr>
                <w:bCs/>
              </w:rPr>
            </w:pPr>
            <w:r w:rsidRPr="00B32AF1">
              <w:rPr>
                <w:bCs/>
              </w:rPr>
              <w:t>Наименование производственных площадок, для которых необходимо разработать проектную документацию.</w:t>
            </w:r>
          </w:p>
        </w:tc>
        <w:tc>
          <w:tcPr>
            <w:tcW w:w="7748" w:type="dxa"/>
          </w:tcPr>
          <w:p w:rsidR="007D0E67" w:rsidRDefault="007D0E67" w:rsidP="007D0E67">
            <w:pPr>
              <w:pStyle w:val="a4"/>
              <w:keepNext w:val="0"/>
              <w:numPr>
                <w:ilvl w:val="0"/>
                <w:numId w:val="40"/>
              </w:numPr>
              <w:tabs>
                <w:tab w:val="left" w:pos="851"/>
              </w:tabs>
              <w:spacing w:line="259" w:lineRule="auto"/>
              <w:ind w:left="340"/>
              <w:rPr>
                <w:color w:val="000000"/>
                <w:highlight w:val="white"/>
              </w:rPr>
            </w:pPr>
            <w:r>
              <w:rPr>
                <w:rFonts w:eastAsia="Arial Unicode MS"/>
                <w:color w:val="000000"/>
              </w:rPr>
              <w:t>Ленин</w:t>
            </w:r>
            <w:r>
              <w:rPr>
                <w:rFonts w:eastAsia="Arial Unicode MS"/>
                <w:color w:val="000000"/>
                <w:highlight w:val="white"/>
              </w:rPr>
              <w:t xml:space="preserve">ский РЭС (г. Тула, ул. </w:t>
            </w:r>
            <w:proofErr w:type="spellStart"/>
            <w:r>
              <w:rPr>
                <w:rFonts w:eastAsia="Arial Unicode MS"/>
                <w:color w:val="000000"/>
                <w:highlight w:val="white"/>
              </w:rPr>
              <w:t>Щегловская</w:t>
            </w:r>
            <w:proofErr w:type="spellEnd"/>
            <w:r>
              <w:rPr>
                <w:rFonts w:eastAsia="Arial Unicode MS"/>
                <w:color w:val="000000"/>
                <w:highlight w:val="white"/>
              </w:rPr>
              <w:t xml:space="preserve"> засека, д. 24)</w:t>
            </w:r>
          </w:p>
          <w:p w:rsidR="007D0E67" w:rsidRPr="00A31AFF" w:rsidRDefault="007D0E67" w:rsidP="007D0E67">
            <w:pPr>
              <w:pStyle w:val="a4"/>
              <w:keepNext w:val="0"/>
              <w:numPr>
                <w:ilvl w:val="0"/>
                <w:numId w:val="40"/>
              </w:numPr>
              <w:tabs>
                <w:tab w:val="left" w:pos="851"/>
              </w:tabs>
              <w:spacing w:line="259" w:lineRule="auto"/>
              <w:ind w:left="340"/>
              <w:rPr>
                <w:color w:val="000000"/>
              </w:rPr>
            </w:pPr>
            <w:proofErr w:type="spellStart"/>
            <w:r w:rsidRPr="00A31AFF">
              <w:rPr>
                <w:color w:val="000000"/>
              </w:rPr>
              <w:t>Ефремовский</w:t>
            </w:r>
            <w:proofErr w:type="spellEnd"/>
            <w:r w:rsidRPr="00A31AFF">
              <w:rPr>
                <w:color w:val="000000"/>
              </w:rPr>
              <w:t xml:space="preserve"> РЭС (Тульская обл., </w:t>
            </w:r>
            <w:proofErr w:type="spellStart"/>
            <w:r w:rsidRPr="00A31AFF">
              <w:rPr>
                <w:color w:val="000000"/>
              </w:rPr>
              <w:t>г.Ефремов</w:t>
            </w:r>
            <w:proofErr w:type="spellEnd"/>
            <w:r w:rsidRPr="00A31AFF">
              <w:rPr>
                <w:color w:val="000000"/>
              </w:rPr>
              <w:t>, ул. Советская, д. 26)</w:t>
            </w:r>
          </w:p>
          <w:p w:rsidR="007D0E67" w:rsidRPr="007D0E67" w:rsidRDefault="007D0E67" w:rsidP="007D0E67">
            <w:pPr>
              <w:pStyle w:val="a4"/>
              <w:keepNext w:val="0"/>
              <w:numPr>
                <w:ilvl w:val="0"/>
                <w:numId w:val="40"/>
              </w:numPr>
              <w:spacing w:line="259" w:lineRule="auto"/>
              <w:ind w:left="340"/>
              <w:rPr>
                <w:color w:val="000000"/>
              </w:rPr>
            </w:pPr>
            <w:r w:rsidRPr="00A31AFF">
              <w:rPr>
                <w:color w:val="000000"/>
              </w:rPr>
              <w:t xml:space="preserve">Киреевский ГРЭС (Тульская обл., г. </w:t>
            </w:r>
            <w:proofErr w:type="spellStart"/>
            <w:r w:rsidRPr="00A31AFF">
              <w:rPr>
                <w:color w:val="000000"/>
              </w:rPr>
              <w:t>Ки</w:t>
            </w:r>
            <w:r>
              <w:rPr>
                <w:color w:val="000000"/>
              </w:rPr>
              <w:t>реевск</w:t>
            </w:r>
            <w:proofErr w:type="spellEnd"/>
            <w:r>
              <w:rPr>
                <w:color w:val="000000"/>
              </w:rPr>
              <w:t>, ул. Железнодорожная, д.</w:t>
            </w:r>
            <w:r w:rsidRPr="00A31AFF">
              <w:rPr>
                <w:color w:val="000000"/>
              </w:rPr>
              <w:t>1)</w:t>
            </w:r>
            <w:bookmarkStart w:id="0" w:name="_GoBack"/>
            <w:bookmarkEnd w:id="0"/>
          </w:p>
          <w:p w:rsidR="007D0E67" w:rsidRDefault="007D0E67" w:rsidP="007D0E67">
            <w:pPr>
              <w:pStyle w:val="a4"/>
              <w:keepNext w:val="0"/>
              <w:numPr>
                <w:ilvl w:val="0"/>
                <w:numId w:val="40"/>
              </w:numPr>
              <w:spacing w:line="259" w:lineRule="auto"/>
              <w:ind w:left="340"/>
              <w:rPr>
                <w:color w:val="000000"/>
              </w:rPr>
            </w:pPr>
            <w:proofErr w:type="spellStart"/>
            <w:r w:rsidRPr="00A31AFF">
              <w:rPr>
                <w:color w:val="000000"/>
              </w:rPr>
              <w:t>Новомосковский</w:t>
            </w:r>
            <w:proofErr w:type="spellEnd"/>
            <w:r w:rsidRPr="00A31AFF">
              <w:rPr>
                <w:color w:val="000000"/>
              </w:rPr>
              <w:t xml:space="preserve"> РЭС (Тульская обл., г. </w:t>
            </w:r>
            <w:proofErr w:type="spellStart"/>
            <w:r w:rsidRPr="00A31AFF">
              <w:rPr>
                <w:color w:val="000000"/>
              </w:rPr>
              <w:t>Новомовсковск</w:t>
            </w:r>
            <w:proofErr w:type="spellEnd"/>
            <w:r w:rsidRPr="00A31AFF">
              <w:rPr>
                <w:color w:val="000000"/>
              </w:rPr>
              <w:t>, ул. Первомайская, д. 85)</w:t>
            </w:r>
          </w:p>
          <w:p w:rsidR="007D0E67" w:rsidRPr="00A31AFF" w:rsidRDefault="007D0E67" w:rsidP="007D0E67">
            <w:pPr>
              <w:pStyle w:val="a4"/>
              <w:keepNext w:val="0"/>
              <w:numPr>
                <w:ilvl w:val="0"/>
                <w:numId w:val="40"/>
              </w:numPr>
              <w:tabs>
                <w:tab w:val="left" w:pos="851"/>
              </w:tabs>
              <w:spacing w:line="259" w:lineRule="auto"/>
              <w:ind w:left="340"/>
              <w:rPr>
                <w:color w:val="000000"/>
              </w:rPr>
            </w:pPr>
            <w:r w:rsidRPr="00A31AFF">
              <w:rPr>
                <w:color w:val="000000"/>
              </w:rPr>
              <w:t>Суворовский РЭС (Тульская обл., г. Суворов, ул. Н. Островского, д. 2)</w:t>
            </w: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  <w:rPr>
                <w:bCs/>
              </w:rPr>
            </w:pPr>
          </w:p>
        </w:tc>
      </w:tr>
      <w:tr w:rsidR="00B32AF1" w:rsidRPr="00B32AF1" w:rsidTr="007F2244">
        <w:trPr>
          <w:trHeight w:val="1691"/>
        </w:trPr>
        <w:tc>
          <w:tcPr>
            <w:tcW w:w="2127" w:type="dxa"/>
          </w:tcPr>
          <w:p w:rsidR="00B32AF1" w:rsidRPr="00B32AF1" w:rsidRDefault="00B32AF1" w:rsidP="00B32AF1">
            <w:pPr>
              <w:keepNext w:val="0"/>
              <w:spacing w:line="240" w:lineRule="auto"/>
              <w:ind w:right="-108" w:firstLine="0"/>
              <w:jc w:val="left"/>
              <w:rPr>
                <w:bCs/>
              </w:rPr>
            </w:pPr>
            <w:r w:rsidRPr="00B32AF1">
              <w:rPr>
                <w:bCs/>
              </w:rPr>
              <w:t>Перечень и объем оказываемых услуг</w:t>
            </w:r>
          </w:p>
        </w:tc>
        <w:tc>
          <w:tcPr>
            <w:tcW w:w="7748" w:type="dxa"/>
          </w:tcPr>
          <w:p w:rsidR="00B32AF1" w:rsidRPr="00B32AF1" w:rsidRDefault="007D0E67" w:rsidP="007D0E67">
            <w:pPr>
              <w:keepNext w:val="0"/>
              <w:spacing w:line="240" w:lineRule="auto"/>
              <w:ind w:firstLine="0"/>
              <w:jc w:val="left"/>
              <w:rPr>
                <w:b/>
                <w:bCs/>
              </w:rPr>
            </w:pPr>
            <w:r w:rsidRPr="007D0E67">
              <w:rPr>
                <w:bCs/>
              </w:rPr>
              <w:t xml:space="preserve">Исполнитель обязуется оказать следующие услуги: транспортирование с последующей обработкой (при необходимости), обезвреживание и/или утилизация отходов III-V класса опасности </w:t>
            </w:r>
          </w:p>
        </w:tc>
      </w:tr>
      <w:tr w:rsidR="00B32AF1" w:rsidRPr="00B32AF1" w:rsidTr="007F2244">
        <w:trPr>
          <w:trHeight w:val="1691"/>
        </w:trPr>
        <w:tc>
          <w:tcPr>
            <w:tcW w:w="2127" w:type="dxa"/>
          </w:tcPr>
          <w:p w:rsidR="00B32AF1" w:rsidRPr="00B32AF1" w:rsidRDefault="00B32AF1" w:rsidP="00B32AF1">
            <w:pPr>
              <w:keepNext w:val="0"/>
              <w:spacing w:line="240" w:lineRule="auto"/>
              <w:ind w:right="-108" w:firstLine="0"/>
              <w:jc w:val="left"/>
              <w:rPr>
                <w:bCs/>
              </w:rPr>
            </w:pPr>
            <w:r w:rsidRPr="00B32AF1">
              <w:rPr>
                <w:bCs/>
              </w:rPr>
              <w:t>Сроки выполнения с учетом согласования, календарных дней.</w:t>
            </w:r>
          </w:p>
        </w:tc>
        <w:tc>
          <w:tcPr>
            <w:tcW w:w="7748" w:type="dxa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</w:pPr>
            <w:r w:rsidRPr="00B32AF1">
              <w:t>Общий срок выполнения работ с учетом согласования составит до 3 месяцев</w:t>
            </w:r>
          </w:p>
        </w:tc>
      </w:tr>
      <w:tr w:rsidR="00B32AF1" w:rsidRPr="00B32AF1" w:rsidTr="007F2244">
        <w:trPr>
          <w:trHeight w:val="269"/>
        </w:trPr>
        <w:tc>
          <w:tcPr>
            <w:tcW w:w="2127" w:type="dxa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bCs/>
              </w:rPr>
            </w:pPr>
            <w:r w:rsidRPr="00B32AF1">
              <w:rPr>
                <w:bCs/>
              </w:rPr>
              <w:t>Условия оплаты</w:t>
            </w:r>
          </w:p>
        </w:tc>
        <w:tc>
          <w:tcPr>
            <w:tcW w:w="7748" w:type="dxa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</w:pPr>
            <w:r w:rsidRPr="00B32AF1">
              <w:t>По факту выполнения работ</w:t>
            </w:r>
          </w:p>
        </w:tc>
      </w:tr>
    </w:tbl>
    <w:p w:rsidR="00B32AF1" w:rsidRPr="00B32AF1" w:rsidRDefault="00B32AF1" w:rsidP="00B32AF1">
      <w:pPr>
        <w:keepNext w:val="0"/>
        <w:spacing w:line="240" w:lineRule="auto"/>
        <w:ind w:firstLine="567"/>
        <w:jc w:val="left"/>
        <w:rPr>
          <w:vanish/>
          <w:sz w:val="20"/>
          <w:szCs w:val="20"/>
        </w:rPr>
      </w:pPr>
    </w:p>
    <w:p w:rsidR="00B32AF1" w:rsidRPr="00B32AF1" w:rsidRDefault="00B32AF1" w:rsidP="00B32AF1">
      <w:pPr>
        <w:keepNext w:val="0"/>
        <w:spacing w:line="240" w:lineRule="auto"/>
        <w:ind w:firstLine="0"/>
        <w:rPr>
          <w:lang w:val="en-US" w:eastAsia="en-US"/>
        </w:rPr>
      </w:pPr>
    </w:p>
    <w:tbl>
      <w:tblPr>
        <w:tblpPr w:leftFromText="180" w:rightFromText="180" w:vertAnchor="text" w:horzAnchor="margin" w:tblpY="545"/>
        <w:tblW w:w="9983" w:type="dxa"/>
        <w:tblLayout w:type="fixed"/>
        <w:tblLook w:val="04A0" w:firstRow="1" w:lastRow="0" w:firstColumn="1" w:lastColumn="0" w:noHBand="0" w:noVBand="1"/>
      </w:tblPr>
      <w:tblGrid>
        <w:gridCol w:w="4313"/>
        <w:gridCol w:w="1182"/>
        <w:gridCol w:w="4488"/>
      </w:tblGrid>
      <w:tr w:rsidR="00B32AF1" w:rsidRPr="00B32AF1" w:rsidTr="007F2244">
        <w:tc>
          <w:tcPr>
            <w:tcW w:w="431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</w:pP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</w:pPr>
          </w:p>
          <w:p w:rsidR="00B32AF1" w:rsidRPr="00B32AF1" w:rsidRDefault="00B32AF1" w:rsidP="00B32AF1">
            <w:pPr>
              <w:keepNext w:val="0"/>
              <w:widowControl w:val="0"/>
              <w:spacing w:before="19" w:line="240" w:lineRule="auto"/>
              <w:ind w:firstLine="0"/>
              <w:contextualSpacing/>
              <w:jc w:val="left"/>
              <w:rPr>
                <w:bCs/>
              </w:rPr>
            </w:pPr>
            <w:r w:rsidRPr="00B32AF1">
              <w:rPr>
                <w:bCs/>
              </w:rPr>
              <w:t xml:space="preserve">__________________ </w:t>
            </w: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</w:pP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32AF1">
              <w:rPr>
                <w:sz w:val="20"/>
                <w:szCs w:val="20"/>
              </w:rPr>
              <w:t>М.П.</w:t>
            </w:r>
          </w:p>
        </w:tc>
        <w:tc>
          <w:tcPr>
            <w:tcW w:w="11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2AF1" w:rsidRPr="00B32AF1" w:rsidRDefault="00B32AF1" w:rsidP="00B32AF1">
            <w:pPr>
              <w:keepNext w:val="0"/>
              <w:spacing w:line="240" w:lineRule="auto"/>
              <w:ind w:firstLine="720"/>
              <w:jc w:val="center"/>
              <w:rPr>
                <w:b/>
              </w:rPr>
            </w:pPr>
          </w:p>
        </w:tc>
        <w:tc>
          <w:tcPr>
            <w:tcW w:w="4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</w:pPr>
            <w:r w:rsidRPr="00B32AF1">
              <w:t>Директор филиала ПАО «</w:t>
            </w:r>
            <w:proofErr w:type="spellStart"/>
            <w:r w:rsidRPr="00B32AF1">
              <w:t>Россети</w:t>
            </w:r>
            <w:proofErr w:type="spellEnd"/>
            <w:r w:rsidRPr="00B32AF1">
              <w:t xml:space="preserve"> Центр и Приволжье» - «Тулэнерго» </w:t>
            </w: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</w:pP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</w:pP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</w:pPr>
            <w:r w:rsidRPr="00B32AF1">
              <w:t>______________________ М. В. Шитиков</w:t>
            </w: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</w:pP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32AF1">
              <w:rPr>
                <w:sz w:val="20"/>
                <w:szCs w:val="20"/>
              </w:rPr>
              <w:t>М.П.</w:t>
            </w:r>
          </w:p>
        </w:tc>
      </w:tr>
    </w:tbl>
    <w:p w:rsidR="00B32AF1" w:rsidRPr="00B32AF1" w:rsidRDefault="00B32AF1" w:rsidP="00B32AF1">
      <w:pPr>
        <w:keepNext w:val="0"/>
        <w:spacing w:line="240" w:lineRule="auto"/>
        <w:ind w:firstLine="0"/>
        <w:rPr>
          <w:lang w:eastAsia="en-US"/>
        </w:rPr>
      </w:pPr>
    </w:p>
    <w:p w:rsidR="00B32AF1" w:rsidRPr="00B32AF1" w:rsidRDefault="00B32AF1" w:rsidP="00B32AF1">
      <w:pPr>
        <w:keepNext w:val="0"/>
        <w:spacing w:line="240" w:lineRule="auto"/>
        <w:ind w:firstLine="0"/>
        <w:rPr>
          <w:lang w:eastAsia="en-US"/>
        </w:rPr>
      </w:pPr>
    </w:p>
    <w:p w:rsidR="00B32AF1" w:rsidRPr="00B32AF1" w:rsidRDefault="00B32AF1" w:rsidP="00B32AF1">
      <w:pPr>
        <w:keepNext w:val="0"/>
        <w:spacing w:line="240" w:lineRule="auto"/>
        <w:ind w:firstLine="0"/>
        <w:rPr>
          <w:lang w:eastAsia="en-US"/>
        </w:rPr>
        <w:sectPr w:rsidR="00B32AF1" w:rsidRPr="00B32AF1" w:rsidSect="00206D83">
          <w:pgSz w:w="11906" w:h="16838"/>
          <w:pgMar w:top="709" w:right="567" w:bottom="1134" w:left="1134" w:header="720" w:footer="187" w:gutter="0"/>
          <w:cols w:space="720"/>
          <w:docGrid w:linePitch="360"/>
        </w:sectPr>
      </w:pPr>
    </w:p>
    <w:p w:rsidR="00B32AF1" w:rsidRPr="00B32AF1" w:rsidRDefault="00B32AF1" w:rsidP="00B32AF1">
      <w:pPr>
        <w:keepNext w:val="0"/>
        <w:spacing w:line="240" w:lineRule="auto"/>
        <w:ind w:firstLine="567"/>
        <w:jc w:val="right"/>
        <w:rPr>
          <w:lang w:eastAsia="en-US"/>
        </w:rPr>
      </w:pPr>
      <w:r w:rsidRPr="00B32AF1">
        <w:rPr>
          <w:lang w:eastAsia="en-US"/>
        </w:rPr>
        <w:t xml:space="preserve">Приложение №3 к Договору </w:t>
      </w:r>
    </w:p>
    <w:p w:rsidR="00B32AF1" w:rsidRPr="00B32AF1" w:rsidRDefault="00B32AF1" w:rsidP="00B32AF1">
      <w:pPr>
        <w:keepNext w:val="0"/>
        <w:spacing w:after="120" w:line="240" w:lineRule="auto"/>
        <w:ind w:firstLine="567"/>
        <w:jc w:val="right"/>
      </w:pPr>
      <w:r w:rsidRPr="00B32AF1">
        <w:t xml:space="preserve">№ ____________ от </w:t>
      </w:r>
      <w:proofErr w:type="gramStart"/>
      <w:r w:rsidRPr="00B32AF1">
        <w:t xml:space="preserve">«  </w:t>
      </w:r>
      <w:proofErr w:type="gramEnd"/>
      <w:r w:rsidRPr="00B32AF1">
        <w:t xml:space="preserve">   » </w:t>
      </w:r>
      <w:r w:rsidRPr="00B32AF1">
        <w:rPr>
          <w:u w:val="single"/>
        </w:rPr>
        <w:t xml:space="preserve">                 2026</w:t>
      </w:r>
      <w:r w:rsidRPr="00B32AF1">
        <w:t xml:space="preserve"> г.</w:t>
      </w:r>
    </w:p>
    <w:p w:rsidR="00B32AF1" w:rsidRPr="00B32AF1" w:rsidRDefault="00B32AF1" w:rsidP="00B32AF1">
      <w:pPr>
        <w:keepNext w:val="0"/>
        <w:spacing w:line="240" w:lineRule="auto"/>
        <w:ind w:firstLine="0"/>
        <w:jc w:val="center"/>
        <w:rPr>
          <w:bCs/>
          <w:i/>
          <w:sz w:val="22"/>
          <w:szCs w:val="22"/>
        </w:rPr>
      </w:pPr>
      <w:r w:rsidRPr="00B32AF1">
        <w:rPr>
          <w:bCs/>
          <w:i/>
          <w:sz w:val="22"/>
          <w:szCs w:val="22"/>
        </w:rPr>
        <w:t>Форма предоставления информации по бенефициарам</w:t>
      </w:r>
    </w:p>
    <w:p w:rsidR="00B32AF1" w:rsidRPr="00B32AF1" w:rsidRDefault="00B32AF1" w:rsidP="00B32AF1">
      <w:pPr>
        <w:keepNext w:val="0"/>
        <w:spacing w:line="240" w:lineRule="auto"/>
        <w:ind w:firstLine="0"/>
        <w:jc w:val="left"/>
        <w:rPr>
          <w:sz w:val="22"/>
          <w:szCs w:val="22"/>
        </w:rPr>
      </w:pPr>
      <w:r w:rsidRPr="00B32AF1">
        <w:rPr>
          <w:sz w:val="22"/>
          <w:szCs w:val="22"/>
        </w:rPr>
        <w:t>……………………………………………………………</w:t>
      </w:r>
      <w:proofErr w:type="gramStart"/>
      <w:r w:rsidRPr="00B32AF1">
        <w:rPr>
          <w:sz w:val="22"/>
          <w:szCs w:val="22"/>
        </w:rPr>
        <w:t>…….</w:t>
      </w:r>
      <w:proofErr w:type="gramEnd"/>
      <w:r w:rsidRPr="00B32AF1">
        <w:rPr>
          <w:sz w:val="22"/>
          <w:szCs w:val="22"/>
        </w:rPr>
        <w:t>…………(начало формы)………… …….……………………………………………………</w:t>
      </w:r>
    </w:p>
    <w:p w:rsidR="00B32AF1" w:rsidRPr="00B32AF1" w:rsidRDefault="00B32AF1" w:rsidP="00B32AF1">
      <w:pPr>
        <w:keepNext w:val="0"/>
        <w:spacing w:line="240" w:lineRule="auto"/>
        <w:ind w:firstLine="0"/>
        <w:jc w:val="left"/>
        <w:rPr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5069"/>
      </w:tblGrid>
      <w:tr w:rsidR="00B32AF1" w:rsidRPr="00B32AF1" w:rsidTr="007F2244">
        <w:tc>
          <w:tcPr>
            <w:tcW w:w="150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B32AF1">
              <w:rPr>
                <w:sz w:val="22"/>
                <w:szCs w:val="22"/>
              </w:rPr>
              <w:t>Перечень информации</w:t>
            </w:r>
          </w:p>
        </w:tc>
      </w:tr>
      <w:tr w:rsidR="00B32AF1" w:rsidRPr="00B32AF1" w:rsidTr="007F2244">
        <w:tc>
          <w:tcPr>
            <w:tcW w:w="1506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B32AF1">
              <w:rPr>
                <w:sz w:val="22"/>
                <w:szCs w:val="22"/>
              </w:rPr>
              <w:t>Наименование организации, представившей информацию</w:t>
            </w:r>
          </w:p>
        </w:tc>
      </w:tr>
    </w:tbl>
    <w:p w:rsidR="00B32AF1" w:rsidRPr="00B32AF1" w:rsidRDefault="00B32AF1" w:rsidP="00B32AF1">
      <w:pPr>
        <w:keepNext w:val="0"/>
        <w:spacing w:line="240" w:lineRule="auto"/>
        <w:ind w:firstLine="0"/>
        <w:jc w:val="left"/>
        <w:rPr>
          <w:vanish/>
        </w:rPr>
      </w:pPr>
    </w:p>
    <w:tbl>
      <w:tblPr>
        <w:tblpPr w:leftFromText="180" w:rightFromText="180" w:vertAnchor="text" w:horzAnchor="margin" w:tblpY="133"/>
        <w:tblW w:w="154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5"/>
        <w:gridCol w:w="749"/>
        <w:gridCol w:w="793"/>
        <w:gridCol w:w="854"/>
        <w:gridCol w:w="770"/>
        <w:gridCol w:w="846"/>
        <w:gridCol w:w="1473"/>
        <w:gridCol w:w="716"/>
        <w:gridCol w:w="798"/>
        <w:gridCol w:w="817"/>
        <w:gridCol w:w="1194"/>
        <w:gridCol w:w="1194"/>
        <w:gridCol w:w="1570"/>
        <w:gridCol w:w="1141"/>
        <w:gridCol w:w="1931"/>
        <w:gridCol w:w="6"/>
      </w:tblGrid>
      <w:tr w:rsidR="00B32AF1" w:rsidRPr="00B32AF1" w:rsidTr="007F2244">
        <w:trPr>
          <w:trHeight w:val="303"/>
        </w:trPr>
        <w:tc>
          <w:tcPr>
            <w:tcW w:w="636" w:type="dxa"/>
            <w:noWrap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487" w:type="dxa"/>
            <w:gridSpan w:val="6"/>
            <w:noWrap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B32AF1">
              <w:rPr>
                <w:sz w:val="22"/>
                <w:szCs w:val="22"/>
              </w:rPr>
              <w:t>Наименование контрагента</w:t>
            </w:r>
          </w:p>
        </w:tc>
        <w:tc>
          <w:tcPr>
            <w:tcW w:w="9364" w:type="dxa"/>
            <w:gridSpan w:val="9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bCs/>
                <w:sz w:val="22"/>
                <w:szCs w:val="22"/>
              </w:rPr>
            </w:pPr>
            <w:r w:rsidRPr="00B32AF1">
              <w:rPr>
                <w:bCs/>
                <w:sz w:val="22"/>
                <w:szCs w:val="22"/>
              </w:rPr>
              <w:t>Информация о цепочке собственников контрагента, включая бенефициаров (в том числе конечных)</w:t>
            </w:r>
          </w:p>
        </w:tc>
      </w:tr>
      <w:tr w:rsidR="00B32AF1" w:rsidRPr="00B32AF1" w:rsidTr="007F2244">
        <w:trPr>
          <w:gridAfter w:val="1"/>
          <w:wAfter w:w="6" w:type="dxa"/>
          <w:trHeight w:val="879"/>
        </w:trPr>
        <w:tc>
          <w:tcPr>
            <w:tcW w:w="636" w:type="dxa"/>
            <w:vMerge w:val="restart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bCs/>
                <w:sz w:val="22"/>
                <w:szCs w:val="22"/>
              </w:rPr>
            </w:pPr>
            <w:r w:rsidRPr="00B32AF1">
              <w:rPr>
                <w:bCs/>
                <w:sz w:val="22"/>
                <w:szCs w:val="22"/>
              </w:rPr>
              <w:t>№ п</w:t>
            </w:r>
            <w:r w:rsidRPr="00B32AF1">
              <w:rPr>
                <w:bCs/>
                <w:sz w:val="22"/>
                <w:szCs w:val="22"/>
                <w:lang w:val="en-US"/>
              </w:rPr>
              <w:t>/</w:t>
            </w:r>
            <w:r w:rsidRPr="00B32AF1">
              <w:rPr>
                <w:bCs/>
                <w:sz w:val="22"/>
                <w:szCs w:val="22"/>
              </w:rPr>
              <w:t>п.</w:t>
            </w:r>
          </w:p>
        </w:tc>
        <w:tc>
          <w:tcPr>
            <w:tcW w:w="750" w:type="dxa"/>
            <w:vMerge w:val="restart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bCs/>
                <w:sz w:val="22"/>
                <w:szCs w:val="22"/>
              </w:rPr>
            </w:pPr>
            <w:r w:rsidRPr="00B32AF1">
              <w:rPr>
                <w:bCs/>
                <w:sz w:val="22"/>
                <w:szCs w:val="22"/>
              </w:rPr>
              <w:t>ИНН</w:t>
            </w:r>
          </w:p>
        </w:tc>
        <w:tc>
          <w:tcPr>
            <w:tcW w:w="794" w:type="dxa"/>
            <w:vMerge w:val="restart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bCs/>
                <w:sz w:val="22"/>
                <w:szCs w:val="22"/>
              </w:rPr>
            </w:pPr>
            <w:r w:rsidRPr="00B32AF1">
              <w:rPr>
                <w:bCs/>
                <w:sz w:val="22"/>
                <w:szCs w:val="22"/>
              </w:rPr>
              <w:t>ОГРН</w:t>
            </w:r>
          </w:p>
        </w:tc>
        <w:tc>
          <w:tcPr>
            <w:tcW w:w="854" w:type="dxa"/>
            <w:vMerge w:val="restart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bCs/>
                <w:sz w:val="22"/>
                <w:szCs w:val="22"/>
              </w:rPr>
            </w:pPr>
            <w:r w:rsidRPr="00B32AF1">
              <w:rPr>
                <w:bCs/>
                <w:sz w:val="22"/>
                <w:szCs w:val="22"/>
              </w:rPr>
              <w:t>Наименование краткое</w:t>
            </w:r>
          </w:p>
        </w:tc>
        <w:tc>
          <w:tcPr>
            <w:tcW w:w="770" w:type="dxa"/>
            <w:vMerge w:val="restart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bCs/>
                <w:sz w:val="22"/>
                <w:szCs w:val="22"/>
              </w:rPr>
            </w:pPr>
            <w:r w:rsidRPr="00B32AF1">
              <w:rPr>
                <w:bCs/>
                <w:sz w:val="22"/>
                <w:szCs w:val="22"/>
              </w:rPr>
              <w:t>Код ОКВЭД</w:t>
            </w:r>
          </w:p>
        </w:tc>
        <w:tc>
          <w:tcPr>
            <w:tcW w:w="846" w:type="dxa"/>
            <w:vMerge w:val="restart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bCs/>
                <w:sz w:val="22"/>
                <w:szCs w:val="22"/>
              </w:rPr>
            </w:pPr>
            <w:r w:rsidRPr="00B32AF1">
              <w:rPr>
                <w:bCs/>
                <w:sz w:val="22"/>
                <w:szCs w:val="22"/>
              </w:rPr>
              <w:t>ФИО руководителя</w:t>
            </w:r>
          </w:p>
        </w:tc>
        <w:tc>
          <w:tcPr>
            <w:tcW w:w="1470" w:type="dxa"/>
            <w:vMerge w:val="restart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bCs/>
                <w:sz w:val="22"/>
                <w:szCs w:val="22"/>
              </w:rPr>
            </w:pPr>
            <w:r w:rsidRPr="00B32AF1">
              <w:rPr>
                <w:bCs/>
                <w:sz w:val="22"/>
                <w:szCs w:val="22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716" w:type="dxa"/>
            <w:vMerge w:val="restart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bCs/>
                <w:sz w:val="22"/>
                <w:szCs w:val="22"/>
              </w:rPr>
            </w:pPr>
            <w:r w:rsidRPr="00B32AF1">
              <w:rPr>
                <w:bCs/>
                <w:sz w:val="22"/>
                <w:szCs w:val="22"/>
              </w:rPr>
              <w:t>№</w:t>
            </w:r>
          </w:p>
        </w:tc>
        <w:tc>
          <w:tcPr>
            <w:tcW w:w="798" w:type="dxa"/>
            <w:vMerge w:val="restart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bCs/>
                <w:sz w:val="22"/>
                <w:szCs w:val="22"/>
              </w:rPr>
            </w:pPr>
            <w:r w:rsidRPr="00B32AF1">
              <w:rPr>
                <w:bCs/>
                <w:sz w:val="22"/>
                <w:szCs w:val="22"/>
              </w:rPr>
              <w:t>ИНН</w:t>
            </w:r>
          </w:p>
        </w:tc>
        <w:tc>
          <w:tcPr>
            <w:tcW w:w="817" w:type="dxa"/>
            <w:vMerge w:val="restart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bCs/>
                <w:sz w:val="22"/>
                <w:szCs w:val="22"/>
              </w:rPr>
            </w:pPr>
            <w:r w:rsidRPr="00B32AF1">
              <w:rPr>
                <w:bCs/>
                <w:sz w:val="22"/>
                <w:szCs w:val="22"/>
              </w:rPr>
              <w:t>ОГРН</w:t>
            </w:r>
          </w:p>
        </w:tc>
        <w:tc>
          <w:tcPr>
            <w:tcW w:w="1194" w:type="dxa"/>
            <w:vMerge w:val="restart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bCs/>
                <w:sz w:val="22"/>
                <w:szCs w:val="22"/>
              </w:rPr>
            </w:pPr>
            <w:r w:rsidRPr="00B32AF1">
              <w:rPr>
                <w:bCs/>
                <w:sz w:val="22"/>
                <w:szCs w:val="22"/>
              </w:rPr>
              <w:t>Наименование/ФИО</w:t>
            </w:r>
          </w:p>
        </w:tc>
        <w:tc>
          <w:tcPr>
            <w:tcW w:w="1194" w:type="dxa"/>
            <w:vMerge w:val="restart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bCs/>
                <w:sz w:val="22"/>
                <w:szCs w:val="22"/>
              </w:rPr>
            </w:pPr>
            <w:r w:rsidRPr="00B32AF1">
              <w:rPr>
                <w:bCs/>
                <w:sz w:val="22"/>
                <w:szCs w:val="22"/>
              </w:rPr>
              <w:t>Адрес регистрации</w:t>
            </w:r>
          </w:p>
        </w:tc>
        <w:tc>
          <w:tcPr>
            <w:tcW w:w="1570" w:type="dxa"/>
            <w:vMerge w:val="restart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bCs/>
                <w:sz w:val="22"/>
                <w:szCs w:val="22"/>
              </w:rPr>
            </w:pPr>
            <w:r w:rsidRPr="00B32AF1">
              <w:rPr>
                <w:bCs/>
                <w:sz w:val="22"/>
                <w:szCs w:val="22"/>
              </w:rPr>
              <w:t>Серия и номер документа, удостоверяющего личность (для физ. лиц)</w:t>
            </w:r>
          </w:p>
        </w:tc>
        <w:tc>
          <w:tcPr>
            <w:tcW w:w="1141" w:type="dxa"/>
            <w:vMerge w:val="restart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bCs/>
                <w:sz w:val="22"/>
                <w:szCs w:val="22"/>
              </w:rPr>
            </w:pPr>
            <w:r w:rsidRPr="00B32AF1">
              <w:rPr>
                <w:bCs/>
                <w:sz w:val="22"/>
                <w:szCs w:val="22"/>
              </w:rPr>
              <w:t>Руководитель/участник/</w:t>
            </w:r>
            <w:r w:rsidRPr="00B32AF1">
              <w:rPr>
                <w:bCs/>
                <w:sz w:val="22"/>
                <w:szCs w:val="22"/>
              </w:rPr>
              <w:br w:type="textWrapping" w:clear="all"/>
              <w:t>акционер/бенефициар</w:t>
            </w:r>
          </w:p>
        </w:tc>
        <w:tc>
          <w:tcPr>
            <w:tcW w:w="1931" w:type="dxa"/>
            <w:vMerge w:val="restart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B32AF1">
              <w:rPr>
                <w:sz w:val="22"/>
                <w:szCs w:val="22"/>
              </w:rPr>
              <w:t>Информация о подтверждающих документах (наименование, реквизиты и т.д.)</w:t>
            </w:r>
          </w:p>
        </w:tc>
      </w:tr>
      <w:tr w:rsidR="00B32AF1" w:rsidRPr="00B32AF1" w:rsidTr="007F2244">
        <w:trPr>
          <w:gridAfter w:val="1"/>
          <w:wAfter w:w="6" w:type="dxa"/>
          <w:trHeight w:val="70"/>
        </w:trPr>
        <w:tc>
          <w:tcPr>
            <w:tcW w:w="636" w:type="dxa"/>
            <w:noWrap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50" w:type="dxa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4" w:type="dxa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70" w:type="dxa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dxa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70" w:type="dxa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16" w:type="dxa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98" w:type="dxa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17" w:type="dxa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570" w:type="dxa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141" w:type="dxa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31" w:type="dxa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B32AF1" w:rsidRPr="00B32AF1" w:rsidTr="007F2244">
        <w:trPr>
          <w:gridAfter w:val="1"/>
          <w:wAfter w:w="6" w:type="dxa"/>
          <w:trHeight w:val="70"/>
        </w:trPr>
        <w:tc>
          <w:tcPr>
            <w:tcW w:w="636" w:type="dxa"/>
            <w:noWrap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50" w:type="dxa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94" w:type="dxa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54" w:type="dxa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70" w:type="dxa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dxa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70" w:type="dxa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16" w:type="dxa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98" w:type="dxa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17" w:type="dxa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570" w:type="dxa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141" w:type="dxa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31" w:type="dxa"/>
            <w:vAlign w:val="center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</w:tbl>
    <w:p w:rsidR="00B32AF1" w:rsidRPr="00B32AF1" w:rsidRDefault="00B32AF1" w:rsidP="00B32AF1">
      <w:pPr>
        <w:keepNext w:val="0"/>
        <w:spacing w:line="240" w:lineRule="auto"/>
        <w:ind w:firstLine="0"/>
        <w:jc w:val="left"/>
        <w:rPr>
          <w:sz w:val="22"/>
          <w:szCs w:val="22"/>
        </w:rPr>
      </w:pPr>
    </w:p>
    <w:p w:rsidR="00B32AF1" w:rsidRPr="00B32AF1" w:rsidRDefault="00B32AF1" w:rsidP="00B32AF1">
      <w:pPr>
        <w:keepNext w:val="0"/>
        <w:spacing w:line="240" w:lineRule="auto"/>
        <w:ind w:firstLine="0"/>
        <w:jc w:val="left"/>
        <w:rPr>
          <w:sz w:val="22"/>
          <w:szCs w:val="22"/>
        </w:rPr>
      </w:pPr>
      <w:r w:rsidRPr="00B32AF1">
        <w:rPr>
          <w:sz w:val="22"/>
          <w:szCs w:val="22"/>
        </w:rPr>
        <w:t>……………………………………………………………</w:t>
      </w:r>
      <w:proofErr w:type="gramStart"/>
      <w:r w:rsidRPr="00B32AF1">
        <w:rPr>
          <w:sz w:val="22"/>
          <w:szCs w:val="22"/>
        </w:rPr>
        <w:t>…….</w:t>
      </w:r>
      <w:proofErr w:type="gramEnd"/>
      <w:r w:rsidRPr="00B32AF1">
        <w:rPr>
          <w:sz w:val="22"/>
          <w:szCs w:val="22"/>
        </w:rPr>
        <w:t>…………(конец формы)……………….………………………………………………………</w:t>
      </w:r>
    </w:p>
    <w:p w:rsidR="00B32AF1" w:rsidRPr="00B32AF1" w:rsidRDefault="00B32AF1" w:rsidP="00B32AF1">
      <w:pPr>
        <w:keepNext w:val="0"/>
        <w:spacing w:line="240" w:lineRule="auto"/>
        <w:ind w:firstLine="0"/>
        <w:jc w:val="left"/>
        <w:rPr>
          <w:bCs/>
          <w:i/>
          <w:sz w:val="22"/>
          <w:szCs w:val="22"/>
        </w:rPr>
      </w:pPr>
      <w:r w:rsidRPr="00B32AF1">
        <w:rPr>
          <w:bCs/>
          <w:i/>
          <w:sz w:val="22"/>
          <w:szCs w:val="22"/>
        </w:rPr>
        <w:t>Форма предоставления информации по бенефициарам согласована:</w:t>
      </w:r>
    </w:p>
    <w:tbl>
      <w:tblPr>
        <w:tblpPr w:leftFromText="180" w:rightFromText="180" w:vertAnchor="text" w:horzAnchor="margin" w:tblpY="545"/>
        <w:tblW w:w="15417" w:type="dxa"/>
        <w:tblLayout w:type="fixed"/>
        <w:tblLook w:val="04A0" w:firstRow="1" w:lastRow="0" w:firstColumn="1" w:lastColumn="0" w:noHBand="0" w:noVBand="1"/>
      </w:tblPr>
      <w:tblGrid>
        <w:gridCol w:w="4313"/>
        <w:gridCol w:w="3166"/>
        <w:gridCol w:w="7938"/>
      </w:tblGrid>
      <w:tr w:rsidR="00B32AF1" w:rsidRPr="00B32AF1" w:rsidTr="007F2244">
        <w:tc>
          <w:tcPr>
            <w:tcW w:w="431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</w:pP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</w:pPr>
          </w:p>
          <w:p w:rsidR="00B32AF1" w:rsidRPr="00B32AF1" w:rsidRDefault="00B32AF1" w:rsidP="00B32AF1">
            <w:pPr>
              <w:keepNext w:val="0"/>
              <w:widowControl w:val="0"/>
              <w:spacing w:before="19" w:line="240" w:lineRule="auto"/>
              <w:ind w:firstLine="0"/>
              <w:contextualSpacing/>
              <w:jc w:val="left"/>
              <w:rPr>
                <w:bCs/>
              </w:rPr>
            </w:pPr>
            <w:r w:rsidRPr="00B32AF1">
              <w:rPr>
                <w:bCs/>
              </w:rPr>
              <w:t xml:space="preserve">__________________ </w:t>
            </w: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  <w:rPr>
                <w:sz w:val="20"/>
                <w:szCs w:val="20"/>
              </w:rPr>
            </w:pP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</w:pPr>
            <w:r w:rsidRPr="00B32AF1">
              <w:rPr>
                <w:sz w:val="20"/>
                <w:szCs w:val="20"/>
              </w:rPr>
              <w:t>М.П.</w:t>
            </w:r>
          </w:p>
        </w:tc>
        <w:tc>
          <w:tcPr>
            <w:tcW w:w="31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2AF1" w:rsidRPr="00B32AF1" w:rsidRDefault="00B32AF1" w:rsidP="00B32AF1">
            <w:pPr>
              <w:keepNext w:val="0"/>
              <w:spacing w:line="240" w:lineRule="auto"/>
              <w:ind w:firstLine="720"/>
              <w:jc w:val="center"/>
              <w:rPr>
                <w:b/>
              </w:rPr>
            </w:pPr>
          </w:p>
        </w:tc>
        <w:tc>
          <w:tcPr>
            <w:tcW w:w="793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</w:pPr>
            <w:r w:rsidRPr="00B32AF1">
              <w:t>Директор филиала ПАО «</w:t>
            </w:r>
            <w:proofErr w:type="spellStart"/>
            <w:r w:rsidRPr="00B32AF1">
              <w:t>Россети</w:t>
            </w:r>
            <w:proofErr w:type="spellEnd"/>
            <w:r w:rsidRPr="00B32AF1">
              <w:t xml:space="preserve"> Центр и Приволжье» - «Тулэнерго» </w:t>
            </w: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</w:pP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</w:pP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</w:pPr>
            <w:r w:rsidRPr="00B32AF1">
              <w:t>_________________ М. В. Шитиков</w:t>
            </w: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</w:pP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32AF1">
              <w:rPr>
                <w:sz w:val="20"/>
                <w:szCs w:val="20"/>
              </w:rPr>
              <w:t>М.П.</w:t>
            </w:r>
          </w:p>
        </w:tc>
      </w:tr>
    </w:tbl>
    <w:p w:rsidR="00B32AF1" w:rsidRPr="00B32AF1" w:rsidRDefault="00B32AF1" w:rsidP="00B32AF1">
      <w:pPr>
        <w:keepNext w:val="0"/>
        <w:spacing w:line="240" w:lineRule="auto"/>
        <w:ind w:firstLine="0"/>
        <w:jc w:val="left"/>
        <w:rPr>
          <w:bCs/>
          <w:i/>
          <w:sz w:val="22"/>
          <w:szCs w:val="22"/>
        </w:rPr>
      </w:pPr>
    </w:p>
    <w:p w:rsidR="00B32AF1" w:rsidRPr="00B32AF1" w:rsidRDefault="00B32AF1" w:rsidP="00B32AF1">
      <w:pPr>
        <w:keepNext w:val="0"/>
        <w:spacing w:line="240" w:lineRule="auto"/>
        <w:ind w:firstLine="0"/>
        <w:jc w:val="left"/>
        <w:rPr>
          <w:bCs/>
          <w:sz w:val="22"/>
          <w:szCs w:val="22"/>
        </w:rPr>
      </w:pPr>
    </w:p>
    <w:p w:rsidR="00B32AF1" w:rsidRPr="00B32AF1" w:rsidRDefault="00B32AF1" w:rsidP="00B32AF1">
      <w:pPr>
        <w:keepNext w:val="0"/>
        <w:spacing w:line="240" w:lineRule="auto"/>
        <w:ind w:firstLine="0"/>
        <w:jc w:val="left"/>
        <w:rPr>
          <w:bCs/>
          <w:i/>
          <w:sz w:val="22"/>
          <w:szCs w:val="22"/>
        </w:rPr>
      </w:pPr>
    </w:p>
    <w:p w:rsidR="00B32AF1" w:rsidRPr="00B32AF1" w:rsidRDefault="00B32AF1" w:rsidP="00B32AF1">
      <w:pPr>
        <w:keepNext w:val="0"/>
        <w:spacing w:line="240" w:lineRule="auto"/>
        <w:ind w:right="-58" w:firstLine="567"/>
        <w:rPr>
          <w:szCs w:val="20"/>
        </w:rPr>
        <w:sectPr w:rsidR="00B32AF1" w:rsidRPr="00B32AF1">
          <w:pgSz w:w="16838" w:h="11906" w:orient="landscape"/>
          <w:pgMar w:top="993" w:right="851" w:bottom="284" w:left="851" w:header="0" w:footer="303" w:gutter="0"/>
          <w:cols w:space="720"/>
          <w:docGrid w:linePitch="360"/>
        </w:sectPr>
      </w:pPr>
    </w:p>
    <w:p w:rsidR="00B32AF1" w:rsidRPr="00B32AF1" w:rsidRDefault="00B32AF1" w:rsidP="00B32AF1">
      <w:pPr>
        <w:keepNext w:val="0"/>
        <w:spacing w:line="240" w:lineRule="auto"/>
        <w:ind w:firstLine="567"/>
        <w:jc w:val="right"/>
        <w:rPr>
          <w:lang w:eastAsia="en-US"/>
        </w:rPr>
      </w:pPr>
      <w:r w:rsidRPr="00B32AF1">
        <w:rPr>
          <w:lang w:eastAsia="en-US"/>
        </w:rPr>
        <w:t xml:space="preserve">Приложение №4 к Договору </w:t>
      </w:r>
    </w:p>
    <w:p w:rsidR="00B32AF1" w:rsidRPr="00B32AF1" w:rsidRDefault="00B32AF1" w:rsidP="00B32AF1">
      <w:pPr>
        <w:keepNext w:val="0"/>
        <w:spacing w:after="120" w:line="240" w:lineRule="auto"/>
        <w:ind w:firstLine="567"/>
        <w:jc w:val="right"/>
      </w:pPr>
      <w:r w:rsidRPr="00B32AF1">
        <w:t xml:space="preserve">№ ____________ от </w:t>
      </w:r>
      <w:proofErr w:type="gramStart"/>
      <w:r w:rsidRPr="00B32AF1">
        <w:t xml:space="preserve">«  </w:t>
      </w:r>
      <w:proofErr w:type="gramEnd"/>
      <w:r w:rsidRPr="00B32AF1">
        <w:t xml:space="preserve">   » </w:t>
      </w:r>
      <w:r w:rsidRPr="00B32AF1">
        <w:rPr>
          <w:u w:val="single"/>
        </w:rPr>
        <w:t xml:space="preserve">                 2026</w:t>
      </w:r>
      <w:r w:rsidRPr="00B32AF1">
        <w:t xml:space="preserve"> г.</w:t>
      </w:r>
    </w:p>
    <w:p w:rsidR="00B32AF1" w:rsidRPr="00B32AF1" w:rsidRDefault="00B32AF1" w:rsidP="00B32AF1">
      <w:pPr>
        <w:keepNext w:val="0"/>
        <w:spacing w:line="240" w:lineRule="auto"/>
        <w:ind w:firstLine="0"/>
        <w:jc w:val="center"/>
      </w:pPr>
    </w:p>
    <w:p w:rsidR="00B32AF1" w:rsidRPr="00B32AF1" w:rsidRDefault="00B32AF1" w:rsidP="00B32AF1">
      <w:pPr>
        <w:keepNext w:val="0"/>
        <w:spacing w:line="240" w:lineRule="auto"/>
        <w:ind w:firstLine="0"/>
        <w:jc w:val="center"/>
      </w:pPr>
      <w:r w:rsidRPr="00B32AF1">
        <w:t>СОГЛАШЕНИЕ</w:t>
      </w:r>
    </w:p>
    <w:p w:rsidR="00B32AF1" w:rsidRPr="00B32AF1" w:rsidRDefault="00B32AF1" w:rsidP="00B32AF1">
      <w:pPr>
        <w:keepNext w:val="0"/>
        <w:spacing w:line="240" w:lineRule="auto"/>
        <w:ind w:firstLine="0"/>
        <w:jc w:val="center"/>
        <w:rPr>
          <w:iCs/>
        </w:rPr>
      </w:pPr>
      <w:r w:rsidRPr="00B32AF1">
        <w:rPr>
          <w:iCs/>
        </w:rPr>
        <w:t>об обработке персональных данных</w:t>
      </w:r>
    </w:p>
    <w:p w:rsidR="00B32AF1" w:rsidRPr="00B32AF1" w:rsidRDefault="00B32AF1" w:rsidP="00B32AF1">
      <w:pPr>
        <w:keepNext w:val="0"/>
        <w:spacing w:line="240" w:lineRule="auto"/>
        <w:ind w:firstLine="0"/>
        <w:jc w:val="center"/>
        <w:rPr>
          <w:iCs/>
        </w:rPr>
      </w:pPr>
    </w:p>
    <w:p w:rsidR="00B32AF1" w:rsidRPr="00B32AF1" w:rsidRDefault="00B32AF1" w:rsidP="00B32AF1">
      <w:pPr>
        <w:keepNext w:val="0"/>
        <w:spacing w:line="240" w:lineRule="auto"/>
        <w:ind w:firstLine="720"/>
      </w:pPr>
      <w:r w:rsidRPr="00B32AF1">
        <w:t>Настоящим __________________</w:t>
      </w:r>
      <w:r w:rsidRPr="00B32AF1">
        <w:rPr>
          <w:color w:val="000000"/>
        </w:rPr>
        <w:t xml:space="preserve">, находящийся по адресу: </w:t>
      </w:r>
      <w:r w:rsidRPr="00B32AF1">
        <w:t>___________________, ИНН _______________, КПП _____________ в лице __________________________________, действующего на основании ______________ дает свое согласие на совершение Публичным акционерным обществом «</w:t>
      </w:r>
      <w:proofErr w:type="spellStart"/>
      <w:r w:rsidRPr="00B32AF1">
        <w:t>Россети</w:t>
      </w:r>
      <w:proofErr w:type="spellEnd"/>
      <w:r w:rsidRPr="00B32AF1">
        <w:t xml:space="preserve"> Центр и Приволжье» (далее </w:t>
      </w:r>
      <w:r w:rsidRPr="00B32AF1">
        <w:rPr>
          <w:rFonts w:ascii="Symbol" w:eastAsia="Symbol" w:hAnsi="Symbol" w:cs="Symbol"/>
        </w:rPr>
        <w:t></w:t>
      </w:r>
      <w:r w:rsidRPr="00B32AF1">
        <w:t xml:space="preserve"> ПАО «</w:t>
      </w:r>
      <w:proofErr w:type="spellStart"/>
      <w:r w:rsidRPr="00B32AF1">
        <w:t>Россети</w:t>
      </w:r>
      <w:proofErr w:type="spellEnd"/>
      <w:r w:rsidRPr="00B32AF1">
        <w:t xml:space="preserve"> Центр и Приволжье») и ПАО «</w:t>
      </w:r>
      <w:proofErr w:type="spellStart"/>
      <w:r w:rsidRPr="00B32AF1">
        <w:t>Россети</w:t>
      </w:r>
      <w:proofErr w:type="spellEnd"/>
      <w:r w:rsidRPr="00B32AF1">
        <w:t xml:space="preserve">» действий, предусмотренных п. 3 ст. 3 ФЗ «О персональных данных» от27.07.2006 г. № 152-ФЗ, в отношении персональных данных участника закупки (потенциального контрагента) /контрагента/ планируемых к привлечению </w:t>
      </w:r>
      <w:proofErr w:type="spellStart"/>
      <w:r w:rsidRPr="00B32AF1">
        <w:t>субконтрагентов</w:t>
      </w:r>
      <w:proofErr w:type="spellEnd"/>
      <w:r w:rsidRPr="00B32AF1">
        <w:t xml:space="preserve"> и их собственников (участников, учредителей, акционеров), в том числе конечных бенефициаров (фамилия, имя, отчество; серия, номер документа, удостоверяющего личность; ИНН (участников, учредителей, акционеров), в том числе с использованием информационных систем, а также на представление указанной информации в уполномоченные государственные органы (Минэнерго России, </w:t>
      </w:r>
      <w:proofErr w:type="spellStart"/>
      <w:r w:rsidRPr="00B32AF1">
        <w:t>Росфинмониторинг</w:t>
      </w:r>
      <w:proofErr w:type="spellEnd"/>
      <w:r w:rsidRPr="00B32AF1">
        <w:t xml:space="preserve"> России, ФНС России) и подтверждает, что получил согласие на обработку персональных данных от всех своих собственников (участников, учредителей, акционеров) и бенефициаров.</w:t>
      </w:r>
    </w:p>
    <w:p w:rsidR="00B32AF1" w:rsidRPr="00B32AF1" w:rsidRDefault="00B32AF1" w:rsidP="00B32AF1">
      <w:pPr>
        <w:keepNext w:val="0"/>
        <w:spacing w:line="240" w:lineRule="auto"/>
        <w:ind w:firstLine="720"/>
      </w:pPr>
      <w:r w:rsidRPr="00B32AF1">
        <w:t>Автоматизированная обработка персональных данных контрагентов ПАО «</w:t>
      </w:r>
      <w:proofErr w:type="spellStart"/>
      <w:r w:rsidRPr="00B32AF1">
        <w:t>Россети</w:t>
      </w:r>
      <w:proofErr w:type="spellEnd"/>
      <w:r w:rsidRPr="00B32AF1">
        <w:t xml:space="preserve"> Центр и Приволжье» производиться при технической поддержке организации – третьего лица в рамках заключенного договора между ПАО «</w:t>
      </w:r>
      <w:proofErr w:type="spellStart"/>
      <w:r w:rsidRPr="00B32AF1">
        <w:t>Россети</w:t>
      </w:r>
      <w:proofErr w:type="spellEnd"/>
      <w:r w:rsidRPr="00B32AF1">
        <w:t xml:space="preserve"> Центр и Приволжье» и организацией (далее – Стороны) и подписанных Соглашений о неразглашении персональных данных работников и контрагентов ПАО «</w:t>
      </w:r>
      <w:proofErr w:type="spellStart"/>
      <w:r w:rsidRPr="00B32AF1">
        <w:t>Россети</w:t>
      </w:r>
      <w:proofErr w:type="spellEnd"/>
      <w:r w:rsidRPr="00B32AF1">
        <w:t xml:space="preserve"> Центр и Приволжье», о соблюдении режима информационной безопасности и предоставлении заверенных организацией копий паспортов и трудовых книжек работников, допущенных к автоматизированной обработке персональных данных и подписанных Соглашений о неразглашении персональных данных.</w:t>
      </w:r>
    </w:p>
    <w:p w:rsidR="00B32AF1" w:rsidRPr="00B32AF1" w:rsidRDefault="00B32AF1" w:rsidP="00B32AF1">
      <w:pPr>
        <w:keepNext w:val="0"/>
        <w:spacing w:line="240" w:lineRule="auto"/>
        <w:ind w:firstLine="0"/>
      </w:pPr>
      <w:r w:rsidRPr="00B32AF1">
        <w:t>Цель обработки персональных данных: выполнение поручений Правительства Российской Федерации от 28.12.2011 г. № ВП-П13-9308, протокольного решения Комиссии при Президенте Российской Федерации по вопросам стратегии развития топливно-энергетического комплекса и экологической безопасности (протокол от 10.07.2012 г. № 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</w:r>
    </w:p>
    <w:p w:rsidR="00B32AF1" w:rsidRPr="00B32AF1" w:rsidRDefault="00B32AF1" w:rsidP="00B32AF1">
      <w:pPr>
        <w:keepNext w:val="0"/>
        <w:spacing w:line="240" w:lineRule="auto"/>
        <w:ind w:firstLine="720"/>
      </w:pPr>
      <w:r w:rsidRPr="00B32AF1">
        <w:t>Срок, в течение которого действует настоящее Соглашение: 6 лет, либо до его отзыва.</w:t>
      </w:r>
    </w:p>
    <w:p w:rsidR="00B32AF1" w:rsidRPr="00B32AF1" w:rsidRDefault="00B32AF1" w:rsidP="00B32AF1">
      <w:pPr>
        <w:keepNext w:val="0"/>
        <w:spacing w:line="240" w:lineRule="auto"/>
        <w:ind w:firstLine="0"/>
      </w:pPr>
      <w:r w:rsidRPr="00B32AF1">
        <w:t>Способ отзыва настоящего Соглашения: направление соответствующего письма об отзыве по следующему адресу: г. Тула, ул. Тимирязева, д. 99.</w:t>
      </w:r>
    </w:p>
    <w:p w:rsidR="00B32AF1" w:rsidRPr="00B32AF1" w:rsidRDefault="00B32AF1" w:rsidP="00B32AF1">
      <w:pPr>
        <w:keepNext w:val="0"/>
        <w:spacing w:line="240" w:lineRule="auto"/>
        <w:ind w:firstLine="0"/>
        <w:jc w:val="center"/>
      </w:pPr>
    </w:p>
    <w:tbl>
      <w:tblPr>
        <w:tblpPr w:leftFromText="180" w:rightFromText="180" w:vertAnchor="text" w:horzAnchor="margin" w:tblpY="545"/>
        <w:tblW w:w="9983" w:type="dxa"/>
        <w:tblLayout w:type="fixed"/>
        <w:tblLook w:val="04A0" w:firstRow="1" w:lastRow="0" w:firstColumn="1" w:lastColumn="0" w:noHBand="0" w:noVBand="1"/>
      </w:tblPr>
      <w:tblGrid>
        <w:gridCol w:w="4313"/>
        <w:gridCol w:w="1182"/>
        <w:gridCol w:w="4488"/>
      </w:tblGrid>
      <w:tr w:rsidR="00B32AF1" w:rsidRPr="00B32AF1" w:rsidTr="007F2244">
        <w:tc>
          <w:tcPr>
            <w:tcW w:w="431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</w:pP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</w:pP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</w:pP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</w:pPr>
          </w:p>
          <w:p w:rsidR="00B32AF1" w:rsidRPr="00B32AF1" w:rsidRDefault="00B32AF1" w:rsidP="00B32AF1">
            <w:pPr>
              <w:keepNext w:val="0"/>
              <w:widowControl w:val="0"/>
              <w:spacing w:before="19" w:line="240" w:lineRule="auto"/>
              <w:ind w:firstLine="0"/>
              <w:contextualSpacing/>
              <w:jc w:val="left"/>
            </w:pPr>
            <w:r w:rsidRPr="00B32AF1">
              <w:rPr>
                <w:bCs/>
              </w:rPr>
              <w:t xml:space="preserve">__________________ </w:t>
            </w: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</w:pP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32AF1">
              <w:rPr>
                <w:sz w:val="20"/>
                <w:szCs w:val="20"/>
              </w:rPr>
              <w:t>М.П.</w:t>
            </w:r>
          </w:p>
        </w:tc>
        <w:tc>
          <w:tcPr>
            <w:tcW w:w="11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2AF1" w:rsidRPr="00B32AF1" w:rsidRDefault="00B32AF1" w:rsidP="00B32AF1">
            <w:pPr>
              <w:keepNext w:val="0"/>
              <w:spacing w:line="240" w:lineRule="auto"/>
              <w:ind w:firstLine="720"/>
              <w:jc w:val="center"/>
              <w:rPr>
                <w:b/>
              </w:rPr>
            </w:pPr>
          </w:p>
        </w:tc>
        <w:tc>
          <w:tcPr>
            <w:tcW w:w="4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2AF1" w:rsidRPr="00B32AF1" w:rsidRDefault="00B32AF1" w:rsidP="00B32AF1">
            <w:pPr>
              <w:keepNext w:val="0"/>
              <w:spacing w:line="240" w:lineRule="auto"/>
              <w:ind w:firstLine="0"/>
            </w:pPr>
            <w:r w:rsidRPr="00B32AF1">
              <w:t>Директор филиала ПАО «</w:t>
            </w:r>
            <w:proofErr w:type="spellStart"/>
            <w:r w:rsidRPr="00B32AF1">
              <w:t>Россети</w:t>
            </w:r>
            <w:proofErr w:type="spellEnd"/>
            <w:r w:rsidRPr="00B32AF1">
              <w:t xml:space="preserve"> Центр и Приволжье» - «Тулэнерго» </w:t>
            </w: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</w:pP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</w:pP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right"/>
            </w:pPr>
            <w:r w:rsidRPr="00B32AF1">
              <w:t>_________________ М. В. Шитиков</w:t>
            </w: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</w:pPr>
          </w:p>
          <w:p w:rsidR="00B32AF1" w:rsidRPr="00B32AF1" w:rsidRDefault="00B32AF1" w:rsidP="00B32AF1">
            <w:pPr>
              <w:keepNext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32AF1">
              <w:rPr>
                <w:sz w:val="20"/>
                <w:szCs w:val="20"/>
              </w:rPr>
              <w:t>М.П.</w:t>
            </w:r>
          </w:p>
        </w:tc>
      </w:tr>
    </w:tbl>
    <w:p w:rsidR="00B32AF1" w:rsidRPr="00B32AF1" w:rsidRDefault="00B32AF1" w:rsidP="00B32AF1">
      <w:pPr>
        <w:keepNext w:val="0"/>
        <w:spacing w:line="240" w:lineRule="auto"/>
        <w:ind w:firstLine="567"/>
        <w:jc w:val="left"/>
        <w:rPr>
          <w:sz w:val="20"/>
          <w:szCs w:val="20"/>
        </w:rPr>
      </w:pPr>
    </w:p>
    <w:p w:rsidR="00B32AF1" w:rsidRDefault="00B32AF1" w:rsidP="00B32AF1">
      <w:pPr>
        <w:keepNext w:val="0"/>
        <w:spacing w:line="240" w:lineRule="auto"/>
        <w:ind w:left="851" w:firstLine="0"/>
      </w:pPr>
    </w:p>
    <w:sectPr w:rsidR="00B32AF1" w:rsidSect="00B32AF1">
      <w:pgSz w:w="11906" w:h="16838"/>
      <w:pgMar w:top="567" w:right="707" w:bottom="993" w:left="1418" w:header="708" w:footer="3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2935" w:rsidRDefault="00672935">
      <w:pPr>
        <w:spacing w:line="240" w:lineRule="auto"/>
      </w:pPr>
      <w:r>
        <w:separator/>
      </w:r>
    </w:p>
  </w:endnote>
  <w:endnote w:type="continuationSeparator" w:id="0">
    <w:p w:rsidR="00672935" w:rsidRDefault="006729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harterCTT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2AF1" w:rsidRDefault="00B32AF1">
    <w:pPr>
      <w:pStyle w:val="af"/>
      <w:framePr w:wrap="around" w:vAnchor="text" w:hAnchor="margin" w:xAlign="center" w:y="1"/>
      <w:rPr>
        <w:rStyle w:val="afff2"/>
      </w:rPr>
    </w:pPr>
    <w:r>
      <w:rPr>
        <w:rStyle w:val="afff2"/>
      </w:rPr>
      <w:fldChar w:fldCharType="begin"/>
    </w:r>
    <w:r>
      <w:rPr>
        <w:rStyle w:val="afff2"/>
      </w:rPr>
      <w:instrText xml:space="preserve">PAGE  </w:instrText>
    </w:r>
    <w:r>
      <w:rPr>
        <w:rStyle w:val="afff2"/>
      </w:rPr>
      <w:fldChar w:fldCharType="separate"/>
    </w:r>
    <w:r>
      <w:rPr>
        <w:rStyle w:val="afff2"/>
      </w:rPr>
      <w:t>11</w:t>
    </w:r>
    <w:r>
      <w:rPr>
        <w:rStyle w:val="afff2"/>
      </w:rPr>
      <w:fldChar w:fldCharType="end"/>
    </w:r>
  </w:p>
  <w:p w:rsidR="00B32AF1" w:rsidRDefault="00B32AF1">
    <w:pPr>
      <w:pStyle w:val="af"/>
    </w:pPr>
  </w:p>
  <w:p w:rsidR="00B32AF1" w:rsidRDefault="00B32AF1"/>
  <w:p w:rsidR="00B32AF1" w:rsidRDefault="00B32AF1"/>
  <w:p w:rsidR="00B32AF1" w:rsidRDefault="00B32AF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2AF1" w:rsidRDefault="00B32AF1">
    <w:pPr>
      <w:pStyle w:val="af"/>
      <w:framePr w:wrap="around" w:vAnchor="text" w:hAnchor="margin" w:xAlign="center" w:y="1"/>
      <w:rPr>
        <w:rStyle w:val="afff2"/>
      </w:rPr>
    </w:pPr>
    <w:r>
      <w:rPr>
        <w:rStyle w:val="afff2"/>
      </w:rPr>
      <w:fldChar w:fldCharType="begin"/>
    </w:r>
    <w:r>
      <w:rPr>
        <w:rStyle w:val="afff2"/>
      </w:rPr>
      <w:instrText xml:space="preserve">PAGE  </w:instrText>
    </w:r>
    <w:r>
      <w:rPr>
        <w:rStyle w:val="afff2"/>
      </w:rPr>
      <w:fldChar w:fldCharType="separate"/>
    </w:r>
    <w:r w:rsidR="007D0E67">
      <w:rPr>
        <w:rStyle w:val="afff2"/>
        <w:noProof/>
      </w:rPr>
      <w:t>1</w:t>
    </w:r>
    <w:r>
      <w:rPr>
        <w:rStyle w:val="afff2"/>
      </w:rPr>
      <w:fldChar w:fldCharType="end"/>
    </w:r>
  </w:p>
  <w:p w:rsidR="00B32AF1" w:rsidRDefault="00B32AF1">
    <w:pPr>
      <w:pStyle w:val="af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2935" w:rsidRDefault="00672935">
      <w:pPr>
        <w:spacing w:line="240" w:lineRule="auto"/>
      </w:pPr>
      <w:r>
        <w:separator/>
      </w:r>
    </w:p>
  </w:footnote>
  <w:footnote w:type="continuationSeparator" w:id="0">
    <w:p w:rsidR="00672935" w:rsidRDefault="0067293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81405"/>
    <w:multiLevelType w:val="multilevel"/>
    <w:tmpl w:val="C74074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" w15:restartNumberingAfterBreak="0">
    <w:nsid w:val="04C81BA6"/>
    <w:multiLevelType w:val="hybridMultilevel"/>
    <w:tmpl w:val="CB5C18D8"/>
    <w:lvl w:ilvl="0" w:tplc="966C32F8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/>
      </w:rPr>
    </w:lvl>
    <w:lvl w:ilvl="1" w:tplc="A9745A6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5A66DC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A5019D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B18EDE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96CB9F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DE61CD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AF8BB4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992448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06563F21"/>
    <w:multiLevelType w:val="multilevel"/>
    <w:tmpl w:val="933C0DFA"/>
    <w:lvl w:ilvl="0">
      <w:start w:val="1"/>
      <w:numFmt w:val="decimal"/>
      <w:pStyle w:val="a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pStyle w:val="1"/>
      <w:lvlText w:val="%1.%2."/>
      <w:lvlJc w:val="left"/>
      <w:pPr>
        <w:tabs>
          <w:tab w:val="num" w:pos="1271"/>
        </w:tabs>
        <w:ind w:left="1271" w:hanging="420"/>
      </w:pPr>
    </w:lvl>
    <w:lvl w:ilvl="2">
      <w:start w:val="1"/>
      <w:numFmt w:val="decimal"/>
      <w:pStyle w:val="11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111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pStyle w:val="1111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pStyle w:val="11111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07AB5BF5"/>
    <w:multiLevelType w:val="multilevel"/>
    <w:tmpl w:val="71CE7C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i w:val="0"/>
        <w:color w:val="000000"/>
        <w:u w:val="none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09E84547"/>
    <w:multiLevelType w:val="hybridMultilevel"/>
    <w:tmpl w:val="14C2C11C"/>
    <w:lvl w:ilvl="0" w:tplc="C9241E08">
      <w:start w:val="1"/>
      <w:numFmt w:val="decimal"/>
      <w:lvlText w:val="%1"/>
      <w:lvlJc w:val="right"/>
      <w:pPr>
        <w:ind w:left="1080" w:hanging="360"/>
      </w:pPr>
    </w:lvl>
    <w:lvl w:ilvl="1" w:tplc="87D47198">
      <w:start w:val="1"/>
      <w:numFmt w:val="lowerLetter"/>
      <w:lvlText w:val="%2."/>
      <w:lvlJc w:val="left"/>
      <w:pPr>
        <w:ind w:left="1800" w:hanging="360"/>
      </w:pPr>
    </w:lvl>
    <w:lvl w:ilvl="2" w:tplc="6C9AC04C">
      <w:start w:val="1"/>
      <w:numFmt w:val="lowerRoman"/>
      <w:lvlText w:val="%3."/>
      <w:lvlJc w:val="right"/>
      <w:pPr>
        <w:ind w:left="2520" w:hanging="180"/>
      </w:pPr>
    </w:lvl>
    <w:lvl w:ilvl="3" w:tplc="BC021BF8">
      <w:start w:val="1"/>
      <w:numFmt w:val="decimal"/>
      <w:lvlText w:val="%4."/>
      <w:lvlJc w:val="left"/>
      <w:pPr>
        <w:ind w:left="3240" w:hanging="360"/>
      </w:pPr>
    </w:lvl>
    <w:lvl w:ilvl="4" w:tplc="3B0C8422">
      <w:start w:val="1"/>
      <w:numFmt w:val="lowerLetter"/>
      <w:lvlText w:val="%5."/>
      <w:lvlJc w:val="left"/>
      <w:pPr>
        <w:ind w:left="3960" w:hanging="360"/>
      </w:pPr>
    </w:lvl>
    <w:lvl w:ilvl="5" w:tplc="AA9E069A">
      <w:start w:val="1"/>
      <w:numFmt w:val="lowerRoman"/>
      <w:lvlText w:val="%6."/>
      <w:lvlJc w:val="right"/>
      <w:pPr>
        <w:ind w:left="4680" w:hanging="180"/>
      </w:pPr>
    </w:lvl>
    <w:lvl w:ilvl="6" w:tplc="C3728D9A">
      <w:start w:val="1"/>
      <w:numFmt w:val="decimal"/>
      <w:lvlText w:val="%7."/>
      <w:lvlJc w:val="left"/>
      <w:pPr>
        <w:ind w:left="5400" w:hanging="360"/>
      </w:pPr>
    </w:lvl>
    <w:lvl w:ilvl="7" w:tplc="B2D88DF2">
      <w:start w:val="1"/>
      <w:numFmt w:val="lowerLetter"/>
      <w:lvlText w:val="%8."/>
      <w:lvlJc w:val="left"/>
      <w:pPr>
        <w:ind w:left="6120" w:hanging="360"/>
      </w:pPr>
    </w:lvl>
    <w:lvl w:ilvl="8" w:tplc="DE32A934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E33293"/>
    <w:multiLevelType w:val="multilevel"/>
    <w:tmpl w:val="57025E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i w:val="0"/>
        <w:color w:val="000000"/>
        <w:u w:val="none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6" w15:restartNumberingAfterBreak="0">
    <w:nsid w:val="137F2615"/>
    <w:multiLevelType w:val="hybridMultilevel"/>
    <w:tmpl w:val="6420B0E2"/>
    <w:lvl w:ilvl="0" w:tplc="67FC8B6E">
      <w:start w:val="1"/>
      <w:numFmt w:val="decimal"/>
      <w:lvlText w:val="%1."/>
      <w:lvlJc w:val="left"/>
      <w:pPr>
        <w:ind w:left="1080" w:hanging="360"/>
      </w:pPr>
    </w:lvl>
    <w:lvl w:ilvl="1" w:tplc="A61C20D6">
      <w:start w:val="1"/>
      <w:numFmt w:val="lowerLetter"/>
      <w:lvlText w:val="%2."/>
      <w:lvlJc w:val="left"/>
      <w:pPr>
        <w:ind w:left="1800" w:hanging="360"/>
      </w:pPr>
    </w:lvl>
    <w:lvl w:ilvl="2" w:tplc="F9642564">
      <w:start w:val="1"/>
      <w:numFmt w:val="lowerRoman"/>
      <w:lvlText w:val="%3."/>
      <w:lvlJc w:val="right"/>
      <w:pPr>
        <w:ind w:left="2520" w:hanging="180"/>
      </w:pPr>
    </w:lvl>
    <w:lvl w:ilvl="3" w:tplc="E23CD270">
      <w:start w:val="1"/>
      <w:numFmt w:val="decimal"/>
      <w:lvlText w:val="%4."/>
      <w:lvlJc w:val="left"/>
      <w:pPr>
        <w:ind w:left="3240" w:hanging="360"/>
      </w:pPr>
    </w:lvl>
    <w:lvl w:ilvl="4" w:tplc="C3E82E08">
      <w:start w:val="1"/>
      <w:numFmt w:val="lowerLetter"/>
      <w:lvlText w:val="%5."/>
      <w:lvlJc w:val="left"/>
      <w:pPr>
        <w:ind w:left="3960" w:hanging="360"/>
      </w:pPr>
    </w:lvl>
    <w:lvl w:ilvl="5" w:tplc="4A9EF988">
      <w:start w:val="1"/>
      <w:numFmt w:val="lowerRoman"/>
      <w:lvlText w:val="%6."/>
      <w:lvlJc w:val="right"/>
      <w:pPr>
        <w:ind w:left="4680" w:hanging="180"/>
      </w:pPr>
    </w:lvl>
    <w:lvl w:ilvl="6" w:tplc="8DE295FA">
      <w:start w:val="1"/>
      <w:numFmt w:val="decimal"/>
      <w:lvlText w:val="%7."/>
      <w:lvlJc w:val="left"/>
      <w:pPr>
        <w:ind w:left="5400" w:hanging="360"/>
      </w:pPr>
    </w:lvl>
    <w:lvl w:ilvl="7" w:tplc="1A266D36">
      <w:start w:val="1"/>
      <w:numFmt w:val="lowerLetter"/>
      <w:lvlText w:val="%8."/>
      <w:lvlJc w:val="left"/>
      <w:pPr>
        <w:ind w:left="6120" w:hanging="360"/>
      </w:pPr>
    </w:lvl>
    <w:lvl w:ilvl="8" w:tplc="47EE0AD0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706C94"/>
    <w:multiLevelType w:val="hybridMultilevel"/>
    <w:tmpl w:val="5C8CDE64"/>
    <w:lvl w:ilvl="0" w:tplc="60D8B47E">
      <w:start w:val="1"/>
      <w:numFmt w:val="decimal"/>
      <w:lvlText w:val="%1)"/>
      <w:lvlJc w:val="left"/>
      <w:pPr>
        <w:ind w:left="709" w:hanging="360"/>
      </w:pPr>
    </w:lvl>
    <w:lvl w:ilvl="1" w:tplc="FDFEA982">
      <w:start w:val="1"/>
      <w:numFmt w:val="lowerLetter"/>
      <w:lvlText w:val="%2."/>
      <w:lvlJc w:val="left"/>
      <w:pPr>
        <w:ind w:left="1429" w:hanging="360"/>
      </w:pPr>
    </w:lvl>
    <w:lvl w:ilvl="2" w:tplc="65FCFDFC">
      <w:start w:val="1"/>
      <w:numFmt w:val="lowerRoman"/>
      <w:lvlText w:val="%3."/>
      <w:lvlJc w:val="right"/>
      <w:pPr>
        <w:ind w:left="2149" w:hanging="180"/>
      </w:pPr>
    </w:lvl>
    <w:lvl w:ilvl="3" w:tplc="681EE036">
      <w:start w:val="1"/>
      <w:numFmt w:val="decimal"/>
      <w:lvlText w:val="%4."/>
      <w:lvlJc w:val="left"/>
      <w:pPr>
        <w:ind w:left="2869" w:hanging="360"/>
      </w:pPr>
    </w:lvl>
    <w:lvl w:ilvl="4" w:tplc="1F0E9D98">
      <w:start w:val="1"/>
      <w:numFmt w:val="lowerLetter"/>
      <w:lvlText w:val="%5."/>
      <w:lvlJc w:val="left"/>
      <w:pPr>
        <w:ind w:left="3589" w:hanging="360"/>
      </w:pPr>
    </w:lvl>
    <w:lvl w:ilvl="5" w:tplc="76EA7B8C">
      <w:start w:val="1"/>
      <w:numFmt w:val="lowerRoman"/>
      <w:lvlText w:val="%6."/>
      <w:lvlJc w:val="right"/>
      <w:pPr>
        <w:ind w:left="4309" w:hanging="180"/>
      </w:pPr>
    </w:lvl>
    <w:lvl w:ilvl="6" w:tplc="3FC4B554">
      <w:start w:val="1"/>
      <w:numFmt w:val="decimal"/>
      <w:lvlText w:val="%7."/>
      <w:lvlJc w:val="left"/>
      <w:pPr>
        <w:ind w:left="5029" w:hanging="360"/>
      </w:pPr>
    </w:lvl>
    <w:lvl w:ilvl="7" w:tplc="C5F6F888">
      <w:start w:val="1"/>
      <w:numFmt w:val="lowerLetter"/>
      <w:lvlText w:val="%8."/>
      <w:lvlJc w:val="left"/>
      <w:pPr>
        <w:ind w:left="5749" w:hanging="360"/>
      </w:pPr>
    </w:lvl>
    <w:lvl w:ilvl="8" w:tplc="4686F2C6">
      <w:start w:val="1"/>
      <w:numFmt w:val="lowerRoman"/>
      <w:lvlText w:val="%9."/>
      <w:lvlJc w:val="right"/>
      <w:pPr>
        <w:ind w:left="6469" w:hanging="180"/>
      </w:pPr>
    </w:lvl>
  </w:abstractNum>
  <w:abstractNum w:abstractNumId="8" w15:restartNumberingAfterBreak="0">
    <w:nsid w:val="25CA65CF"/>
    <w:multiLevelType w:val="multilevel"/>
    <w:tmpl w:val="6F800E5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</w:lvl>
    <w:lvl w:ilvl="1">
      <w:start w:val="1"/>
      <w:numFmt w:val="decimal"/>
      <w:lvlText w:val="%1.%2"/>
      <w:lvlJc w:val="left"/>
      <w:pPr>
        <w:tabs>
          <w:tab w:val="num" w:pos="1574"/>
        </w:tabs>
        <w:ind w:left="1574" w:hanging="1134"/>
      </w:p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9" w15:restartNumberingAfterBreak="0">
    <w:nsid w:val="28E76DFA"/>
    <w:multiLevelType w:val="hybridMultilevel"/>
    <w:tmpl w:val="D9BEFEE4"/>
    <w:lvl w:ilvl="0" w:tplc="54B05ED0">
      <w:start w:val="1"/>
      <w:numFmt w:val="decimal"/>
      <w:lvlText w:val="%1."/>
      <w:lvlJc w:val="left"/>
      <w:pPr>
        <w:ind w:left="720" w:hanging="360"/>
      </w:pPr>
    </w:lvl>
    <w:lvl w:ilvl="1" w:tplc="BE8EFBD6">
      <w:start w:val="1"/>
      <w:numFmt w:val="lowerLetter"/>
      <w:lvlText w:val="%2."/>
      <w:lvlJc w:val="left"/>
      <w:pPr>
        <w:ind w:left="1440" w:hanging="360"/>
      </w:pPr>
    </w:lvl>
    <w:lvl w:ilvl="2" w:tplc="DBDE60B0">
      <w:start w:val="1"/>
      <w:numFmt w:val="lowerRoman"/>
      <w:lvlText w:val="%3."/>
      <w:lvlJc w:val="right"/>
      <w:pPr>
        <w:ind w:left="2160" w:hanging="180"/>
      </w:pPr>
    </w:lvl>
    <w:lvl w:ilvl="3" w:tplc="B45470C0">
      <w:start w:val="1"/>
      <w:numFmt w:val="decimal"/>
      <w:lvlText w:val="%4."/>
      <w:lvlJc w:val="left"/>
      <w:pPr>
        <w:ind w:left="2880" w:hanging="360"/>
      </w:pPr>
    </w:lvl>
    <w:lvl w:ilvl="4" w:tplc="E9F276E2">
      <w:start w:val="1"/>
      <w:numFmt w:val="lowerLetter"/>
      <w:lvlText w:val="%5."/>
      <w:lvlJc w:val="left"/>
      <w:pPr>
        <w:ind w:left="3600" w:hanging="360"/>
      </w:pPr>
    </w:lvl>
    <w:lvl w:ilvl="5" w:tplc="4C6069EA">
      <w:start w:val="1"/>
      <w:numFmt w:val="lowerRoman"/>
      <w:lvlText w:val="%6."/>
      <w:lvlJc w:val="right"/>
      <w:pPr>
        <w:ind w:left="4320" w:hanging="180"/>
      </w:pPr>
    </w:lvl>
    <w:lvl w:ilvl="6" w:tplc="913C5872">
      <w:start w:val="1"/>
      <w:numFmt w:val="decimal"/>
      <w:lvlText w:val="%7."/>
      <w:lvlJc w:val="left"/>
      <w:pPr>
        <w:ind w:left="5040" w:hanging="360"/>
      </w:pPr>
    </w:lvl>
    <w:lvl w:ilvl="7" w:tplc="A2EE13A2">
      <w:start w:val="1"/>
      <w:numFmt w:val="lowerLetter"/>
      <w:lvlText w:val="%8."/>
      <w:lvlJc w:val="left"/>
      <w:pPr>
        <w:ind w:left="5760" w:hanging="360"/>
      </w:pPr>
    </w:lvl>
    <w:lvl w:ilvl="8" w:tplc="B2D65C8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151EDD"/>
    <w:multiLevelType w:val="multilevel"/>
    <w:tmpl w:val="71A8B3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</w:lvl>
    <w:lvl w:ilvl="4">
      <w:start w:val="1"/>
      <w:numFmt w:val="bullet"/>
      <w:lvlText w:val=""/>
      <w:lvlJc w:val="left"/>
      <w:pPr>
        <w:tabs>
          <w:tab w:val="num" w:pos="7460"/>
        </w:tabs>
        <w:ind w:left="7460" w:hanging="1080"/>
      </w:pPr>
      <w:rPr>
        <w:rFonts w:ascii="Symbol" w:hAnsi="Symbol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</w:lvl>
  </w:abstractNum>
  <w:abstractNum w:abstractNumId="11" w15:restartNumberingAfterBreak="0">
    <w:nsid w:val="322E5C50"/>
    <w:multiLevelType w:val="multilevel"/>
    <w:tmpl w:val="C7E40AA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</w:abstractNum>
  <w:abstractNum w:abstractNumId="12" w15:restartNumberingAfterBreak="0">
    <w:nsid w:val="344A2E8B"/>
    <w:multiLevelType w:val="hybridMultilevel"/>
    <w:tmpl w:val="70D4D0F8"/>
    <w:lvl w:ilvl="0" w:tplc="46769686">
      <w:start w:val="1"/>
      <w:numFmt w:val="decimal"/>
      <w:lvlText w:val="%1."/>
      <w:lvlJc w:val="left"/>
      <w:pPr>
        <w:ind w:left="1069" w:hanging="360"/>
      </w:pPr>
    </w:lvl>
    <w:lvl w:ilvl="1" w:tplc="2932C092">
      <w:start w:val="1"/>
      <w:numFmt w:val="lowerLetter"/>
      <w:lvlText w:val="%2."/>
      <w:lvlJc w:val="left"/>
      <w:pPr>
        <w:ind w:left="1789" w:hanging="360"/>
      </w:pPr>
    </w:lvl>
    <w:lvl w:ilvl="2" w:tplc="518847CC">
      <w:start w:val="1"/>
      <w:numFmt w:val="lowerRoman"/>
      <w:lvlText w:val="%3."/>
      <w:lvlJc w:val="right"/>
      <w:pPr>
        <w:ind w:left="2509" w:hanging="180"/>
      </w:pPr>
    </w:lvl>
    <w:lvl w:ilvl="3" w:tplc="CF28DBFA">
      <w:start w:val="1"/>
      <w:numFmt w:val="decimal"/>
      <w:lvlText w:val="%4."/>
      <w:lvlJc w:val="left"/>
      <w:pPr>
        <w:ind w:left="3229" w:hanging="360"/>
      </w:pPr>
    </w:lvl>
    <w:lvl w:ilvl="4" w:tplc="A04E464C">
      <w:start w:val="1"/>
      <w:numFmt w:val="lowerLetter"/>
      <w:lvlText w:val="%5."/>
      <w:lvlJc w:val="left"/>
      <w:pPr>
        <w:ind w:left="3949" w:hanging="360"/>
      </w:pPr>
    </w:lvl>
    <w:lvl w:ilvl="5" w:tplc="2D268C76">
      <w:start w:val="1"/>
      <w:numFmt w:val="lowerRoman"/>
      <w:lvlText w:val="%6."/>
      <w:lvlJc w:val="right"/>
      <w:pPr>
        <w:ind w:left="4669" w:hanging="180"/>
      </w:pPr>
    </w:lvl>
    <w:lvl w:ilvl="6" w:tplc="12F24A70">
      <w:start w:val="1"/>
      <w:numFmt w:val="decimal"/>
      <w:lvlText w:val="%7."/>
      <w:lvlJc w:val="left"/>
      <w:pPr>
        <w:ind w:left="5389" w:hanging="360"/>
      </w:pPr>
    </w:lvl>
    <w:lvl w:ilvl="7" w:tplc="302C7430">
      <w:start w:val="1"/>
      <w:numFmt w:val="lowerLetter"/>
      <w:lvlText w:val="%8."/>
      <w:lvlJc w:val="left"/>
      <w:pPr>
        <w:ind w:left="6109" w:hanging="360"/>
      </w:pPr>
    </w:lvl>
    <w:lvl w:ilvl="8" w:tplc="E63C4C5E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B016166"/>
    <w:multiLevelType w:val="multilevel"/>
    <w:tmpl w:val="6BEA80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i w:val="0"/>
        <w:color w:val="000000"/>
        <w:u w:val="none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4" w15:restartNumberingAfterBreak="0">
    <w:nsid w:val="40FC557F"/>
    <w:multiLevelType w:val="multilevel"/>
    <w:tmpl w:val="CCB6DF8E"/>
    <w:lvl w:ilvl="0">
      <w:start w:val="3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834" w:hanging="480"/>
      </w:pPr>
    </w:lvl>
    <w:lvl w:ilvl="2">
      <w:start w:val="1"/>
      <w:numFmt w:val="decimal"/>
      <w:lvlText w:val="%1.%2.%3"/>
      <w:lvlJc w:val="left"/>
      <w:pPr>
        <w:ind w:left="1428" w:hanging="720"/>
      </w:pPr>
    </w:lvl>
    <w:lvl w:ilvl="3">
      <w:start w:val="1"/>
      <w:numFmt w:val="decimal"/>
      <w:lvlText w:val="%1.%2.%3.%4"/>
      <w:lvlJc w:val="left"/>
      <w:pPr>
        <w:ind w:left="1782" w:hanging="720"/>
      </w:pPr>
    </w:lvl>
    <w:lvl w:ilvl="4">
      <w:start w:val="1"/>
      <w:numFmt w:val="decimal"/>
      <w:lvlText w:val="%1.%2.%3.%4.%5"/>
      <w:lvlJc w:val="left"/>
      <w:pPr>
        <w:ind w:left="2496" w:hanging="1080"/>
      </w:pPr>
    </w:lvl>
    <w:lvl w:ilvl="5">
      <w:start w:val="1"/>
      <w:numFmt w:val="decimal"/>
      <w:lvlText w:val="%1.%2.%3.%4.%5.%6"/>
      <w:lvlJc w:val="left"/>
      <w:pPr>
        <w:ind w:left="2850" w:hanging="1080"/>
      </w:pPr>
    </w:lvl>
    <w:lvl w:ilvl="6">
      <w:start w:val="1"/>
      <w:numFmt w:val="decimal"/>
      <w:lvlText w:val="%1.%2.%3.%4.%5.%6.%7"/>
      <w:lvlJc w:val="left"/>
      <w:pPr>
        <w:ind w:left="3564" w:hanging="1440"/>
      </w:pPr>
    </w:lvl>
    <w:lvl w:ilvl="7">
      <w:start w:val="1"/>
      <w:numFmt w:val="decimal"/>
      <w:lvlText w:val="%1.%2.%3.%4.%5.%6.%7.%8"/>
      <w:lvlJc w:val="left"/>
      <w:pPr>
        <w:ind w:left="3918" w:hanging="1440"/>
      </w:pPr>
    </w:lvl>
    <w:lvl w:ilvl="8">
      <w:start w:val="1"/>
      <w:numFmt w:val="decimal"/>
      <w:lvlText w:val="%1.%2.%3.%4.%5.%6.%7.%8.%9"/>
      <w:lvlJc w:val="left"/>
      <w:pPr>
        <w:ind w:left="4632" w:hanging="1800"/>
      </w:pPr>
    </w:lvl>
  </w:abstractNum>
  <w:abstractNum w:abstractNumId="15" w15:restartNumberingAfterBreak="0">
    <w:nsid w:val="425156EF"/>
    <w:multiLevelType w:val="hybridMultilevel"/>
    <w:tmpl w:val="CAA0D3AC"/>
    <w:lvl w:ilvl="0" w:tplc="4FB66084">
      <w:start w:val="9"/>
      <w:numFmt w:val="decimal"/>
      <w:lvlText w:val="%1."/>
      <w:lvlJc w:val="left"/>
      <w:pPr>
        <w:ind w:left="1353" w:hanging="360"/>
      </w:pPr>
    </w:lvl>
    <w:lvl w:ilvl="1" w:tplc="12E685CC">
      <w:start w:val="1"/>
      <w:numFmt w:val="lowerLetter"/>
      <w:lvlText w:val="%2."/>
      <w:lvlJc w:val="left"/>
      <w:pPr>
        <w:ind w:left="1789" w:hanging="360"/>
      </w:pPr>
    </w:lvl>
    <w:lvl w:ilvl="2" w:tplc="63D4377A">
      <w:start w:val="1"/>
      <w:numFmt w:val="lowerRoman"/>
      <w:lvlText w:val="%3."/>
      <w:lvlJc w:val="right"/>
      <w:pPr>
        <w:ind w:left="2509" w:hanging="180"/>
      </w:pPr>
    </w:lvl>
    <w:lvl w:ilvl="3" w:tplc="A53EDA62">
      <w:start w:val="1"/>
      <w:numFmt w:val="decimal"/>
      <w:lvlText w:val="%4."/>
      <w:lvlJc w:val="left"/>
      <w:pPr>
        <w:ind w:left="3229" w:hanging="360"/>
      </w:pPr>
    </w:lvl>
    <w:lvl w:ilvl="4" w:tplc="82FC8FF4">
      <w:start w:val="1"/>
      <w:numFmt w:val="lowerLetter"/>
      <w:lvlText w:val="%5."/>
      <w:lvlJc w:val="left"/>
      <w:pPr>
        <w:ind w:left="3949" w:hanging="360"/>
      </w:pPr>
    </w:lvl>
    <w:lvl w:ilvl="5" w:tplc="136C6FAE">
      <w:start w:val="1"/>
      <w:numFmt w:val="lowerRoman"/>
      <w:lvlText w:val="%6."/>
      <w:lvlJc w:val="right"/>
      <w:pPr>
        <w:ind w:left="4669" w:hanging="180"/>
      </w:pPr>
    </w:lvl>
    <w:lvl w:ilvl="6" w:tplc="FBA0C42C">
      <w:start w:val="1"/>
      <w:numFmt w:val="decimal"/>
      <w:lvlText w:val="%7."/>
      <w:lvlJc w:val="left"/>
      <w:pPr>
        <w:ind w:left="5389" w:hanging="360"/>
      </w:pPr>
    </w:lvl>
    <w:lvl w:ilvl="7" w:tplc="547CA936">
      <w:start w:val="1"/>
      <w:numFmt w:val="lowerLetter"/>
      <w:lvlText w:val="%8."/>
      <w:lvlJc w:val="left"/>
      <w:pPr>
        <w:ind w:left="6109" w:hanging="360"/>
      </w:pPr>
    </w:lvl>
    <w:lvl w:ilvl="8" w:tplc="00868184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3D87826"/>
    <w:multiLevelType w:val="multilevel"/>
    <w:tmpl w:val="0F20A26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2133" w:hanging="1140"/>
      </w:pPr>
      <w:rPr>
        <w:rFonts w:ascii="Times New Roman" w:hAnsi="Times New Roman" w:cs="Times New Roman"/>
        <w:b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1849" w:hanging="1140"/>
      </w:pPr>
      <w:rPr>
        <w:b w:val="0"/>
      </w:rPr>
    </w:lvl>
    <w:lvl w:ilvl="3">
      <w:start w:val="1"/>
      <w:numFmt w:val="decimal"/>
      <w:lvlText w:val="%1.%2.%3.%4."/>
      <w:lvlJc w:val="left"/>
      <w:pPr>
        <w:ind w:left="1849" w:hanging="114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849" w:hanging="114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849" w:hanging="114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abstractNum w:abstractNumId="17" w15:restartNumberingAfterBreak="0">
    <w:nsid w:val="44EE2A1F"/>
    <w:multiLevelType w:val="hybridMultilevel"/>
    <w:tmpl w:val="324034C8"/>
    <w:lvl w:ilvl="0" w:tplc="E662028A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E408A9F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C7AEF51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880816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52E718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56FEDD9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464C01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E7412D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97A065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485D56C9"/>
    <w:multiLevelType w:val="hybridMultilevel"/>
    <w:tmpl w:val="3B0C8BC4"/>
    <w:lvl w:ilvl="0" w:tplc="6C64AD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08DC3F0A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 w:tplc="E1A8AFBC">
      <w:start w:val="1"/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 w:tplc="6408F4FC">
      <w:start w:val="1"/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 w:tplc="1352A6E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 w:tplc="FA402A92">
      <w:start w:val="1"/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 w:tplc="A88CB2F4">
      <w:start w:val="1"/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 w:tplc="D878F574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 w:tplc="EF10E82A">
      <w:start w:val="1"/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9" w15:restartNumberingAfterBreak="0">
    <w:nsid w:val="493E1C0F"/>
    <w:multiLevelType w:val="multilevel"/>
    <w:tmpl w:val="AE98A818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5" w:hanging="36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20" w15:restartNumberingAfterBreak="0">
    <w:nsid w:val="4D447E11"/>
    <w:multiLevelType w:val="hybridMultilevel"/>
    <w:tmpl w:val="454283D4"/>
    <w:lvl w:ilvl="0" w:tplc="DB1C60E0">
      <w:start w:val="1"/>
      <w:numFmt w:val="decimal"/>
      <w:lvlText w:val="%1)"/>
      <w:lvlJc w:val="left"/>
      <w:pPr>
        <w:ind w:left="709" w:hanging="360"/>
      </w:pPr>
    </w:lvl>
    <w:lvl w:ilvl="1" w:tplc="F0FC9768">
      <w:start w:val="1"/>
      <w:numFmt w:val="lowerLetter"/>
      <w:lvlText w:val="%2."/>
      <w:lvlJc w:val="left"/>
      <w:pPr>
        <w:ind w:left="1429" w:hanging="360"/>
      </w:pPr>
    </w:lvl>
    <w:lvl w:ilvl="2" w:tplc="1A405CD6">
      <w:start w:val="1"/>
      <w:numFmt w:val="lowerRoman"/>
      <w:lvlText w:val="%3."/>
      <w:lvlJc w:val="right"/>
      <w:pPr>
        <w:ind w:left="2149" w:hanging="180"/>
      </w:pPr>
    </w:lvl>
    <w:lvl w:ilvl="3" w:tplc="0E1EE212">
      <w:start w:val="1"/>
      <w:numFmt w:val="decimal"/>
      <w:lvlText w:val="%4."/>
      <w:lvlJc w:val="left"/>
      <w:pPr>
        <w:ind w:left="2869" w:hanging="360"/>
      </w:pPr>
    </w:lvl>
    <w:lvl w:ilvl="4" w:tplc="4CE66C6C">
      <w:start w:val="1"/>
      <w:numFmt w:val="lowerLetter"/>
      <w:lvlText w:val="%5."/>
      <w:lvlJc w:val="left"/>
      <w:pPr>
        <w:ind w:left="3589" w:hanging="360"/>
      </w:pPr>
    </w:lvl>
    <w:lvl w:ilvl="5" w:tplc="DA86FB24">
      <w:start w:val="1"/>
      <w:numFmt w:val="lowerRoman"/>
      <w:lvlText w:val="%6."/>
      <w:lvlJc w:val="right"/>
      <w:pPr>
        <w:ind w:left="4309" w:hanging="180"/>
      </w:pPr>
    </w:lvl>
    <w:lvl w:ilvl="6" w:tplc="1F4E38C6">
      <w:start w:val="1"/>
      <w:numFmt w:val="decimal"/>
      <w:lvlText w:val="%7."/>
      <w:lvlJc w:val="left"/>
      <w:pPr>
        <w:ind w:left="5029" w:hanging="360"/>
      </w:pPr>
    </w:lvl>
    <w:lvl w:ilvl="7" w:tplc="8C5AF8D2">
      <w:start w:val="1"/>
      <w:numFmt w:val="lowerLetter"/>
      <w:lvlText w:val="%8."/>
      <w:lvlJc w:val="left"/>
      <w:pPr>
        <w:ind w:left="5749" w:hanging="360"/>
      </w:pPr>
    </w:lvl>
    <w:lvl w:ilvl="8" w:tplc="4FB8A574">
      <w:start w:val="1"/>
      <w:numFmt w:val="lowerRoman"/>
      <w:lvlText w:val="%9."/>
      <w:lvlJc w:val="right"/>
      <w:pPr>
        <w:ind w:left="6469" w:hanging="180"/>
      </w:pPr>
    </w:lvl>
  </w:abstractNum>
  <w:abstractNum w:abstractNumId="21" w15:restartNumberingAfterBreak="0">
    <w:nsid w:val="4FBC14BA"/>
    <w:multiLevelType w:val="multilevel"/>
    <w:tmpl w:val="2D36F0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i w:val="0"/>
        <w:color w:val="000000"/>
        <w:u w:val="none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2" w15:restartNumberingAfterBreak="0">
    <w:nsid w:val="58AB4FDA"/>
    <w:multiLevelType w:val="multilevel"/>
    <w:tmpl w:val="71647586"/>
    <w:lvl w:ilvl="0">
      <w:start w:val="5"/>
      <w:numFmt w:val="decimal"/>
      <w:lvlText w:val="%1."/>
      <w:lvlJc w:val="left"/>
      <w:pPr>
        <w:ind w:left="660" w:hanging="660"/>
      </w:pPr>
    </w:lvl>
    <w:lvl w:ilvl="1">
      <w:start w:val="2"/>
      <w:numFmt w:val="decimal"/>
      <w:lvlText w:val="%1.%2."/>
      <w:lvlJc w:val="left"/>
      <w:pPr>
        <w:ind w:left="1367" w:hanging="660"/>
      </w:pPr>
    </w:lvl>
    <w:lvl w:ilvl="2">
      <w:start w:val="20"/>
      <w:numFmt w:val="decimal"/>
      <w:lvlText w:val="%1.%2.%3."/>
      <w:lvlJc w:val="left"/>
      <w:pPr>
        <w:ind w:left="2134" w:hanging="720"/>
      </w:pPr>
      <w:rPr>
        <w:b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841" w:hanging="720"/>
      </w:pPr>
    </w:lvl>
    <w:lvl w:ilvl="4">
      <w:start w:val="1"/>
      <w:numFmt w:val="decimal"/>
      <w:lvlText w:val="%1.%2.%3.%4.%5."/>
      <w:lvlJc w:val="left"/>
      <w:pPr>
        <w:ind w:left="3908" w:hanging="1080"/>
      </w:pPr>
    </w:lvl>
    <w:lvl w:ilvl="5">
      <w:start w:val="1"/>
      <w:numFmt w:val="decimal"/>
      <w:lvlText w:val="%1.%2.%3.%4.%5.%6."/>
      <w:lvlJc w:val="left"/>
      <w:pPr>
        <w:ind w:left="4615" w:hanging="1080"/>
      </w:pPr>
    </w:lvl>
    <w:lvl w:ilvl="6">
      <w:start w:val="1"/>
      <w:numFmt w:val="decimal"/>
      <w:lvlText w:val="%1.%2.%3.%4.%5.%6.%7."/>
      <w:lvlJc w:val="left"/>
      <w:pPr>
        <w:ind w:left="5682" w:hanging="1440"/>
      </w:pPr>
    </w:lvl>
    <w:lvl w:ilvl="7">
      <w:start w:val="1"/>
      <w:numFmt w:val="decimal"/>
      <w:lvlText w:val="%1.%2.%3.%4.%5.%6.%7.%8."/>
      <w:lvlJc w:val="left"/>
      <w:pPr>
        <w:ind w:left="6389" w:hanging="1440"/>
      </w:pPr>
    </w:lvl>
    <w:lvl w:ilvl="8">
      <w:start w:val="1"/>
      <w:numFmt w:val="decimal"/>
      <w:lvlText w:val="%1.%2.%3.%4.%5.%6.%7.%8.%9."/>
      <w:lvlJc w:val="left"/>
      <w:pPr>
        <w:ind w:left="7456" w:hanging="1800"/>
      </w:pPr>
    </w:lvl>
  </w:abstractNum>
  <w:abstractNum w:abstractNumId="23" w15:restartNumberingAfterBreak="0">
    <w:nsid w:val="5D055C14"/>
    <w:multiLevelType w:val="hybridMultilevel"/>
    <w:tmpl w:val="61D22E6E"/>
    <w:lvl w:ilvl="0" w:tplc="83668848">
      <w:start w:val="1"/>
      <w:numFmt w:val="bullet"/>
      <w:lvlText w:val=""/>
      <w:lvlJc w:val="left"/>
      <w:pPr>
        <w:ind w:left="797" w:hanging="360"/>
      </w:pPr>
      <w:rPr>
        <w:rFonts w:ascii="Symbol" w:hAnsi="Symbol"/>
      </w:rPr>
    </w:lvl>
    <w:lvl w:ilvl="1" w:tplc="BFDA81E0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/>
      </w:rPr>
    </w:lvl>
    <w:lvl w:ilvl="2" w:tplc="17047696">
      <w:start w:val="1"/>
      <w:numFmt w:val="bullet"/>
      <w:lvlText w:val=""/>
      <w:lvlJc w:val="left"/>
      <w:pPr>
        <w:ind w:left="2237" w:hanging="360"/>
      </w:pPr>
      <w:rPr>
        <w:rFonts w:ascii="Wingdings" w:hAnsi="Wingdings"/>
      </w:rPr>
    </w:lvl>
    <w:lvl w:ilvl="3" w:tplc="D83E710A">
      <w:start w:val="1"/>
      <w:numFmt w:val="bullet"/>
      <w:lvlText w:val=""/>
      <w:lvlJc w:val="left"/>
      <w:pPr>
        <w:ind w:left="2957" w:hanging="360"/>
      </w:pPr>
      <w:rPr>
        <w:rFonts w:ascii="Symbol" w:hAnsi="Symbol"/>
      </w:rPr>
    </w:lvl>
    <w:lvl w:ilvl="4" w:tplc="EE8C229A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/>
      </w:rPr>
    </w:lvl>
    <w:lvl w:ilvl="5" w:tplc="D9B81EB8">
      <w:start w:val="1"/>
      <w:numFmt w:val="bullet"/>
      <w:lvlText w:val=""/>
      <w:lvlJc w:val="left"/>
      <w:pPr>
        <w:ind w:left="4397" w:hanging="360"/>
      </w:pPr>
      <w:rPr>
        <w:rFonts w:ascii="Wingdings" w:hAnsi="Wingdings"/>
      </w:rPr>
    </w:lvl>
    <w:lvl w:ilvl="6" w:tplc="B8C6283C">
      <w:start w:val="1"/>
      <w:numFmt w:val="bullet"/>
      <w:lvlText w:val=""/>
      <w:lvlJc w:val="left"/>
      <w:pPr>
        <w:ind w:left="5117" w:hanging="360"/>
      </w:pPr>
      <w:rPr>
        <w:rFonts w:ascii="Symbol" w:hAnsi="Symbol"/>
      </w:rPr>
    </w:lvl>
    <w:lvl w:ilvl="7" w:tplc="D556DC32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/>
      </w:rPr>
    </w:lvl>
    <w:lvl w:ilvl="8" w:tplc="2BF4793C">
      <w:start w:val="1"/>
      <w:numFmt w:val="bullet"/>
      <w:lvlText w:val=""/>
      <w:lvlJc w:val="left"/>
      <w:pPr>
        <w:ind w:left="6557" w:hanging="360"/>
      </w:pPr>
      <w:rPr>
        <w:rFonts w:ascii="Wingdings" w:hAnsi="Wingdings"/>
      </w:rPr>
    </w:lvl>
  </w:abstractNum>
  <w:abstractNum w:abstractNumId="24" w15:restartNumberingAfterBreak="0">
    <w:nsid w:val="5E757F00"/>
    <w:multiLevelType w:val="multilevel"/>
    <w:tmpl w:val="F4DC63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25" w15:restartNumberingAfterBreak="0">
    <w:nsid w:val="5F104171"/>
    <w:multiLevelType w:val="multilevel"/>
    <w:tmpl w:val="F59C14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i w:val="0"/>
        <w:color w:val="000000"/>
        <w:u w:val="none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6" w15:restartNumberingAfterBreak="0">
    <w:nsid w:val="60D401F4"/>
    <w:multiLevelType w:val="hybridMultilevel"/>
    <w:tmpl w:val="405A0B36"/>
    <w:lvl w:ilvl="0" w:tplc="7D080BF8">
      <w:start w:val="1"/>
      <w:numFmt w:val="decimal"/>
      <w:lvlText w:val="%1."/>
      <w:lvlJc w:val="left"/>
      <w:pPr>
        <w:ind w:left="720" w:hanging="360"/>
      </w:pPr>
    </w:lvl>
    <w:lvl w:ilvl="1" w:tplc="7C449CF6">
      <w:start w:val="1"/>
      <w:numFmt w:val="lowerLetter"/>
      <w:lvlText w:val="%2."/>
      <w:lvlJc w:val="left"/>
      <w:pPr>
        <w:ind w:left="1440" w:hanging="360"/>
      </w:pPr>
    </w:lvl>
    <w:lvl w:ilvl="2" w:tplc="3B0CB398">
      <w:start w:val="1"/>
      <w:numFmt w:val="lowerRoman"/>
      <w:lvlText w:val="%3."/>
      <w:lvlJc w:val="right"/>
      <w:pPr>
        <w:ind w:left="2160" w:hanging="180"/>
      </w:pPr>
    </w:lvl>
    <w:lvl w:ilvl="3" w:tplc="7408CA56">
      <w:start w:val="1"/>
      <w:numFmt w:val="decimal"/>
      <w:lvlText w:val="%4."/>
      <w:lvlJc w:val="left"/>
      <w:pPr>
        <w:ind w:left="2880" w:hanging="360"/>
      </w:pPr>
    </w:lvl>
    <w:lvl w:ilvl="4" w:tplc="CFD01332">
      <w:start w:val="1"/>
      <w:numFmt w:val="lowerLetter"/>
      <w:lvlText w:val="%5."/>
      <w:lvlJc w:val="left"/>
      <w:pPr>
        <w:ind w:left="3600" w:hanging="360"/>
      </w:pPr>
    </w:lvl>
    <w:lvl w:ilvl="5" w:tplc="E29C26BE">
      <w:start w:val="1"/>
      <w:numFmt w:val="lowerRoman"/>
      <w:lvlText w:val="%6."/>
      <w:lvlJc w:val="right"/>
      <w:pPr>
        <w:ind w:left="4320" w:hanging="180"/>
      </w:pPr>
    </w:lvl>
    <w:lvl w:ilvl="6" w:tplc="A6EA1336">
      <w:start w:val="1"/>
      <w:numFmt w:val="decimal"/>
      <w:lvlText w:val="%7."/>
      <w:lvlJc w:val="left"/>
      <w:pPr>
        <w:ind w:left="5040" w:hanging="360"/>
      </w:pPr>
    </w:lvl>
    <w:lvl w:ilvl="7" w:tplc="557C0900">
      <w:start w:val="1"/>
      <w:numFmt w:val="lowerLetter"/>
      <w:lvlText w:val="%8."/>
      <w:lvlJc w:val="left"/>
      <w:pPr>
        <w:ind w:left="5760" w:hanging="360"/>
      </w:pPr>
    </w:lvl>
    <w:lvl w:ilvl="8" w:tplc="9D9A8D26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CA5239"/>
    <w:multiLevelType w:val="multilevel"/>
    <w:tmpl w:val="1346E11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b/>
      </w:rPr>
    </w:lvl>
  </w:abstractNum>
  <w:abstractNum w:abstractNumId="28" w15:restartNumberingAfterBreak="0">
    <w:nsid w:val="64A0293B"/>
    <w:multiLevelType w:val="multilevel"/>
    <w:tmpl w:val="66149AB0"/>
    <w:lvl w:ilvl="0">
      <w:start w:val="1"/>
      <w:numFmt w:val="decimal"/>
      <w:pStyle w:val="10"/>
      <w:lvlText w:val="%1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</w:rPr>
    </w:lvl>
    <w:lvl w:ilvl="1">
      <w:start w:val="1"/>
      <w:numFmt w:val="decimal"/>
      <w:pStyle w:val="20"/>
      <w:lvlText w:val="%1.%2"/>
      <w:lvlJc w:val="left"/>
      <w:pPr>
        <w:ind w:left="720" w:hanging="720"/>
      </w:pPr>
      <w:rPr>
        <w:rFonts w:ascii="Times New Roman" w:hAnsi="Times New Roman"/>
        <w:b/>
        <w:i w:val="0"/>
        <w:caps w:val="0"/>
        <w:strike w:val="0"/>
        <w:vanish w:val="0"/>
        <w:color w:val="000000"/>
        <w:sz w:val="26"/>
        <w:szCs w:val="26"/>
        <w:vertAlign w:val="baseline"/>
        <w:lang w:val="ru-RU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</w:rPr>
    </w:lvl>
    <w:lvl w:ilvl="3">
      <w:start w:val="1"/>
      <w:numFmt w:val="decimal"/>
      <w:lvlText w:val="6.2.1.%4"/>
      <w:lvlJc w:val="left"/>
      <w:pPr>
        <w:ind w:left="1222" w:hanging="108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</w:rPr>
    </w:lvl>
    <w:lvl w:ilvl="5">
      <w:start w:val="1"/>
      <w:numFmt w:val="decimal"/>
      <w:lvlText w:val="%1.%2.%3.%4.%5.%6"/>
      <w:lvlJc w:val="left"/>
      <w:pPr>
        <w:ind w:left="1582" w:hanging="144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9" w15:restartNumberingAfterBreak="0">
    <w:nsid w:val="65A95C39"/>
    <w:multiLevelType w:val="multilevel"/>
    <w:tmpl w:val="E9480348"/>
    <w:lvl w:ilvl="0">
      <w:start w:val="3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834" w:hanging="480"/>
      </w:pPr>
    </w:lvl>
    <w:lvl w:ilvl="2">
      <w:start w:val="1"/>
      <w:numFmt w:val="decimal"/>
      <w:lvlText w:val="%1.%2.%3"/>
      <w:lvlJc w:val="left"/>
      <w:pPr>
        <w:ind w:left="1428" w:hanging="720"/>
      </w:pPr>
    </w:lvl>
    <w:lvl w:ilvl="3">
      <w:start w:val="1"/>
      <w:numFmt w:val="decimal"/>
      <w:lvlText w:val="%1.%2.%3.%4"/>
      <w:lvlJc w:val="left"/>
      <w:pPr>
        <w:ind w:left="1782" w:hanging="720"/>
      </w:pPr>
    </w:lvl>
    <w:lvl w:ilvl="4">
      <w:start w:val="1"/>
      <w:numFmt w:val="decimal"/>
      <w:lvlText w:val="%1.%2.%3.%4.%5"/>
      <w:lvlJc w:val="left"/>
      <w:pPr>
        <w:ind w:left="2496" w:hanging="1080"/>
      </w:pPr>
    </w:lvl>
    <w:lvl w:ilvl="5">
      <w:start w:val="1"/>
      <w:numFmt w:val="decimal"/>
      <w:lvlText w:val="%1.%2.%3.%4.%5.%6"/>
      <w:lvlJc w:val="left"/>
      <w:pPr>
        <w:ind w:left="2850" w:hanging="1080"/>
      </w:pPr>
    </w:lvl>
    <w:lvl w:ilvl="6">
      <w:start w:val="1"/>
      <w:numFmt w:val="decimal"/>
      <w:lvlText w:val="%1.%2.%3.%4.%5.%6.%7"/>
      <w:lvlJc w:val="left"/>
      <w:pPr>
        <w:ind w:left="3564" w:hanging="1440"/>
      </w:pPr>
    </w:lvl>
    <w:lvl w:ilvl="7">
      <w:start w:val="1"/>
      <w:numFmt w:val="decimal"/>
      <w:lvlText w:val="%1.%2.%3.%4.%5.%6.%7.%8"/>
      <w:lvlJc w:val="left"/>
      <w:pPr>
        <w:ind w:left="3918" w:hanging="1440"/>
      </w:pPr>
    </w:lvl>
    <w:lvl w:ilvl="8">
      <w:start w:val="1"/>
      <w:numFmt w:val="decimal"/>
      <w:lvlText w:val="%1.%2.%3.%4.%5.%6.%7.%8.%9"/>
      <w:lvlJc w:val="left"/>
      <w:pPr>
        <w:ind w:left="4632" w:hanging="1800"/>
      </w:pPr>
    </w:lvl>
  </w:abstractNum>
  <w:abstractNum w:abstractNumId="30" w15:restartNumberingAfterBreak="0">
    <w:nsid w:val="66923F3D"/>
    <w:multiLevelType w:val="multilevel"/>
    <w:tmpl w:val="5CFEE75C"/>
    <w:lvl w:ilvl="0">
      <w:start w:val="6"/>
      <w:numFmt w:val="decimal"/>
      <w:lvlText w:val="%1."/>
      <w:lvlJc w:val="left"/>
      <w:pPr>
        <w:tabs>
          <w:tab w:val="num" w:pos="1134"/>
        </w:tabs>
        <w:ind w:left="1134" w:hanging="1134"/>
      </w:pPr>
    </w:lvl>
    <w:lvl w:ilvl="1">
      <w:start w:val="3"/>
      <w:numFmt w:val="decimal"/>
      <w:lvlText w:val="%1.%2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lvlText w:val="4.%3.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31" w15:restartNumberingAfterBreak="0">
    <w:nsid w:val="6C02517C"/>
    <w:multiLevelType w:val="multilevel"/>
    <w:tmpl w:val="6BEA80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i w:val="0"/>
        <w:color w:val="000000"/>
        <w:u w:val="none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2" w15:restartNumberingAfterBreak="0">
    <w:nsid w:val="6D4A7D8C"/>
    <w:multiLevelType w:val="multilevel"/>
    <w:tmpl w:val="13A286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33" w15:restartNumberingAfterBreak="0">
    <w:nsid w:val="6DF06D95"/>
    <w:multiLevelType w:val="multilevel"/>
    <w:tmpl w:val="FACAB750"/>
    <w:lvl w:ilvl="0">
      <w:start w:val="6"/>
      <w:numFmt w:val="decimal"/>
      <w:lvlText w:val="%1."/>
      <w:lvlJc w:val="left"/>
      <w:pPr>
        <w:tabs>
          <w:tab w:val="num" w:pos="1134"/>
        </w:tabs>
        <w:ind w:left="1134" w:hanging="1134"/>
      </w:pPr>
    </w:lvl>
    <w:lvl w:ilvl="1">
      <w:start w:val="1"/>
      <w:numFmt w:val="decimal"/>
      <w:lvlText w:val="%2"/>
      <w:lvlJc w:val="left"/>
      <w:pPr>
        <w:tabs>
          <w:tab w:val="num" w:pos="2214"/>
        </w:tabs>
        <w:ind w:left="2214" w:hanging="1134"/>
      </w:pPr>
    </w:lvl>
    <w:lvl w:ilvl="2">
      <w:start w:val="1"/>
      <w:numFmt w:val="decimal"/>
      <w:lvlText w:val="1.%3.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34" w15:restartNumberingAfterBreak="0">
    <w:nsid w:val="6F086272"/>
    <w:multiLevelType w:val="multilevel"/>
    <w:tmpl w:val="ECAE81EA"/>
    <w:lvl w:ilvl="0">
      <w:start w:val="14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2842" w:hanging="1140"/>
      </w:pPr>
      <w:rPr>
        <w:rFonts w:ascii="Times New Roman" w:hAnsi="Times New Roman" w:cs="Times New Roman"/>
        <w:b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1849" w:hanging="1140"/>
      </w:pPr>
      <w:rPr>
        <w:b w:val="0"/>
      </w:rPr>
    </w:lvl>
    <w:lvl w:ilvl="3">
      <w:start w:val="1"/>
      <w:numFmt w:val="decimal"/>
      <w:lvlText w:val="%1.%2.%3.%4."/>
      <w:lvlJc w:val="left"/>
      <w:pPr>
        <w:ind w:left="1849" w:hanging="114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849" w:hanging="114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849" w:hanging="1140"/>
      </w:pPr>
    </w:lvl>
    <w:lvl w:ilvl="6">
      <w:start w:val="1"/>
      <w:numFmt w:val="decimal"/>
      <w:lvlText w:val="%1.%2.%3.%4.%5.%6.%7."/>
      <w:lvlJc w:val="left"/>
      <w:pPr>
        <w:ind w:left="2149" w:hanging="144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509" w:hanging="1800"/>
      </w:pPr>
    </w:lvl>
  </w:abstractNum>
  <w:abstractNum w:abstractNumId="35" w15:restartNumberingAfterBreak="0">
    <w:nsid w:val="736D77E7"/>
    <w:multiLevelType w:val="multilevel"/>
    <w:tmpl w:val="559EE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i w:val="0"/>
        <w:color w:val="000000"/>
        <w:u w:val="none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6" w15:restartNumberingAfterBreak="0">
    <w:nsid w:val="737B758B"/>
    <w:multiLevelType w:val="hybridMultilevel"/>
    <w:tmpl w:val="42D08A8A"/>
    <w:lvl w:ilvl="0" w:tplc="00227D90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/>
      </w:rPr>
    </w:lvl>
    <w:lvl w:ilvl="1" w:tplc="63F4DBF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 w:tplc="926224B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CC0934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3CABC8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1692610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FF6A71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458C1F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DBEC939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7" w15:restartNumberingAfterBreak="0">
    <w:nsid w:val="739274F0"/>
    <w:multiLevelType w:val="hybridMultilevel"/>
    <w:tmpl w:val="DD4E912C"/>
    <w:lvl w:ilvl="0" w:tplc="EEEC967E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/>
      </w:rPr>
    </w:lvl>
    <w:lvl w:ilvl="1" w:tplc="F84AFAE6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/>
      </w:rPr>
    </w:lvl>
    <w:lvl w:ilvl="2" w:tplc="E95283CE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16AC283A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BECE7598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DE74A7C4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A924689C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B5A61CC4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9A83E72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32"/>
  </w:num>
  <w:num w:numId="2">
    <w:abstractNumId w:val="31"/>
  </w:num>
  <w:num w:numId="3">
    <w:abstractNumId w:val="28"/>
  </w:num>
  <w:num w:numId="4">
    <w:abstractNumId w:val="19"/>
  </w:num>
  <w:num w:numId="5">
    <w:abstractNumId w:val="3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7"/>
  </w:num>
  <w:num w:numId="7">
    <w:abstractNumId w:val="5"/>
  </w:num>
  <w:num w:numId="8">
    <w:abstractNumId w:val="21"/>
  </w:num>
  <w:num w:numId="9">
    <w:abstractNumId w:val="35"/>
  </w:num>
  <w:num w:numId="10">
    <w:abstractNumId w:val="17"/>
  </w:num>
  <w:num w:numId="11">
    <w:abstractNumId w:val="23"/>
  </w:num>
  <w:num w:numId="12">
    <w:abstractNumId w:val="3"/>
  </w:num>
  <w:num w:numId="13">
    <w:abstractNumId w:val="11"/>
  </w:num>
  <w:num w:numId="14">
    <w:abstractNumId w:val="15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0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</w:num>
  <w:num w:numId="20">
    <w:abstractNumId w:val="24"/>
  </w:num>
  <w:num w:numId="21">
    <w:abstractNumId w:val="1"/>
  </w:num>
  <w:num w:numId="22">
    <w:abstractNumId w:val="8"/>
  </w:num>
  <w:num w:numId="23">
    <w:abstractNumId w:val="22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</w:num>
  <w:num w:numId="26">
    <w:abstractNumId w:val="33"/>
  </w:num>
  <w:num w:numId="27">
    <w:abstractNumId w:val="34"/>
  </w:num>
  <w:num w:numId="28">
    <w:abstractNumId w:val="30"/>
  </w:num>
  <w:num w:numId="29">
    <w:abstractNumId w:val="36"/>
  </w:num>
  <w:num w:numId="30">
    <w:abstractNumId w:val="9"/>
  </w:num>
  <w:num w:numId="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9"/>
  </w:num>
  <w:num w:numId="33">
    <w:abstractNumId w:val="14"/>
  </w:num>
  <w:num w:numId="34">
    <w:abstractNumId w:val="4"/>
  </w:num>
  <w:num w:numId="35">
    <w:abstractNumId w:val="27"/>
  </w:num>
  <w:num w:numId="36">
    <w:abstractNumId w:val="0"/>
  </w:num>
  <w:num w:numId="37">
    <w:abstractNumId w:val="20"/>
  </w:num>
  <w:num w:numId="38">
    <w:abstractNumId w:val="26"/>
  </w:num>
  <w:num w:numId="39">
    <w:abstractNumId w:val="13"/>
  </w:num>
  <w:num w:numId="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13E"/>
    <w:rsid w:val="00206D83"/>
    <w:rsid w:val="002375EB"/>
    <w:rsid w:val="00672935"/>
    <w:rsid w:val="00752E40"/>
    <w:rsid w:val="007D0E67"/>
    <w:rsid w:val="00B14751"/>
    <w:rsid w:val="00B32AF1"/>
    <w:rsid w:val="00C71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9333F"/>
  <w15:docId w15:val="{2F9C63E4-0099-42DA-98D9-AFAB14D1B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keepNext/>
      <w:spacing w:line="300" w:lineRule="auto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2">
    <w:name w:val="heading 1"/>
    <w:basedOn w:val="a0"/>
    <w:next w:val="a0"/>
    <w:link w:val="13"/>
    <w:uiPriority w:val="9"/>
    <w:qFormat/>
    <w:pPr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1">
    <w:name w:val="heading 2"/>
    <w:basedOn w:val="a0"/>
    <w:next w:val="a0"/>
    <w:link w:val="22"/>
    <w:uiPriority w:val="9"/>
    <w:unhideWhenUsed/>
    <w:qFormat/>
    <w:pPr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0">
    <w:name w:val="heading 3"/>
    <w:basedOn w:val="a0"/>
    <w:next w:val="a0"/>
    <w:link w:val="31"/>
    <w:uiPriority w:val="9"/>
    <w:qFormat/>
    <w:pPr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link w:val="12"/>
    <w:uiPriority w:val="9"/>
    <w:rPr>
      <w:rFonts w:ascii="Arial" w:eastAsia="Arial" w:hAnsi="Arial" w:cs="Arial"/>
      <w:sz w:val="40"/>
      <w:szCs w:val="40"/>
    </w:rPr>
  </w:style>
  <w:style w:type="character" w:customStyle="1" w:styleId="22">
    <w:name w:val="Заголовок 2 Знак"/>
    <w:link w:val="2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0"/>
    <w:uiPriority w:val="34"/>
    <w:qFormat/>
    <w:pPr>
      <w:ind w:left="720"/>
      <w:contextualSpacing/>
    </w:pPr>
  </w:style>
  <w:style w:type="paragraph" w:styleId="a5">
    <w:name w:val="No Spacing"/>
    <w:link w:val="a6"/>
    <w:uiPriority w:val="1"/>
    <w:qFormat/>
    <w:pPr>
      <w:spacing w:before="120" w:after="120" w:line="300" w:lineRule="auto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a7">
    <w:name w:val="Title"/>
    <w:basedOn w:val="a0"/>
    <w:next w:val="a0"/>
    <w:link w:val="a8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8">
    <w:name w:val="Заголовок Знак"/>
    <w:link w:val="a7"/>
    <w:uiPriority w:val="10"/>
    <w:rPr>
      <w:sz w:val="48"/>
      <w:szCs w:val="48"/>
    </w:rPr>
  </w:style>
  <w:style w:type="paragraph" w:styleId="a9">
    <w:name w:val="Subtitle"/>
    <w:basedOn w:val="a0"/>
    <w:link w:val="aa"/>
    <w:uiPriority w:val="11"/>
    <w:qFormat/>
    <w:pPr>
      <w:keepNext w:val="0"/>
      <w:spacing w:line="240" w:lineRule="auto"/>
      <w:ind w:firstLine="0"/>
    </w:pPr>
    <w:rPr>
      <w:b/>
      <w:bCs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3">
    <w:name w:val="Quote"/>
    <w:basedOn w:val="a0"/>
    <w:next w:val="a0"/>
    <w:link w:val="24"/>
    <w:uiPriority w:val="29"/>
    <w:qFormat/>
    <w:pPr>
      <w:ind w:left="720" w:right="720"/>
    </w:pPr>
    <w:rPr>
      <w:i/>
    </w:rPr>
  </w:style>
  <w:style w:type="character" w:customStyle="1" w:styleId="24">
    <w:name w:val="Цитата 2 Знак"/>
    <w:link w:val="23"/>
    <w:uiPriority w:val="29"/>
    <w:rPr>
      <w:i/>
    </w:rPr>
  </w:style>
  <w:style w:type="paragraph" w:styleId="ab">
    <w:name w:val="Intense Quote"/>
    <w:basedOn w:val="a0"/>
    <w:next w:val="a0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Pr>
      <w:i/>
    </w:rPr>
  </w:style>
  <w:style w:type="paragraph" w:styleId="ad">
    <w:name w:val="header"/>
    <w:basedOn w:val="a0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f">
    <w:name w:val="footer"/>
    <w:basedOn w:val="a0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1">
    <w:name w:val="caption"/>
    <w:basedOn w:val="a0"/>
    <w:next w:val="a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2">
    <w:name w:val="Table Grid"/>
    <w:basedOn w:val="a2"/>
    <w:uiPriority w:val="59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4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5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2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3">
    <w:name w:val="Hyperlink"/>
    <w:uiPriority w:val="99"/>
    <w:rPr>
      <w:color w:val="0000FF"/>
      <w:u w:val="single"/>
    </w:rPr>
  </w:style>
  <w:style w:type="paragraph" w:styleId="af4">
    <w:name w:val="footnote text"/>
    <w:basedOn w:val="a0"/>
    <w:link w:val="af5"/>
    <w:uiPriority w:val="99"/>
    <w:pPr>
      <w:keepNext w:val="0"/>
      <w:spacing w:before="120" w:after="120" w:line="240" w:lineRule="auto"/>
      <w:ind w:firstLine="0"/>
      <w:jc w:val="left"/>
    </w:pPr>
    <w:rPr>
      <w:sz w:val="20"/>
      <w:szCs w:val="20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6">
    <w:name w:val="footnote reference"/>
    <w:uiPriority w:val="99"/>
    <w:rPr>
      <w:rFonts w:cs="Times New Roman"/>
      <w:vertAlign w:val="superscript"/>
    </w:rPr>
  </w:style>
  <w:style w:type="paragraph" w:styleId="af7">
    <w:name w:val="endnote text"/>
    <w:basedOn w:val="a0"/>
    <w:link w:val="af8"/>
    <w:uiPriority w:val="99"/>
    <w:pPr>
      <w:keepNext w:val="0"/>
      <w:spacing w:line="240" w:lineRule="auto"/>
      <w:ind w:firstLine="567"/>
    </w:pPr>
    <w:rPr>
      <w:sz w:val="20"/>
      <w:szCs w:val="20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9">
    <w:name w:val="endnote reference"/>
    <w:uiPriority w:val="99"/>
    <w:rPr>
      <w:vertAlign w:val="superscript"/>
    </w:rPr>
  </w:style>
  <w:style w:type="paragraph" w:styleId="15">
    <w:name w:val="toc 1"/>
    <w:basedOn w:val="a0"/>
    <w:next w:val="a0"/>
    <w:uiPriority w:val="39"/>
    <w:unhideWhenUsed/>
    <w:pPr>
      <w:spacing w:after="57"/>
      <w:ind w:firstLine="0"/>
    </w:pPr>
  </w:style>
  <w:style w:type="paragraph" w:styleId="26">
    <w:name w:val="toc 2"/>
    <w:basedOn w:val="a0"/>
    <w:next w:val="a0"/>
    <w:uiPriority w:val="39"/>
    <w:unhideWhenUsed/>
    <w:pPr>
      <w:spacing w:after="57"/>
      <w:ind w:left="283" w:firstLine="0"/>
    </w:pPr>
  </w:style>
  <w:style w:type="paragraph" w:styleId="33">
    <w:name w:val="toc 3"/>
    <w:basedOn w:val="a0"/>
    <w:next w:val="a0"/>
    <w:uiPriority w:val="39"/>
    <w:unhideWhenUsed/>
    <w:pPr>
      <w:spacing w:after="57"/>
      <w:ind w:left="567" w:firstLine="0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 w:firstLine="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 w:firstLine="0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 w:firstLine="0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 w:firstLine="0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 w:firstLine="0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 w:firstLine="0"/>
    </w:pPr>
  </w:style>
  <w:style w:type="paragraph" w:styleId="afa">
    <w:name w:val="TOC Heading"/>
    <w:uiPriority w:val="39"/>
    <w:unhideWhenUsed/>
    <w:rPr>
      <w:lang w:eastAsia="zh-CN"/>
    </w:rPr>
  </w:style>
  <w:style w:type="paragraph" w:styleId="afb">
    <w:name w:val="table of figures"/>
    <w:basedOn w:val="a0"/>
    <w:next w:val="a0"/>
    <w:uiPriority w:val="99"/>
    <w:unhideWhenUsed/>
  </w:style>
  <w:style w:type="paragraph" w:customStyle="1" w:styleId="1DocumentHeader1H1H11H111H12H121H13H131H14H141H15H151H16H17H18HeadiHeading1izIIIITTt1Level1TopicHeadingSectionSectionHeadingappheading1coh1heading1level2hdg1111">
    <w:name w:val="Заголовок 1;Document Header1;H1;H11;H111;H12;H121;H13;H131;H14;H141;H15;H151;H16;H17;H18;Headi...;Heading 1iz;I;II+;ITT t1;Level 1 Topic Heading;Section;Section Heading;app heading 1;co;h1;heading 1;level2 hdg;Б1;Б11;Введение...;Заголовок параграфа (1.)"/>
    <w:basedOn w:val="a0"/>
    <w:next w:val="a0"/>
    <w:link w:val="1DocumentHeader1H1H11H111H12H121H13H131H14H141H15H151H16H17H18HeadiHeading1izIIIITTt1Sectionco"/>
    <w:qFormat/>
    <w:pPr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customStyle="1" w:styleId="2222AABCCHSHH2H2H2-Heading2H21HD2Header2Heading2HiddenHeadingIndentNoL2Heading2Level2TopicHeadingMajorNumberedtext3RTCh2heading2heading2iz2l2list2list2221">
    <w:name w:val="Заголовок 2;2;22;A;A.B.C.;CHS;H;H2;H2 Знак;H2-Heading 2;H21;HD2;Header2;Heading 2 Hidden;Heading Indent No L2;Heading2;Level 2 Topic Heading;Major;Numbered text 3;RTC;h2;heading 2;heading2;iz2;l2;list 2;list2;Б2;Заголовок 21;Раздел Знак"/>
    <w:basedOn w:val="a0"/>
    <w:next w:val="a0"/>
    <w:link w:val="2222AABCCHSHH21H2H2-Heading2H21HD2Header2Heading2HiddenHeadingIndentNoL2Heading2Level2TopicHeadingMajorRTC"/>
    <w:qFormat/>
    <w:pPr>
      <w:tabs>
        <w:tab w:val="num" w:pos="1574"/>
      </w:tabs>
      <w:spacing w:before="360" w:after="120" w:line="240" w:lineRule="auto"/>
      <w:ind w:left="1574" w:hanging="1134"/>
      <w:jc w:val="left"/>
      <w:outlineLvl w:val="1"/>
    </w:pPr>
    <w:rPr>
      <w:b/>
      <w:bCs/>
      <w:sz w:val="32"/>
      <w:szCs w:val="22"/>
      <w:lang w:val="en-US" w:eastAsia="en-US"/>
    </w:rPr>
  </w:style>
  <w:style w:type="paragraph" w:customStyle="1" w:styleId="10">
    <w:name w:val="МРСК_заголовок_1"/>
    <w:basedOn w:val="1DocumentHeader1H1H11H111H12H121H13H131H14H141H15H151H16H17H18HeadiHeading1izIIIITTt1Level1TopicHeadingSectionSectionHeadingappheading1coh1heading1level2hdg1111"/>
    <w:pPr>
      <w:keepLines w:val="0"/>
      <w:numPr>
        <w:numId w:val="3"/>
      </w:numPr>
      <w:shd w:val="clear" w:color="auto" w:fill="D9D9D9"/>
      <w:tabs>
        <w:tab w:val="num" w:pos="360"/>
      </w:tabs>
      <w:spacing w:before="240" w:after="60"/>
      <w:ind w:firstLine="709"/>
    </w:pPr>
    <w:rPr>
      <w:rFonts w:ascii="Times New Roman" w:hAnsi="Times New Roman" w:cs="Arial"/>
      <w:caps/>
      <w:color w:val="000000"/>
    </w:rPr>
  </w:style>
  <w:style w:type="paragraph" w:customStyle="1" w:styleId="20">
    <w:name w:val="МРСК_заголовок_2"/>
    <w:basedOn w:val="a0"/>
    <w:pPr>
      <w:widowControl w:val="0"/>
      <w:numPr>
        <w:ilvl w:val="1"/>
        <w:numId w:val="3"/>
      </w:numPr>
      <w:suppressLineNumbers/>
      <w:spacing w:before="240" w:after="60" w:line="240" w:lineRule="auto"/>
      <w:ind w:left="0" w:firstLine="0"/>
      <w:contextualSpacing/>
      <w:jc w:val="left"/>
    </w:pPr>
    <w:rPr>
      <w:b/>
      <w:caps/>
      <w:sz w:val="26"/>
    </w:rPr>
  </w:style>
  <w:style w:type="paragraph" w:customStyle="1" w:styleId="3">
    <w:name w:val="МРСК_заголовок_3"/>
    <w:basedOn w:val="30"/>
    <w:qFormat/>
    <w:pPr>
      <w:keepLines w:val="0"/>
      <w:numPr>
        <w:ilvl w:val="2"/>
        <w:numId w:val="3"/>
      </w:numPr>
      <w:tabs>
        <w:tab w:val="num" w:pos="360"/>
      </w:tabs>
      <w:spacing w:before="240" w:after="60"/>
      <w:ind w:left="0" w:firstLine="709"/>
    </w:pPr>
    <w:rPr>
      <w:rFonts w:ascii="Times New Roman" w:hAnsi="Times New Roman"/>
      <w:color w:val="000000"/>
      <w:szCs w:val="26"/>
    </w:rPr>
  </w:style>
  <w:style w:type="paragraph" w:styleId="27">
    <w:name w:val="Body Text Indent 2"/>
    <w:basedOn w:val="a0"/>
    <w:link w:val="28"/>
    <w:pPr>
      <w:keepNext w:val="0"/>
      <w:spacing w:before="120" w:after="120" w:line="240" w:lineRule="auto"/>
      <w:ind w:firstLine="284"/>
    </w:pPr>
    <w:rPr>
      <w:szCs w:val="20"/>
    </w:rPr>
  </w:style>
  <w:style w:type="character" w:customStyle="1" w:styleId="28">
    <w:name w:val="Основной текст с отступом 2 Знак"/>
    <w:link w:val="2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c">
    <w:name w:val="Основной текст;Нумерация;Основной текст таблиц;Письмо в Интернет;в таблицах;в таблице;таблицы"/>
    <w:basedOn w:val="a0"/>
    <w:link w:val="afd"/>
    <w:pPr>
      <w:keepNext w:val="0"/>
      <w:spacing w:before="120" w:after="120" w:line="360" w:lineRule="auto"/>
      <w:ind w:firstLine="567"/>
    </w:pPr>
    <w:rPr>
      <w:sz w:val="28"/>
      <w:szCs w:val="28"/>
    </w:rPr>
  </w:style>
  <w:style w:type="character" w:customStyle="1" w:styleId="afd">
    <w:name w:val="Основной текст Знак;Нумерация Знак;Основной текст таблиц Знак;Письмо в Интернет Знак;в таблицах Знак;в таблице Знак;таблицы Знак"/>
    <w:link w:val="af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9">
    <w:name w:val="Body Text 2"/>
    <w:basedOn w:val="a0"/>
    <w:link w:val="2a"/>
    <w:unhideWhenUsed/>
    <w:pPr>
      <w:keepNext w:val="0"/>
      <w:spacing w:before="120" w:after="120" w:line="480" w:lineRule="auto"/>
      <w:ind w:firstLine="567"/>
    </w:pPr>
    <w:rPr>
      <w:sz w:val="28"/>
      <w:szCs w:val="28"/>
    </w:rPr>
  </w:style>
  <w:style w:type="character" w:customStyle="1" w:styleId="2a">
    <w:name w:val="Основной текст 2 Знак"/>
    <w:link w:val="2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e">
    <w:name w:val="Заголовок;Название"/>
    <w:basedOn w:val="a0"/>
    <w:link w:val="aff"/>
    <w:qFormat/>
    <w:pPr>
      <w:keepNext w:val="0"/>
      <w:spacing w:before="120" w:after="120" w:line="240" w:lineRule="auto"/>
      <w:ind w:right="-1050" w:firstLine="0"/>
      <w:jc w:val="center"/>
    </w:pPr>
  </w:style>
  <w:style w:type="character" w:customStyle="1" w:styleId="aff">
    <w:name w:val="Заголовок Знак;Название Знак"/>
    <w:link w:val="a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0"/>
    <w:link w:val="aff1"/>
    <w:pPr>
      <w:spacing w:before="120" w:after="120"/>
      <w:ind w:left="283"/>
    </w:pPr>
  </w:style>
  <w:style w:type="character" w:customStyle="1" w:styleId="aff1">
    <w:name w:val="Основной текст с отступом Знак"/>
    <w:link w:val="aff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Текст сноски Знак"/>
    <w:link w:val="af4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ACList01BulletNumberListParagraphListParagraph1RSHBTable-NormalTable-Normal311">
    <w:name w:val="Абзац списка;3_Абзац списка;AC List 01;Bullet Number;List Paragraph;List Paragraph1;RSHB_Table-Normal;Table-Normal;Абзац маркированнный;Заголовок_3;Маркер;Нумерованый список;Общий_К;ПАРАГРАФ;Подпись рисунка;Цветной список — акцент 11;название"/>
    <w:basedOn w:val="a0"/>
    <w:link w:val="3ACList01BulletNumberListParagraphListParagraph1RSHBTable-NormalTable-Normal3"/>
    <w:uiPriority w:val="34"/>
    <w:qFormat/>
    <w:pPr>
      <w:spacing w:before="120" w:after="120"/>
      <w:ind w:left="708"/>
    </w:pPr>
  </w:style>
  <w:style w:type="character" w:customStyle="1" w:styleId="aa">
    <w:name w:val="Подзаголовок Знак"/>
    <w:link w:val="a9"/>
    <w:uiPriority w:val="1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DocumentHeader1H1H11H111H12H121H13H131H14H141H15H151H16H17H18HeadiHeading1izIIIITTt1Sectionco">
    <w:name w:val="Заголовок 1 Знак;Document Header1 Знак;H1 Знак;H11 Знак;H111 Знак;H12 Знак;H121 Знак;H13 Знак;H131 Знак;H14 Знак;H141 Знак;H15 Знак;H151 Знак;H16 Знак;H17 Знак;H18 Знак;Headi... Знак;Heading 1iz Знак;I Знак;II+ Знак;ITT t1 Знак;Section Знак;co Знак"/>
    <w:link w:val="1DocumentHeader1H1H11H111H12H121H13H131H14H141H15H151H16H17H18HeadiHeading1izIIIITTt1Level1TopicHeadingSectionSectionHeadingappheading1coh1heading1level2hdg1111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1">
    <w:name w:val="Заголовок 3 Знак"/>
    <w:link w:val="30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6">
    <w:name w:val="Без интервала Знак"/>
    <w:link w:val="a5"/>
    <w:uiPriority w:val="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МРСК_заголовок_большой"/>
    <w:basedOn w:val="a0"/>
    <w:pPr>
      <w:spacing w:line="240" w:lineRule="auto"/>
      <w:jc w:val="center"/>
    </w:pPr>
    <w:rPr>
      <w:b/>
      <w:caps/>
      <w:sz w:val="32"/>
      <w:szCs w:val="32"/>
    </w:rPr>
  </w:style>
  <w:style w:type="table" w:customStyle="1" w:styleId="16">
    <w:name w:val="Сетка таблицы1"/>
    <w:basedOn w:val="a2"/>
    <w:next w:val="af2"/>
    <w:uiPriority w:val="59"/>
    <w:rPr>
      <w:sz w:val="22"/>
      <w:szCs w:val="22"/>
      <w:lang w:eastAsia="en-US"/>
    </w:rPr>
    <w:tblPr/>
  </w:style>
  <w:style w:type="character" w:customStyle="1" w:styleId="ae">
    <w:name w:val="Верхний колонтитул Знак"/>
    <w:link w:val="ad"/>
    <w:uiPriority w:val="99"/>
    <w:rPr>
      <w:rFonts w:ascii="Times New Roman" w:eastAsia="Times New Roman" w:hAnsi="Times New Roman"/>
      <w:sz w:val="24"/>
      <w:szCs w:val="24"/>
    </w:rPr>
  </w:style>
  <w:style w:type="character" w:customStyle="1" w:styleId="af0">
    <w:name w:val="Нижний колонтитул Знак"/>
    <w:link w:val="af"/>
    <w:uiPriority w:val="99"/>
    <w:rPr>
      <w:rFonts w:ascii="Times New Roman" w:eastAsia="Times New Roman" w:hAnsi="Times New Roman"/>
      <w:sz w:val="24"/>
      <w:szCs w:val="24"/>
    </w:rPr>
  </w:style>
  <w:style w:type="paragraph" w:styleId="2">
    <w:name w:val="List Bullet 2"/>
    <w:basedOn w:val="a0"/>
    <w:pPr>
      <w:keepNext w:val="0"/>
      <w:numPr>
        <w:numId w:val="21"/>
      </w:numPr>
      <w:spacing w:line="240" w:lineRule="auto"/>
      <w:jc w:val="left"/>
    </w:pPr>
    <w:rPr>
      <w:sz w:val="28"/>
      <w:szCs w:val="20"/>
    </w:rPr>
  </w:style>
  <w:style w:type="paragraph" w:customStyle="1" w:styleId="-">
    <w:name w:val="РОСТ - Текст документа"/>
    <w:qFormat/>
    <w:pPr>
      <w:widowControl w:val="0"/>
      <w:spacing w:after="100"/>
      <w:ind w:firstLine="709"/>
      <w:jc w:val="both"/>
    </w:pPr>
    <w:rPr>
      <w:rFonts w:ascii="CharterCTT" w:eastAsia="Times New Roman" w:hAnsi="CharterCTT"/>
      <w:sz w:val="24"/>
      <w:szCs w:val="24"/>
    </w:rPr>
  </w:style>
  <w:style w:type="character" w:customStyle="1" w:styleId="3ACList01BulletNumberListParagraphListParagraph1RSHBTable-NormalTable-Normal3">
    <w:name w:val="Абзац списка Знак;3_Абзац списка Знак;AC List 01 Знак;Bullet Number Знак;List Paragraph Знак;List Paragraph1 Знак;RSHB_Table-Normal Знак;Table-Normal Знак;Абзац маркированнный Знак;Заголовок_3 Знак;Маркер Знак;Нумерованый список Знак;Общий_К Знак"/>
    <w:link w:val="3ACList01BulletNumberListParagraphListParagraph1RSHBTable-NormalTable-Normal311"/>
    <w:uiPriority w:val="34"/>
    <w:qFormat/>
    <w:rPr>
      <w:rFonts w:ascii="Times New Roman" w:eastAsia="Times New Roman" w:hAnsi="Times New Roman"/>
      <w:sz w:val="24"/>
      <w:szCs w:val="24"/>
    </w:rPr>
  </w:style>
  <w:style w:type="table" w:customStyle="1" w:styleId="2b">
    <w:name w:val="Сетка таблицы2"/>
    <w:basedOn w:val="a2"/>
    <w:next w:val="af2"/>
    <w:uiPriority w:val="99"/>
    <w:rPr>
      <w:rFonts w:ascii="Times New Roman" w:eastAsia="Times New Roman" w:hAnsi="Times New Roman"/>
    </w:rPr>
    <w:tblPr/>
  </w:style>
  <w:style w:type="paragraph" w:styleId="aff3">
    <w:name w:val="Balloon Text"/>
    <w:basedOn w:val="a0"/>
    <w:link w:val="aff4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f4">
    <w:name w:val="Текст выноски Знак"/>
    <w:link w:val="aff3"/>
    <w:semiHidden/>
    <w:rPr>
      <w:rFonts w:ascii="Segoe UI" w:eastAsia="Times New Roman" w:hAnsi="Segoe UI" w:cs="Segoe UI"/>
      <w:sz w:val="18"/>
      <w:szCs w:val="18"/>
    </w:rPr>
  </w:style>
  <w:style w:type="character" w:styleId="aff5">
    <w:name w:val="annotation reference"/>
    <w:unhideWhenUsed/>
    <w:rPr>
      <w:sz w:val="16"/>
      <w:szCs w:val="16"/>
    </w:rPr>
  </w:style>
  <w:style w:type="paragraph" w:styleId="aff6">
    <w:name w:val="annotation text"/>
    <w:basedOn w:val="a0"/>
    <w:link w:val="aff7"/>
    <w:unhideWhenUsed/>
    <w:rPr>
      <w:sz w:val="20"/>
      <w:szCs w:val="20"/>
    </w:rPr>
  </w:style>
  <w:style w:type="character" w:customStyle="1" w:styleId="aff7">
    <w:name w:val="Текст примечания Знак"/>
    <w:link w:val="aff6"/>
    <w:rPr>
      <w:rFonts w:ascii="Times New Roman" w:eastAsia="Times New Roman" w:hAnsi="Times New Roman"/>
    </w:rPr>
  </w:style>
  <w:style w:type="paragraph" w:styleId="aff8">
    <w:name w:val="annotation subject"/>
    <w:basedOn w:val="aff6"/>
    <w:next w:val="aff6"/>
    <w:link w:val="aff9"/>
    <w:unhideWhenUsed/>
    <w:rPr>
      <w:b/>
      <w:bCs/>
    </w:rPr>
  </w:style>
  <w:style w:type="character" w:customStyle="1" w:styleId="aff9">
    <w:name w:val="Тема примечания Знак"/>
    <w:link w:val="aff8"/>
    <w:rPr>
      <w:rFonts w:ascii="Times New Roman" w:eastAsia="Times New Roman" w:hAnsi="Times New Roman"/>
      <w:b/>
      <w:bCs/>
    </w:rPr>
  </w:style>
  <w:style w:type="character" w:customStyle="1" w:styleId="2222AABCCHSHH21H2H2-Heading2H21HD2Header2Heading2HiddenHeadingIndentNoL2Heading2Level2TopicHeadingMajorRTC">
    <w:name w:val="Заголовок 2 Знак;2 Знак;22 Знак;A Знак;A.B.C. Знак;CHS Знак;H Знак;H2 Знак1;H2 Знак Знак;H2-Heading 2 Знак;H21 Знак;HD2 Знак;Header2 Знак;Heading 2 Hidden Знак;Heading Indent No L2 Знак;Heading2 Знак;Level 2 Topic Heading Знак;Major Знак;RTC Знак"/>
    <w:link w:val="2222AABCCHSHH2H2H2-Heading2H21HD2Header2Heading2HiddenHeadingIndentNoL2Heading2Level2TopicHeadingMajorNumberedtext3RTCh2heading2heading2iz2l2list2list2221"/>
    <w:rPr>
      <w:rFonts w:ascii="Times New Roman" w:eastAsia="Times New Roman" w:hAnsi="Times New Roman"/>
      <w:b/>
      <w:bCs/>
      <w:sz w:val="32"/>
      <w:szCs w:val="22"/>
      <w:lang w:val="en-US" w:eastAsia="en-US"/>
    </w:rPr>
  </w:style>
  <w:style w:type="numbering" w:customStyle="1" w:styleId="17">
    <w:name w:val="Нет списка1"/>
    <w:next w:val="a3"/>
    <w:uiPriority w:val="99"/>
    <w:semiHidden/>
    <w:unhideWhenUsed/>
  </w:style>
  <w:style w:type="table" w:customStyle="1" w:styleId="34">
    <w:name w:val="Сетка таблицы3"/>
    <w:basedOn w:val="a2"/>
    <w:next w:val="af2"/>
    <w:rPr>
      <w:rFonts w:ascii="Times New Roman" w:eastAsia="Times New Roman" w:hAnsi="Times New Roman"/>
    </w:rPr>
    <w:tblPr/>
  </w:style>
  <w:style w:type="paragraph" w:customStyle="1" w:styleId="affa">
    <w:name w:val="Пункт"/>
    <w:basedOn w:val="a0"/>
    <w:link w:val="18"/>
    <w:pPr>
      <w:keepNext w:val="0"/>
      <w:tabs>
        <w:tab w:val="num" w:pos="1134"/>
      </w:tabs>
      <w:spacing w:line="360" w:lineRule="auto"/>
      <w:ind w:left="1134" w:hanging="1134"/>
    </w:pPr>
    <w:rPr>
      <w:bCs/>
      <w:sz w:val="22"/>
      <w:szCs w:val="22"/>
      <w:lang w:val="en-US" w:eastAsia="en-US"/>
    </w:rPr>
  </w:style>
  <w:style w:type="paragraph" w:customStyle="1" w:styleId="affb">
    <w:name w:val="Подпункт"/>
    <w:basedOn w:val="affa"/>
    <w:uiPriority w:val="99"/>
    <w:pPr>
      <w:tabs>
        <w:tab w:val="clear" w:pos="1134"/>
        <w:tab w:val="num" w:pos="1800"/>
      </w:tabs>
      <w:ind w:left="1800" w:hanging="720"/>
    </w:pPr>
  </w:style>
  <w:style w:type="paragraph" w:customStyle="1" w:styleId="210">
    <w:name w:val="Основной текст 21"/>
    <w:basedOn w:val="a0"/>
    <w:pPr>
      <w:keepNext w:val="0"/>
      <w:spacing w:line="240" w:lineRule="auto"/>
      <w:ind w:firstLine="459"/>
    </w:pPr>
    <w:rPr>
      <w:rFonts w:ascii="Arial" w:hAnsi="Arial"/>
      <w:bCs/>
      <w:color w:val="000000"/>
      <w:szCs w:val="22"/>
    </w:rPr>
  </w:style>
  <w:style w:type="paragraph" w:styleId="2c">
    <w:name w:val="List 2"/>
    <w:basedOn w:val="a0"/>
    <w:pPr>
      <w:keepNext w:val="0"/>
      <w:spacing w:line="360" w:lineRule="auto"/>
      <w:ind w:left="566" w:hanging="283"/>
    </w:pPr>
    <w:rPr>
      <w:bCs/>
      <w:sz w:val="22"/>
      <w:szCs w:val="22"/>
    </w:rPr>
  </w:style>
  <w:style w:type="paragraph" w:customStyle="1" w:styleId="Iiaioieo">
    <w:name w:val="Iiaioieo"/>
    <w:basedOn w:val="a0"/>
    <w:pPr>
      <w:keepNext w:val="0"/>
      <w:tabs>
        <w:tab w:val="left" w:pos="1134"/>
      </w:tabs>
      <w:spacing w:line="360" w:lineRule="auto"/>
      <w:ind w:left="1134" w:hanging="1134"/>
    </w:pPr>
    <w:rPr>
      <w:sz w:val="28"/>
      <w:szCs w:val="20"/>
    </w:rPr>
  </w:style>
  <w:style w:type="paragraph" w:customStyle="1" w:styleId="-0">
    <w:name w:val="_Маркер (номер) - с заголовком"/>
    <w:basedOn w:val="a0"/>
    <w:pPr>
      <w:keepNext w:val="0"/>
      <w:spacing w:before="240" w:after="60" w:line="360" w:lineRule="auto"/>
      <w:ind w:firstLine="0"/>
      <w:jc w:val="left"/>
    </w:pPr>
    <w:rPr>
      <w:b/>
      <w:bCs/>
      <w:szCs w:val="20"/>
    </w:rPr>
  </w:style>
  <w:style w:type="character" w:customStyle="1" w:styleId="18">
    <w:name w:val="Пункт Знак1"/>
    <w:link w:val="affa"/>
    <w:rPr>
      <w:rFonts w:ascii="Times New Roman" w:eastAsia="Times New Roman" w:hAnsi="Times New Roman"/>
      <w:bCs/>
      <w:sz w:val="22"/>
      <w:szCs w:val="22"/>
      <w:lang w:val="en-US" w:eastAsia="en-US"/>
    </w:rPr>
  </w:style>
  <w:style w:type="character" w:customStyle="1" w:styleId="53">
    <w:name w:val="Основной текст (5)_"/>
    <w:link w:val="54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54">
    <w:name w:val="Основной текст (5)"/>
    <w:basedOn w:val="a0"/>
    <w:link w:val="53"/>
    <w:pPr>
      <w:keepNext w:val="0"/>
      <w:shd w:val="clear" w:color="auto" w:fill="FFFFFF"/>
      <w:spacing w:before="420" w:after="60" w:line="240" w:lineRule="exact"/>
      <w:ind w:firstLine="0"/>
    </w:pPr>
    <w:rPr>
      <w:rFonts w:ascii="Verdana" w:eastAsia="Verdana" w:hAnsi="Verdana" w:cs="Verdana"/>
      <w:sz w:val="19"/>
      <w:szCs w:val="19"/>
    </w:rPr>
  </w:style>
  <w:style w:type="paragraph" w:customStyle="1" w:styleId="ConsNormal">
    <w:name w:val="ConsNormal"/>
    <w:pPr>
      <w:widowControl w:val="0"/>
      <w:ind w:right="19772" w:firstLine="720"/>
    </w:pPr>
    <w:rPr>
      <w:rFonts w:ascii="Arial" w:eastAsia="Times New Roman" w:hAnsi="Arial" w:cs="Arial"/>
    </w:rPr>
  </w:style>
  <w:style w:type="paragraph" w:customStyle="1" w:styleId="Style6">
    <w:name w:val="Style6"/>
    <w:basedOn w:val="a0"/>
    <w:uiPriority w:val="99"/>
    <w:pPr>
      <w:keepNext w:val="0"/>
      <w:widowControl w:val="0"/>
      <w:spacing w:line="278" w:lineRule="exact"/>
      <w:ind w:firstLine="576"/>
    </w:pPr>
  </w:style>
  <w:style w:type="character" w:customStyle="1" w:styleId="FontStyle90">
    <w:name w:val="Font Style90"/>
    <w:uiPriority w:val="99"/>
    <w:rPr>
      <w:rFonts w:ascii="Times New Roman" w:hAnsi="Times New Roman" w:cs="Times New Roman"/>
      <w:sz w:val="22"/>
      <w:szCs w:val="22"/>
    </w:rPr>
  </w:style>
  <w:style w:type="paragraph" w:customStyle="1" w:styleId="950">
    <w:name w:val="Обычный + По ширине;95 см;Первая строка:  0"/>
    <w:basedOn w:val="a0"/>
    <w:pPr>
      <w:keepNext w:val="0"/>
      <w:spacing w:line="240" w:lineRule="auto"/>
      <w:ind w:firstLine="540"/>
    </w:pPr>
    <w:rPr>
      <w:bCs/>
    </w:rPr>
  </w:style>
  <w:style w:type="paragraph" w:customStyle="1" w:styleId="ConsPlusNormal">
    <w:name w:val="ConsPlusNormal"/>
    <w:pPr>
      <w:ind w:firstLine="720"/>
    </w:pPr>
    <w:rPr>
      <w:rFonts w:ascii="Arial" w:eastAsia="Times New Roman" w:hAnsi="Arial" w:cs="Arial"/>
    </w:rPr>
  </w:style>
  <w:style w:type="character" w:styleId="affc">
    <w:name w:val="Emphasis"/>
    <w:qFormat/>
    <w:rPr>
      <w:i/>
      <w:iCs/>
    </w:rPr>
  </w:style>
  <w:style w:type="character" w:customStyle="1" w:styleId="8pt">
    <w:name w:val="Основной текст + 8 pt;Полужирный"/>
    <w:rPr>
      <w:rFonts w:ascii="Verdana" w:eastAsia="Verdana" w:hAnsi="Verdana" w:cs="Verdana"/>
      <w:b/>
      <w:bCs/>
      <w:spacing w:val="0"/>
      <w:sz w:val="16"/>
      <w:szCs w:val="16"/>
    </w:rPr>
  </w:style>
  <w:style w:type="character" w:customStyle="1" w:styleId="affd">
    <w:name w:val="Основной текст_"/>
    <w:link w:val="19"/>
    <w:rPr>
      <w:rFonts w:ascii="Verdana" w:eastAsia="Verdana" w:hAnsi="Verdana" w:cs="Verdana"/>
      <w:sz w:val="17"/>
      <w:szCs w:val="17"/>
      <w:shd w:val="clear" w:color="auto" w:fill="FFFFFF"/>
    </w:rPr>
  </w:style>
  <w:style w:type="character" w:customStyle="1" w:styleId="92">
    <w:name w:val="Основной текст (9)_"/>
    <w:link w:val="93"/>
    <w:rPr>
      <w:rFonts w:ascii="Verdana" w:eastAsia="Verdana" w:hAnsi="Verdana" w:cs="Verdana"/>
      <w:sz w:val="16"/>
      <w:szCs w:val="16"/>
      <w:shd w:val="clear" w:color="auto" w:fill="FFFFFF"/>
    </w:rPr>
  </w:style>
  <w:style w:type="character" w:customStyle="1" w:styleId="100">
    <w:name w:val="Основной текст (10)_"/>
    <w:link w:val="101"/>
    <w:rPr>
      <w:rFonts w:ascii="Verdana" w:eastAsia="Verdana" w:hAnsi="Verdana" w:cs="Verdana"/>
      <w:sz w:val="21"/>
      <w:szCs w:val="21"/>
      <w:shd w:val="clear" w:color="auto" w:fill="FFFFFF"/>
    </w:rPr>
  </w:style>
  <w:style w:type="paragraph" w:customStyle="1" w:styleId="19">
    <w:name w:val="Основной текст1"/>
    <w:basedOn w:val="a0"/>
    <w:link w:val="affd"/>
    <w:pPr>
      <w:keepNext w:val="0"/>
      <w:shd w:val="clear" w:color="auto" w:fill="FFFFFF"/>
      <w:spacing w:after="120" w:line="0" w:lineRule="atLeast"/>
      <w:ind w:firstLine="0"/>
      <w:jc w:val="left"/>
    </w:pPr>
    <w:rPr>
      <w:rFonts w:ascii="Verdana" w:eastAsia="Verdana" w:hAnsi="Verdana" w:cs="Verdana"/>
      <w:sz w:val="17"/>
      <w:szCs w:val="17"/>
    </w:rPr>
  </w:style>
  <w:style w:type="paragraph" w:customStyle="1" w:styleId="93">
    <w:name w:val="Основной текст (9)"/>
    <w:basedOn w:val="a0"/>
    <w:link w:val="92"/>
    <w:pPr>
      <w:keepNext w:val="0"/>
      <w:shd w:val="clear" w:color="auto" w:fill="FFFFFF"/>
      <w:spacing w:line="0" w:lineRule="atLeast"/>
      <w:ind w:firstLine="0"/>
      <w:jc w:val="left"/>
    </w:pPr>
    <w:rPr>
      <w:rFonts w:ascii="Verdana" w:eastAsia="Verdana" w:hAnsi="Verdana" w:cs="Verdana"/>
      <w:sz w:val="16"/>
      <w:szCs w:val="16"/>
    </w:rPr>
  </w:style>
  <w:style w:type="paragraph" w:customStyle="1" w:styleId="101">
    <w:name w:val="Основной текст (10)"/>
    <w:basedOn w:val="a0"/>
    <w:link w:val="100"/>
    <w:pPr>
      <w:keepNext w:val="0"/>
      <w:shd w:val="clear" w:color="auto" w:fill="FFFFFF"/>
      <w:spacing w:line="0" w:lineRule="atLeast"/>
      <w:ind w:firstLine="0"/>
      <w:jc w:val="left"/>
    </w:pPr>
    <w:rPr>
      <w:rFonts w:ascii="Verdana" w:eastAsia="Verdana" w:hAnsi="Verdana" w:cs="Verdana"/>
      <w:sz w:val="21"/>
      <w:szCs w:val="21"/>
    </w:rPr>
  </w:style>
  <w:style w:type="character" w:customStyle="1" w:styleId="1Char">
    <w:name w:val="П.1 Char"/>
    <w:link w:val="1"/>
    <w:rPr>
      <w:bCs/>
      <w:sz w:val="24"/>
      <w:szCs w:val="24"/>
      <w:lang w:val="en-US" w:eastAsia="en-US"/>
    </w:rPr>
  </w:style>
  <w:style w:type="paragraph" w:customStyle="1" w:styleId="1">
    <w:name w:val="П.1"/>
    <w:basedOn w:val="3ACList01BulletNumberListParagraphListParagraph1RSHBTable-NormalTable-Normal311"/>
    <w:link w:val="1Char"/>
    <w:qFormat/>
    <w:pPr>
      <w:keepNext w:val="0"/>
      <w:numPr>
        <w:ilvl w:val="1"/>
        <w:numId w:val="24"/>
      </w:numPr>
      <w:tabs>
        <w:tab w:val="left" w:pos="1701"/>
      </w:tabs>
      <w:spacing w:before="0" w:after="0" w:line="240" w:lineRule="auto"/>
      <w:contextualSpacing/>
    </w:pPr>
    <w:rPr>
      <w:rFonts w:ascii="Calibri" w:eastAsia="Calibri" w:hAnsi="Calibri"/>
      <w:bCs/>
      <w:lang w:val="en-US" w:eastAsia="en-US"/>
    </w:rPr>
  </w:style>
  <w:style w:type="paragraph" w:customStyle="1" w:styleId="11">
    <w:name w:val="П.1.1"/>
    <w:basedOn w:val="1"/>
    <w:link w:val="11Char"/>
    <w:qFormat/>
    <w:pPr>
      <w:numPr>
        <w:ilvl w:val="2"/>
      </w:numPr>
    </w:pPr>
  </w:style>
  <w:style w:type="paragraph" w:customStyle="1" w:styleId="111">
    <w:name w:val="П.1.1.1"/>
    <w:basedOn w:val="1"/>
    <w:qFormat/>
    <w:pPr>
      <w:numPr>
        <w:ilvl w:val="3"/>
      </w:numPr>
      <w:tabs>
        <w:tab w:val="clear" w:pos="720"/>
        <w:tab w:val="num" w:pos="360"/>
        <w:tab w:val="num" w:pos="2880"/>
      </w:tabs>
      <w:ind w:left="0" w:firstLine="567"/>
    </w:pPr>
  </w:style>
  <w:style w:type="paragraph" w:customStyle="1" w:styleId="11111">
    <w:name w:val="П.1.1.1.1.1"/>
    <w:basedOn w:val="1"/>
    <w:next w:val="1111"/>
    <w:qFormat/>
    <w:pPr>
      <w:numPr>
        <w:ilvl w:val="5"/>
      </w:numPr>
      <w:tabs>
        <w:tab w:val="clear" w:pos="1080"/>
        <w:tab w:val="num" w:pos="360"/>
        <w:tab w:val="num" w:pos="4320"/>
      </w:tabs>
      <w:ind w:left="0" w:firstLine="567"/>
    </w:pPr>
  </w:style>
  <w:style w:type="paragraph" w:customStyle="1" w:styleId="1111">
    <w:name w:val="П.1.1.1.1"/>
    <w:basedOn w:val="1"/>
    <w:next w:val="11111"/>
    <w:qFormat/>
    <w:pPr>
      <w:numPr>
        <w:ilvl w:val="4"/>
      </w:numPr>
      <w:tabs>
        <w:tab w:val="clear" w:pos="1080"/>
        <w:tab w:val="num" w:pos="360"/>
        <w:tab w:val="num" w:pos="3600"/>
      </w:tabs>
      <w:ind w:left="0" w:firstLine="567"/>
    </w:pPr>
  </w:style>
  <w:style w:type="paragraph" w:customStyle="1" w:styleId="a">
    <w:name w:val="П.глава"/>
    <w:basedOn w:val="3ACList01BulletNumberListParagraphListParagraph1RSHBTable-NormalTable-Normal311"/>
    <w:next w:val="1"/>
    <w:qFormat/>
    <w:pPr>
      <w:keepNext w:val="0"/>
      <w:numPr>
        <w:numId w:val="24"/>
      </w:numPr>
      <w:spacing w:before="240" w:after="240" w:line="240" w:lineRule="auto"/>
      <w:ind w:right="-6"/>
      <w:contextualSpacing/>
      <w:jc w:val="center"/>
    </w:pPr>
    <w:rPr>
      <w:b/>
      <w:bCs/>
      <w:lang w:val="en-US"/>
    </w:rPr>
  </w:style>
  <w:style w:type="paragraph" w:customStyle="1" w:styleId="1a">
    <w:name w:val="Обычный1"/>
    <w:pPr>
      <w:widowControl w:val="0"/>
      <w:spacing w:line="300" w:lineRule="auto"/>
      <w:ind w:firstLine="680"/>
      <w:jc w:val="both"/>
    </w:pPr>
    <w:rPr>
      <w:rFonts w:ascii="Times New Roman" w:eastAsia="Times New Roman" w:hAnsi="Times New Roman"/>
      <w:sz w:val="24"/>
    </w:rPr>
  </w:style>
  <w:style w:type="paragraph" w:customStyle="1" w:styleId="Style4">
    <w:name w:val="Style4"/>
    <w:basedOn w:val="a0"/>
    <w:uiPriority w:val="99"/>
    <w:pPr>
      <w:keepNext w:val="0"/>
      <w:widowControl w:val="0"/>
      <w:spacing w:line="274" w:lineRule="exact"/>
      <w:ind w:firstLine="518"/>
    </w:pPr>
  </w:style>
  <w:style w:type="character" w:customStyle="1" w:styleId="FontStyle96">
    <w:name w:val="Font Style96"/>
    <w:uiPriority w:val="99"/>
    <w:rPr>
      <w:rFonts w:ascii="Times New Roman" w:hAnsi="Times New Roman" w:cs="Times New Roman"/>
      <w:b/>
      <w:bCs/>
      <w:sz w:val="22"/>
      <w:szCs w:val="22"/>
    </w:rPr>
  </w:style>
  <w:style w:type="paragraph" w:styleId="affe">
    <w:name w:val="Block Text"/>
    <w:basedOn w:val="a0"/>
    <w:pPr>
      <w:keepNext w:val="0"/>
      <w:tabs>
        <w:tab w:val="left" w:pos="1701"/>
      </w:tabs>
      <w:spacing w:line="240" w:lineRule="atLeast"/>
      <w:ind w:left="40" w:right="40" w:firstLine="567"/>
    </w:pPr>
    <w:rPr>
      <w:rFonts w:ascii="Arial" w:hAnsi="Arial"/>
      <w:b/>
      <w:color w:val="000000"/>
      <w:sz w:val="20"/>
      <w:szCs w:val="20"/>
      <w:lang w:val="en-AU"/>
    </w:rPr>
  </w:style>
  <w:style w:type="character" w:customStyle="1" w:styleId="11Char">
    <w:name w:val="П.1.1 Char"/>
    <w:link w:val="11"/>
    <w:rPr>
      <w:bCs/>
      <w:sz w:val="24"/>
      <w:szCs w:val="24"/>
      <w:lang w:val="en-US" w:eastAsia="en-US"/>
    </w:rPr>
  </w:style>
  <w:style w:type="character" w:customStyle="1" w:styleId="af8">
    <w:name w:val="Текст концевой сноски Знак"/>
    <w:link w:val="af7"/>
    <w:uiPriority w:val="99"/>
    <w:rPr>
      <w:rFonts w:ascii="Times New Roman" w:eastAsia="Times New Roman" w:hAnsi="Times New Roman"/>
    </w:rPr>
  </w:style>
  <w:style w:type="character" w:customStyle="1" w:styleId="FontStyle105">
    <w:name w:val="Font Style105"/>
    <w:uiPriority w:val="99"/>
    <w:rPr>
      <w:rFonts w:ascii="Arial Narrow" w:hAnsi="Arial Narrow" w:cs="Arial Narrow"/>
      <w:i/>
      <w:iCs/>
      <w:sz w:val="20"/>
      <w:szCs w:val="20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eastAsia="Times New Roman" w:hAnsi="Courier New" w:cs="Courier New"/>
    </w:rPr>
  </w:style>
  <w:style w:type="table" w:customStyle="1" w:styleId="211">
    <w:name w:val="Сетка таблицы21"/>
    <w:basedOn w:val="a2"/>
    <w:next w:val="af2"/>
    <w:uiPriority w:val="59"/>
    <w:rPr>
      <w:sz w:val="22"/>
      <w:szCs w:val="22"/>
      <w:lang w:eastAsia="en-US"/>
    </w:rPr>
    <w:tblPr/>
  </w:style>
  <w:style w:type="numbering" w:customStyle="1" w:styleId="110">
    <w:name w:val="Нет списка11"/>
    <w:next w:val="a3"/>
    <w:semiHidden/>
    <w:unhideWhenUsed/>
  </w:style>
  <w:style w:type="paragraph" w:customStyle="1" w:styleId="FORMATTEXT">
    <w:name w:val=".FORMATTEXT"/>
    <w:uiPriority w:val="99"/>
    <w:pPr>
      <w:widowControl w:val="0"/>
    </w:pPr>
    <w:rPr>
      <w:rFonts w:ascii="Arial" w:eastAsia="Times New Roman" w:hAnsi="Arial" w:cs="Arial"/>
    </w:rPr>
  </w:style>
  <w:style w:type="paragraph" w:customStyle="1" w:styleId="HEADERTEXT">
    <w:name w:val=".HEADERTEXT"/>
    <w:uiPriority w:val="99"/>
    <w:pPr>
      <w:widowControl w:val="0"/>
    </w:pPr>
    <w:rPr>
      <w:rFonts w:ascii="Arial" w:eastAsia="Times New Roman" w:hAnsi="Arial" w:cs="Arial"/>
      <w:color w:val="2B4279"/>
    </w:rPr>
  </w:style>
  <w:style w:type="character" w:styleId="afff">
    <w:name w:val="FollowedHyperlink"/>
    <w:uiPriority w:val="99"/>
    <w:unhideWhenUsed/>
    <w:rPr>
      <w:color w:val="954F72"/>
      <w:u w:val="single"/>
    </w:rPr>
  </w:style>
  <w:style w:type="numbering" w:customStyle="1" w:styleId="2d">
    <w:name w:val="Нет списка2"/>
    <w:next w:val="a3"/>
    <w:uiPriority w:val="99"/>
    <w:semiHidden/>
    <w:unhideWhenUsed/>
  </w:style>
  <w:style w:type="paragraph" w:customStyle="1" w:styleId="Style1">
    <w:name w:val="Style1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Arial" w:hAnsi="Times New Roman"/>
      <w:sz w:val="24"/>
      <w:szCs w:val="24"/>
    </w:rPr>
  </w:style>
  <w:style w:type="character" w:customStyle="1" w:styleId="FontStyle17">
    <w:name w:val="Font Style17"/>
    <w:uiPriority w:val="99"/>
    <w:rPr>
      <w:rFonts w:ascii="Times New Roman" w:hAnsi="Times New Roman" w:cs="Times New Roman"/>
      <w:sz w:val="26"/>
      <w:szCs w:val="26"/>
    </w:rPr>
  </w:style>
  <w:style w:type="paragraph" w:customStyle="1" w:styleId="Style11">
    <w:name w:val="Style11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Arial" w:hAnsi="Times New Roman"/>
      <w:sz w:val="24"/>
      <w:szCs w:val="24"/>
    </w:rPr>
  </w:style>
  <w:style w:type="character" w:customStyle="1" w:styleId="FontStyle19">
    <w:name w:val="Font Style19"/>
    <w:uiPriority w:val="99"/>
    <w:rPr>
      <w:rFonts w:ascii="Times New Roman" w:hAnsi="Times New Roman" w:cs="Times New Roman"/>
      <w:b/>
      <w:bCs/>
      <w:sz w:val="20"/>
      <w:szCs w:val="20"/>
    </w:rPr>
  </w:style>
  <w:style w:type="paragraph" w:styleId="afff0">
    <w:name w:val="Body Text"/>
    <w:basedOn w:val="a0"/>
    <w:link w:val="afff1"/>
    <w:uiPriority w:val="99"/>
    <w:semiHidden/>
    <w:unhideWhenUsed/>
    <w:rsid w:val="00B32AF1"/>
    <w:pPr>
      <w:spacing w:after="120"/>
    </w:pPr>
  </w:style>
  <w:style w:type="character" w:customStyle="1" w:styleId="afff1">
    <w:name w:val="Основной текст Знак"/>
    <w:basedOn w:val="a1"/>
    <w:link w:val="afff0"/>
    <w:uiPriority w:val="99"/>
    <w:semiHidden/>
    <w:rsid w:val="00B32AF1"/>
    <w:rPr>
      <w:rFonts w:ascii="Times New Roman" w:eastAsia="Times New Roman" w:hAnsi="Times New Roman"/>
      <w:sz w:val="24"/>
      <w:szCs w:val="24"/>
    </w:rPr>
  </w:style>
  <w:style w:type="character" w:styleId="afff2">
    <w:name w:val="page number"/>
    <w:rsid w:val="00B32A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ulenergo@tl.mrsk-cp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C4F42D-9CCB-4123-9045-9C77203E0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4192</Words>
  <Characters>23901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МРСК</Company>
  <LinksUpToDate>false</LinksUpToDate>
  <CharactersWithSpaces>28037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Сластухина Анна Михайловна</dc:creator>
  <cp:lastModifiedBy>Душенина Светлана Витальевна</cp:lastModifiedBy>
  <cp:revision>3</cp:revision>
  <cp:lastPrinted>2025-02-11T08:06:00Z</cp:lastPrinted>
  <dcterms:created xsi:type="dcterms:W3CDTF">2026-09-18T08:32:00Z</dcterms:created>
  <dcterms:modified xsi:type="dcterms:W3CDTF">2026-09-18T08:36:00Z</dcterms:modified>
  <cp:version>1048576</cp:version>
</cp:coreProperties>
</file>