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>ОКПД2 26.30.11.114 Поставка аппаратуры телекоммуникаций для нужд Туймаады ТЭЦ 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12" w:charSpace="4294952959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51339692"/>
      <w:bookmarkStart w:id="1" w:name="_Toc75446566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аппаратура телекоммуникации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75446573"/>
      <w:bookmarkStart w:id="7" w:name="_Toc5133969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900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49"/>
        <w:gridCol w:w="6083"/>
        <w:gridCol w:w="1701"/>
        <w:gridCol w:w="1566"/>
      </w:tblGrid>
      <w:tr>
        <w:trPr>
          <w:trHeight w:val="276" w:hRule="atLeast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Коммутатор виртуализации </w:t>
            </w:r>
            <w:r>
              <w:rPr>
                <w:color w:val="000000"/>
                <w:sz w:val="24"/>
                <w:szCs w:val="24"/>
                <w:shd w:fill="auto" w:val="clear"/>
              </w:rPr>
              <w:t xml:space="preserve">(уровень L3) </w:t>
            </w:r>
            <w:r>
              <w:rPr>
                <w:color w:val="000000"/>
                <w:sz w:val="24"/>
                <w:szCs w:val="24"/>
                <w:shd w:fill="auto" w:val="clear"/>
              </w:rPr>
              <w:t>MES 5324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Сервер виртуализации SR-221F32-412T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Сервер хранения данных FPD-R-13-DS-4212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Сервер резервного копирования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</w:rPr>
              <w:t>SR-221F32-412T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USB Концентратор NIO-EUSB 16EPCL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KVM-консоль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</w:rPr>
              <w:t>CL5708MR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Коммутатор ядра ТСПД автоматизации YN-SI5500A-4GX-2AC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Коммутатор расширения 1 ядра ТСПД YN-SI3500A-4GX-2AC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Сервер времени СОЕВ-1 </w:t>
            </w:r>
            <w:r>
              <w:rPr>
                <w:color w:val="000000"/>
                <w:sz w:val="24"/>
                <w:szCs w:val="24"/>
                <w:shd w:fill="auto" w:val="clear"/>
              </w:rPr>
              <w:t>ИИС 2.7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Устройство диагностики ЭНМВ-1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Панель оператора cMT3072XHT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Терминал РЗА БЭМП РУ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89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=D4+D5+D6+D7+D8+D9+D10+D11+D12+D13+D14+D15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1339697"/>
      <w:bookmarkStart w:id="16" w:name="_Toc5012512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Коммутатор виртуализации </w:t>
            </w:r>
            <w:r>
              <w:rPr>
                <w:color w:val="000000"/>
                <w:sz w:val="24"/>
                <w:szCs w:val="24"/>
                <w:shd w:fill="FFBF00" w:val="clear"/>
              </w:rPr>
              <w:t xml:space="preserve">(уровень L3) </w:t>
            </w:r>
            <w:r>
              <w:rPr>
                <w:color w:val="000000"/>
                <w:sz w:val="24"/>
                <w:szCs w:val="24"/>
              </w:rPr>
              <w:t>MES 5324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Сервер виртуализации SR-221F32-412T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Сервер хранения данных FPD-R-13-DS-4212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Сервер резервного копирования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SR-221F32-412T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USB Концентратор NIO-EUSB 16EPCL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KVM-консоль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CL5708MR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Коммутатор ядра ТСПД автоматизации YN-SI5500A-4GX-2AC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Коммутатор расширения 1 ядра ТСПД YN-SI3500A-4GX-2AC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Сервер времени СОЕВ-1 </w:t>
            </w:r>
            <w:r>
              <w:rPr>
                <w:color w:val="000000"/>
                <w:sz w:val="24"/>
                <w:szCs w:val="24"/>
                <w:shd w:fill="FFBF00" w:val="clear"/>
              </w:rPr>
              <w:t>ИИС 2.7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диагностики ЭНМВ-1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color w:val="000000"/>
                <w:sz w:val="24"/>
                <w:szCs w:val="24"/>
                <w:shd w:fill="auto" w:val="clear"/>
              </w:rPr>
              <w:t>Панель оператора cMT3072XHT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Терминал РЗА БЭМП РУ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№1-12 Таблицы 3.1): </w:t>
      </w:r>
      <w:r>
        <w:rPr>
          <w:rStyle w:val="Style8"/>
          <w:rFonts w:eastAsia="Calibri"/>
          <w:b w:val="false"/>
          <w:bCs/>
          <w:i w:val="false"/>
          <w:iCs/>
          <w:sz w:val="24"/>
          <w:szCs w:val="24"/>
          <w:shd w:fill="auto" w:val="clear"/>
          <w:lang w:eastAsia="x-none"/>
        </w:rPr>
        <w:t>аппаратура телекоммуникации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аппаратура телекоммуникации</w:t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Коммутатор виртуализации </w:t>
            </w: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FFBF00" w:val="clear"/>
                <w:lang w:val="ru-RU" w:eastAsia="en-US" w:bidi="ar-SA"/>
              </w:rPr>
              <w:t xml:space="preserve">(уровень L3) </w:t>
            </w: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MES 5324</w:t>
            </w:r>
          </w:p>
        </w:tc>
        <w:tc>
          <w:tcPr>
            <w:tcW w:w="4102" w:type="dxa"/>
            <w:tcBorders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Пропускная способность: 800 Гбит/с</w:t>
              <w:br/>
              <w:t>Производительность на пакетах 64 байта: 512,8 MPPS</w:t>
              <w:br/>
              <w:t>Интерфейсы:</w:t>
              <w:br/>
              <w:t>- 24×10GBASE-R (SFP+)/1000BASE-X (SFP)</w:t>
              <w:br/>
              <w:t>- 4×40GBASE-SR4/LR4 (QSFP+)</w:t>
              <w:br/>
              <w:t>- 1×10/100/1000BASE-T (OOB)</w:t>
              <w:br/>
              <w:t>- 1×10/100/1000BASE-T (In-band management)</w:t>
              <w:br/>
              <w:t>- 1×консольный порт RS-232 (RJ-45)</w:t>
              <w:br/>
              <w:t>Объем буферной памяти: 4 Мбайт</w:t>
              <w:br/>
              <w:t>Объем ОЗУ (DDR3): 4 Гбайт</w:t>
              <w:br/>
              <w:t>Объем ПЗУ (NAND): 2 Гбайт</w:t>
              <w:br/>
              <w:t>Таблица MAC-адресов: 65 536</w:t>
              <w:br/>
              <w:t>Количество ARP-записей: 7 748</w:t>
              <w:br/>
              <w:t>Таблица VLAN: 4 094</w:t>
              <w:br/>
              <w:t>Количество маршрутов L3 IPv4 Unicast: 7 744</w:t>
              <w:br/>
              <w:t>Количество VRF: 16</w:t>
              <w:br/>
              <w:t>Link Aggregation Groups (LAG): 48</w:t>
              <w:br/>
              <w:t>Качество обслуживания QoS: 8 выходных очередей для каждого порта</w:t>
              <w:br/>
              <w:t>Максимальный размер Jumbo-фреймов: 10 240 байт</w:t>
              <w:br/>
              <w:t>Стекирование: до 8 устройств</w:t>
              <w:br/>
              <w:t>Резервирование источников питания: да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Сервер виртуализации SR-221F32-412T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Тип корпуса: стоечный, 2U, монтажная ширина 19"</w:t>
              <w:br/>
              <w:t>Максимальное количество процессоров: 2</w:t>
              <w:br/>
              <w:t>Максимальный TDP процессора: 270 Вт</w:t>
              <w:br/>
              <w:t>Максимальный объем оперативной памяти: 8 192 ГБ</w:t>
              <w:br/>
              <w:t>Количество слотов для модулей оперативной памяти: 32</w:t>
              <w:br/>
              <w:t>Тип оперативной памяти: DDR4</w:t>
              <w:br/>
              <w:t>Аппаратная поддержка виртуализации: да</w:t>
              <w:br/>
              <w:t>Чипсет материнской платы: Intel C621A</w:t>
              <w:br/>
              <w:t>Уровень резервирования блоков охлаждения: N+1</w:t>
              <w:br/>
              <w:t>Количество установленных блоков охлаждения: 6</w:t>
              <w:br/>
              <w:t>Максимальное количество блоков питания: 2</w:t>
              <w:br/>
              <w:t>Максимальное количество накопителей в корпусе: 16</w:t>
              <w:br/>
              <w:t>Количество SFF (2,5") слотов на задней панели: 2</w:t>
              <w:br/>
              <w:t>Количество LFF (3,5") слотов на лицевой панели: 12</w:t>
              <w:br/>
              <w:t>Количество слотов M.2: 2</w:t>
              <w:br/>
              <w:t>Версия PCIe: 4.0</w:t>
              <w:br/>
              <w:t>Количество слотов PCIe x8: 3</w:t>
              <w:br/>
              <w:t>Количество слотов PCIe x16: 5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Сервер хранения данных FPD-R-13-DS-4212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Максимальное количество дисков: 1024</w:t>
              <w:br/>
              <w:t>Поддерживаемые ОС/гипервизоры: VMware ESXi, Microsoft Hyper-V 2012/2016/2019/2022, Microsoft Windows Server 2008/2012/2016/2019/2022, Red Hat 8.x, SUSE 12/15</w:t>
              <w:br/>
              <w:t>Порты подключения полок расширения: SAS 3.0 / 100G Ethernet</w:t>
              <w:br/>
              <w:t>Порты фронт-энд (подключение хостов): 8/16/32 Гбит/с FC, 10/25/40/100 Гбит/с Ethernet</w:t>
              <w:br/>
              <w:t>Количество контроллеров: до 8</w:t>
              <w:br/>
              <w:t>Кэш-память: до 2 ТБ на систему из двух контроллеров</w:t>
              <w:br/>
              <w:t>Поддерживаемые протоколы: FC, iSCSI, iSER, NFS, CIFS, NVMe over RoCEv2</w:t>
              <w:br/>
              <w:t>Поддерживаемые функции: мгновенные снимки, клоны, синхронная/асинхронная репликация, дедупликация, компрессия, кэширование на SSD, WORM, квоты, шифрование данных, встроенный мониторинг</w:t>
              <w:br/>
              <w:t>Поддержка RAID: RAID 1, 5, 6, R3, 10, 50, 60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Сервер резервного копирования </w:t>
            </w:r>
            <w:r>
              <w:rPr>
                <w:rFonts w:eastAsia="Calibri" w:cs=""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SR-221F32-412T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Тип корпуса: стоечный, 2U, монтажная ширина 19"</w:t>
              <w:br/>
              <w:t>Максимальное количество процессоров: 2</w:t>
              <w:br/>
              <w:t>Максимальный TDP процессора: 270 Вт</w:t>
              <w:br/>
              <w:t>Максимальный объем оперативной памяти: 8 192 ГБ</w:t>
              <w:br/>
              <w:t>Количество слотов для модулей оперативной памяти: 32</w:t>
              <w:br/>
              <w:t>Тип оперативной памяти: DDR4</w:t>
              <w:br/>
              <w:t>Аппаратная поддержка виртуализации: да</w:t>
              <w:br/>
              <w:t>Чипсет материнской платы: Intel C621A</w:t>
              <w:br/>
              <w:t>Уровень резервирования блоков охлаждения: N+1</w:t>
              <w:br/>
              <w:t>Количество установленных блоков охлаждения: 6</w:t>
              <w:br/>
              <w:t>Максимальное количество блоков питания: 2</w:t>
              <w:br/>
              <w:t>Максимальное количество накопителей в корпусе: 16</w:t>
              <w:br/>
              <w:t>Количество SFF (2,5") слотов на задней панели: 2</w:t>
              <w:br/>
              <w:t>Количество LFF (3,5") слотов на лицевой панели: 12</w:t>
              <w:br/>
              <w:t>Количество слотов M.2: 2</w:t>
              <w:br/>
              <w:t>Версия PCIe: 4.0</w:t>
              <w:br/>
              <w:t>Количество слотов PCIe x8: 3</w:t>
              <w:br/>
              <w:t>Количество слотов PCIe x16: 5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USB Концентратор NIO-EUSB 16EPCL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Количество портов USB: 16×USB 2.0</w:t>
              <w:br/>
              <w:t>Сетевые порты: 2×10/100/1000 Base-T (RJ45)</w:t>
              <w:br/>
              <w:t>Блоки питания: 2 (отказоустойчивый кластер)</w:t>
              <w:br/>
            </w: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FFBF00" w:val="clear"/>
                <w:lang w:val="ru-RU" w:eastAsia="en-US" w:bidi="ar-SA"/>
              </w:rPr>
              <w:t>Напряжение питания: AC 90-260 В, 50-60 Гц</w:t>
            </w: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br/>
            </w: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FFBF00" w:val="clear"/>
                <w:lang w:val="ru-RU" w:eastAsia="en-US" w:bidi="ar-SA"/>
              </w:rPr>
              <w:t>Энергопотребление: 25 Вт / 50 Вт / 50 Вт / 75 Вт (в зависимости от конфигурации)</w:t>
              <w:br/>
              <w:t>Размеры: 440×44×235 мм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KVM-консоль </w:t>
            </w:r>
            <w:r>
              <w:rPr>
                <w:rFonts w:eastAsia="Calibri" w:cs=""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CL5708MR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Тип: KVM-переключатель с интегрированной KVM-консолью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Дисплей: 17" ЖК, разрешение до 1280×1024, 75 Гц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Встроенная клавиатура: с латинской и русскоязычной раскладками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Тач-пад: встроенный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Количество портов: 8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Управление: до 8 компьютеров напрямую, до 256 при каскадировании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Установка: в 19" стойку, высота 1U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Питание: от сети </w:t>
            </w: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FFBF00" w:val="clear"/>
                <w:lang w:val="ru-RU" w:eastAsia="en-US" w:bidi="ar-SA"/>
              </w:rPr>
              <w:t>(120 В, 27,5 Вт; 230 В, 28 Вт)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Поддерживаемые ОС: Windows, Linux, Mac, Sun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Интерфейсы: PS/2, USB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Размеры: 63,4 × 48 × 4,4 см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kern w:val="0"/>
                <w:sz w:val="24"/>
                <w:szCs w:val="24"/>
                <w:lang w:val="ru-RU" w:eastAsia="en-US" w:bidi="ar-SA"/>
              </w:rPr>
              <w:t>Коммутатор ядра ТСПД автоматизации YN-SI5500A-4GX-2AC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Уровень коммутатора: L3</w:t>
              <w:br/>
              <w:t>Исполнение: стоечный</w:t>
              <w:br/>
              <w:t>Downlink порты: 24 порта (медные 1G / SFP 1G)</w:t>
              <w:br/>
              <w:t>Uplink порты: 4 порта SFP+ 10G</w:t>
              <w:br/>
            </w: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FFBF00" w:val="clear"/>
                <w:lang w:val="ru-RU" w:eastAsia="en-US" w:bidi="ar-SA"/>
              </w:rPr>
              <w:t>Поддержка PoE: PoE+ 802.3at</w:t>
              <w:br/>
              <w:t>Максимальный диапазон входного напряжения для PoE+: 51-57 В DC; для PoE: 45-57 В DC</w:t>
            </w: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br/>
              <w:t xml:space="preserve">Питание: </w:t>
            </w: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FFBF00" w:val="clear"/>
                <w:lang w:val="ru-RU" w:eastAsia="en-US" w:bidi="ar-SA"/>
              </w:rPr>
              <w:t>AC (100-240 В) / DC (48-57 В),</w:t>
            </w: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 с резервированием</w:t>
              <w:br/>
              <w:t>Охлаждение: вентиляторы с направлением слева направо</w:t>
              <w:br/>
              <w:t>Температурный диапазон: от –40 до +75 °C</w:t>
              <w:br/>
              <w:t>Габариты: 440 × 44 × 340 мм (1U)</w:t>
              <w:br/>
              <w:t>Модульная конструкция: 3 слота для интерфейсных модулей</w:t>
              <w:br/>
              <w:t>Поддержка протоколов резервирования: ERPS, RSTP, STP, MRP, VRRP</w:t>
              <w:br/>
              <w:t>Аппаратная поддержка IEEE 1588v2: да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Коммутатор расширения 1 ядра ТСПД YN-SI3500A-4GX-2AC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Уровень коммутатора: L2</w:t>
              <w:br/>
              <w:t>Исполнение: стоечный</w:t>
              <w:br/>
              <w:t>Downlink порты: 24 порта (медные 1G / SFP 1G)</w:t>
              <w:br/>
              <w:t>Uplink порты: 4 порта SFP+ 10G</w:t>
              <w:br/>
              <w:t xml:space="preserve">Поддержка PoE: PoE+ 802.3at, максимальная выходная мощность 720 Вт на 24 порта </w:t>
              <w:br/>
            </w: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FFBF00" w:val="clear"/>
                <w:lang w:val="ru-RU" w:eastAsia="en-US" w:bidi="ar-SA"/>
              </w:rPr>
              <w:t xml:space="preserve">Питание: AC / DC с резервированием </w:t>
            </w: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br/>
              <w:t xml:space="preserve">Модульная конструкция: 3 слота для интерфейсных модулей </w:t>
              <w:br/>
              <w:t xml:space="preserve">Протоколы резервирования: ERPS, RSTP, STP, MRP, VRRP, DVMRP </w:t>
              <w:br/>
              <w:t xml:space="preserve">Время восстановления связи: до 20 мс при кольцевых топологиях </w:t>
              <w:br/>
              <w:t xml:space="preserve">Аппаратная поддержка IEEE 1588v2: да </w:t>
              <w:br/>
              <w:t>Корпус: металлический, степень защиты IP30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Сервер времени СОЕВ-1 </w:t>
            </w: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FFBF00" w:val="clear"/>
                <w:lang w:val="ru-RU" w:eastAsia="en-US" w:bidi="ar-SA"/>
              </w:rPr>
              <w:t>ИИС 2.7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Тип: сервер времени (1U стойка) </w:t>
              <w:br/>
              <w:t xml:space="preserve">Интерфейсы: 4×Ethernet NTP </w:t>
              <w:br/>
              <w:t xml:space="preserve">Поддержка PTP v2 </w:t>
              <w:br/>
              <w:t xml:space="preserve">Дополнительные выходы сигналов синхронизации </w:t>
              <w:br/>
              <w:t>Точность синхронизации: ±5 с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Устройство диагностики ЭНМВ-1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Назначение: дискретный и аналоговый ввод-вывод в составе АСУ ТП энергообъектов </w:t>
              <w:br/>
              <w:t xml:space="preserve">Фильтрация дребезга: да </w:t>
              <w:br/>
              <w:t xml:space="preserve">Защита от электромагнитных помех: да </w:t>
              <w:br/>
              <w:t xml:space="preserve">Дискретные выходы: телеуправление, настраиваемое срабатывание по логическому выражению </w:t>
              <w:br/>
              <w:t xml:space="preserve">Поддержка опроса до 10 внешних модулей ввода-вывода через RS-485 </w:t>
              <w:br/>
              <w:t xml:space="preserve">Интерфейсы: 1×RS-485, 1×100Base-TX или 2×100Base-FX </w:t>
              <w:br/>
              <w:t xml:space="preserve">Поддержка протоколов: МЭК 61850-8-1, МЭК 60870-5-101/104, Modbus RTU/TCP </w:t>
              <w:br/>
              <w:t xml:space="preserve">Количество дискретных входов: 24 («сухие»/«мокрые» 24/110/220 В=) </w:t>
              <w:br/>
              <w:t xml:space="preserve">Количество дискретных выходов: до 3 (250 В~, 8 А) </w:t>
              <w:br/>
              <w:t xml:space="preserve">Напряжение питания: 18…36 В= или универсальное 120…370 В=/100…265 В~ (45…55 Гц) </w:t>
              <w:br/>
              <w:t>Потребляемая мощность: не более 12 ВА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Панель оператора cMT3072XHT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Диагональ: 7"</w:t>
              <w:br/>
              <w:t>Разрешение: 1024×600</w:t>
              <w:br/>
              <w:t>Тип сенсора: 4-проводной резистивный</w:t>
              <w:br/>
              <w:t>Яркость: 550 кд/м² (согласно обновлению от 06.02.2026)</w:t>
              <w:br/>
              <w:t>Углы обзора: 85/85/85/85</w:t>
              <w:br/>
              <w:t>Цветность: 16,7 млн</w:t>
              <w:br/>
              <w:t>Тип подсветки: LED; время жизни: 30 000 часов</w:t>
              <w:br/>
              <w:t>Процессор: Quad-core 64-bit RISC, 1,5 ГГц</w:t>
              <w:br/>
              <w:t>ОЗУ: 1 ГБ; Flash: 4 ГБ</w:t>
              <w:br/>
              <w:t>RTC (часы реального времени): есть</w:t>
              <w:br/>
              <w:t>Интерфейсы:</w:t>
              <w:br/>
              <w:t>- Ethernet: LAN 1 — 10/100/1000 Base-T; LAN 2 — 10/100 Base-T</w:t>
              <w:br/>
              <w:t>- USB: 1×USB 2.0</w:t>
              <w:br/>
              <w:t>- Последовательные: COM1 RS-232, COM2 RS-485 2W/4W, COM3 RS-485 2W / RS-232, CAN Bus</w:t>
              <w:br/>
              <w:t>Количество COM-портов: 3</w:t>
              <w:br/>
              <w:t>Количество Ethernet-портов: 2</w:t>
              <w:br/>
              <w:t>Напряжение питания: 24 ±20% V DC</w:t>
              <w:br/>
              <w:t>Потребляемый ток: 820 мА @ 24 VDC</w:t>
              <w:br/>
              <w:t>Рабочая температура: от –20 до +55 °C</w:t>
              <w:br/>
              <w:t>Материал корпуса: алюминий</w:t>
              <w:br/>
              <w:t>Габариты: 200,4 × 146,5 × 36 мм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cs="" w:ascii="Calibri" w:hAnsi="Calibri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Терминал РЗА БЭМП РУ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Модификация - БЭМП РУ-02.1 ТИ.220.RETG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Терминал микропроцессорной релейной защиты и автоматики для ячеек КРУ-10 кВ. Предназначен для защиты, автоматики, измерения электрических параметров, сигнализации и управления выключателем. Исполнение УХЛ3.1, питание цепей — 220 В.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16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>
    <w:name w:val="Нумерованный 123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1542</TotalTime>
  <Application>AlterOffice/3.4.0.9$Linux_X86_64 LibreOffice_project/b8daf9e823b1a5463a2f48435ddc2e8696e7d4fc</Application>
  <AppVersion>15.0000</AppVersion>
  <Pages>16</Pages>
  <Words>2033</Words>
  <Characters>13665</Characters>
  <CharactersWithSpaces>15447</CharactersWithSpaces>
  <Paragraphs>291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lvovaiyu</cp:lastModifiedBy>
  <cp:lastPrinted>2026-09-18T09:02:11Z</cp:lastPrinted>
  <dcterms:modified xsi:type="dcterms:W3CDTF">2026-09-29T18:03:37Z</dcterms:modified>
  <cp:revision>185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