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A66" w:rsidRDefault="00BD4A66">
      <w:pPr>
        <w:keepNext/>
        <w:keepLines/>
        <w:rPr>
          <w:rFonts w:cs="Times New Roman"/>
          <w:color w:val="000000"/>
          <w:sz w:val="26"/>
          <w:szCs w:val="26"/>
        </w:rPr>
      </w:pPr>
    </w:p>
    <w:p w:rsidR="00BD4A66" w:rsidRDefault="00BD4A66">
      <w:pPr>
        <w:keepNext/>
        <w:keepLines/>
        <w:rPr>
          <w:rFonts w:cs="Times New Roman"/>
          <w:color w:val="000000"/>
          <w:sz w:val="26"/>
          <w:szCs w:val="26"/>
        </w:rPr>
      </w:pPr>
    </w:p>
    <w:p w:rsidR="00BD4A66" w:rsidRDefault="00BD4A66">
      <w:pPr>
        <w:keepNext/>
        <w:keepLines/>
        <w:rPr>
          <w:rFonts w:cs="Times New Roman"/>
          <w:color w:val="000000"/>
          <w:sz w:val="26"/>
          <w:szCs w:val="26"/>
        </w:rPr>
      </w:pPr>
    </w:p>
    <w:p w:rsidR="00BD4A66" w:rsidRDefault="00BD4A66">
      <w:pPr>
        <w:keepNext/>
        <w:keepLines/>
        <w:rPr>
          <w:rFonts w:cs="Times New Roman"/>
          <w:color w:val="000000"/>
          <w:sz w:val="26"/>
          <w:szCs w:val="26"/>
        </w:rPr>
      </w:pPr>
    </w:p>
    <w:p w:rsidR="00BD4A66" w:rsidRDefault="00BD4A66">
      <w:pPr>
        <w:keepNext/>
        <w:keepLines/>
        <w:rPr>
          <w:rFonts w:cs="Times New Roman"/>
          <w:color w:val="000000"/>
          <w:sz w:val="26"/>
          <w:szCs w:val="26"/>
        </w:rPr>
      </w:pPr>
    </w:p>
    <w:p w:rsidR="00BD4A66" w:rsidRDefault="00BD4A66">
      <w:pPr>
        <w:rPr>
          <w:rFonts w:cs="Times New Roman"/>
          <w:color w:val="000000"/>
          <w:sz w:val="26"/>
          <w:szCs w:val="26"/>
        </w:rPr>
      </w:pPr>
    </w:p>
    <w:p w:rsidR="00BD4A66" w:rsidRDefault="00BD4A66">
      <w:pPr>
        <w:rPr>
          <w:rFonts w:cs="Times New Roman"/>
          <w:color w:val="000000"/>
          <w:sz w:val="26"/>
          <w:szCs w:val="26"/>
        </w:rPr>
      </w:pPr>
    </w:p>
    <w:p w:rsidR="00BD4A66" w:rsidRDefault="00BD4A66">
      <w:pPr>
        <w:rPr>
          <w:rFonts w:cs="Times New Roman"/>
          <w:color w:val="000000"/>
          <w:sz w:val="26"/>
          <w:szCs w:val="26"/>
        </w:rPr>
      </w:pPr>
    </w:p>
    <w:p w:rsidR="00BD4A66" w:rsidRDefault="00BD4A66">
      <w:pPr>
        <w:rPr>
          <w:rFonts w:cs="Times New Roman"/>
          <w:color w:val="000000"/>
          <w:sz w:val="26"/>
          <w:szCs w:val="26"/>
        </w:rPr>
      </w:pPr>
    </w:p>
    <w:p w:rsidR="00BD4A66" w:rsidRDefault="00BD4A66">
      <w:pPr>
        <w:rPr>
          <w:rFonts w:cs="Times New Roman"/>
          <w:color w:val="000000"/>
          <w:sz w:val="26"/>
          <w:szCs w:val="26"/>
        </w:rPr>
      </w:pPr>
    </w:p>
    <w:p w:rsidR="00BD4A66" w:rsidRDefault="00BD4A66">
      <w:pPr>
        <w:rPr>
          <w:rFonts w:cs="Times New Roman"/>
          <w:color w:val="000000"/>
          <w:sz w:val="26"/>
          <w:szCs w:val="26"/>
        </w:rPr>
      </w:pPr>
    </w:p>
    <w:p w:rsidR="00BD4A66" w:rsidRDefault="00BD4A66">
      <w:pPr>
        <w:rPr>
          <w:rFonts w:cs="Times New Roman"/>
          <w:color w:val="000000"/>
          <w:sz w:val="26"/>
          <w:szCs w:val="26"/>
        </w:rPr>
      </w:pPr>
    </w:p>
    <w:p w:rsidR="00BD4A66" w:rsidRDefault="00BD4A66">
      <w:pPr>
        <w:rPr>
          <w:rFonts w:cs="Times New Roman"/>
          <w:color w:val="000000"/>
          <w:sz w:val="26"/>
          <w:szCs w:val="26"/>
        </w:rPr>
      </w:pPr>
    </w:p>
    <w:p w:rsidR="00BD4A66" w:rsidRDefault="00BD4A66">
      <w:pPr>
        <w:rPr>
          <w:rFonts w:cs="Times New Roman"/>
          <w:color w:val="000000"/>
          <w:sz w:val="26"/>
          <w:szCs w:val="26"/>
        </w:rPr>
      </w:pPr>
    </w:p>
    <w:p w:rsidR="00BD4A66" w:rsidRDefault="00BD4A66">
      <w:pPr>
        <w:keepNext/>
        <w:keepLines/>
        <w:rPr>
          <w:rFonts w:cs="Times New Roman"/>
          <w:color w:val="000000"/>
          <w:sz w:val="26"/>
          <w:szCs w:val="26"/>
        </w:rPr>
      </w:pPr>
    </w:p>
    <w:p w:rsidR="00BD4A66" w:rsidRDefault="00BD4A66">
      <w:pPr>
        <w:keepNext/>
        <w:keepLines/>
        <w:rPr>
          <w:rFonts w:cs="Times New Roman"/>
          <w:color w:val="000000"/>
          <w:sz w:val="26"/>
          <w:szCs w:val="26"/>
        </w:rPr>
      </w:pPr>
    </w:p>
    <w:p w:rsidR="00BD4A66" w:rsidRDefault="00BD4A66">
      <w:pPr>
        <w:keepNext/>
        <w:keepLines/>
        <w:rPr>
          <w:rFonts w:cs="Times New Roman"/>
          <w:color w:val="000000"/>
          <w:sz w:val="26"/>
          <w:szCs w:val="26"/>
        </w:rPr>
      </w:pPr>
    </w:p>
    <w:p w:rsidR="00BD4A66" w:rsidRDefault="004142B4">
      <w:pPr>
        <w:keepNext/>
        <w:jc w:val="center"/>
        <w:outlineLvl w:val="0"/>
        <w:rPr>
          <w:rFonts w:cs="Times New Roman"/>
          <w:b/>
          <w:color w:val="000000"/>
          <w:szCs w:val="24"/>
        </w:rPr>
      </w:pPr>
      <w:r>
        <w:rPr>
          <w:rFonts w:cs="Times New Roman"/>
          <w:b/>
          <w:color w:val="000000"/>
          <w:szCs w:val="24"/>
        </w:rPr>
        <w:t>Технические требования на поставку МТР</w:t>
      </w:r>
    </w:p>
    <w:p w:rsidR="00BD4A66" w:rsidRDefault="004142B4">
      <w:pPr>
        <w:shd w:val="clear" w:color="auto" w:fill="FFFFFF"/>
        <w:jc w:val="center"/>
      </w:pPr>
      <w:r>
        <w:t xml:space="preserve">ОКПД2: </w:t>
      </w:r>
      <w:r w:rsidR="008553AD">
        <w:t>25.11.23.119</w:t>
      </w:r>
      <w:r>
        <w:t xml:space="preserve"> </w:t>
      </w:r>
      <w:r>
        <w:t>Поставка леса хомутовые ЛСПХ-60 для монтажных работ по замене донных затворов ВСП №1 Угличской ГЭС»</w:t>
      </w:r>
    </w:p>
    <w:p w:rsidR="00BD4A66" w:rsidRDefault="004142B4">
      <w:pPr>
        <w:keepNext/>
        <w:tabs>
          <w:tab w:val="left" w:pos="900"/>
        </w:tabs>
        <w:spacing w:line="276" w:lineRule="auto"/>
        <w:jc w:val="center"/>
        <w:outlineLvl w:val="0"/>
        <w:rPr>
          <w:rFonts w:cs="Times New Roman"/>
          <w:sz w:val="26"/>
          <w:szCs w:val="26"/>
        </w:rPr>
      </w:pPr>
      <w:r>
        <w:rPr>
          <w:rFonts w:eastAsia="Geneva" w:cs="Times New Roman"/>
          <w:color w:val="000000"/>
          <w:szCs w:val="24"/>
        </w:rPr>
        <w:t xml:space="preserve"> </w:t>
      </w:r>
    </w:p>
    <w:p w:rsidR="00BD4A66" w:rsidRDefault="004142B4">
      <w:pPr>
        <w:tabs>
          <w:tab w:val="left" w:pos="900"/>
        </w:tabs>
        <w:spacing w:line="276" w:lineRule="auto"/>
        <w:jc w:val="center"/>
        <w:outlineLvl w:val="0"/>
        <w:rPr>
          <w:rFonts w:cs="Times New Roman"/>
          <w:sz w:val="26"/>
          <w:szCs w:val="26"/>
        </w:rPr>
      </w:pPr>
      <w:r>
        <w:rPr>
          <w:rFonts w:eastAsia="Geneva" w:cs="Times New Roman"/>
          <w:color w:val="000000"/>
          <w:szCs w:val="24"/>
        </w:rPr>
        <w:t xml:space="preserve">Лот № </w:t>
      </w:r>
    </w:p>
    <w:p w:rsidR="00BD4A66" w:rsidRDefault="00BD4A66">
      <w:pPr>
        <w:keepNext/>
        <w:tabs>
          <w:tab w:val="left" w:pos="900"/>
        </w:tabs>
        <w:spacing w:line="276" w:lineRule="auto"/>
        <w:jc w:val="center"/>
        <w:outlineLvl w:val="0"/>
        <w:rPr>
          <w:rFonts w:cs="Times New Roman"/>
          <w:sz w:val="26"/>
          <w:szCs w:val="26"/>
        </w:rPr>
      </w:pPr>
    </w:p>
    <w:p w:rsidR="00BD4A66" w:rsidRDefault="00BD4A66">
      <w:pPr>
        <w:rPr>
          <w:szCs w:val="24"/>
        </w:rPr>
      </w:pPr>
    </w:p>
    <w:p w:rsidR="00BD4A66" w:rsidRDefault="00BD4A66">
      <w:pPr>
        <w:keepNext/>
        <w:outlineLvl w:val="0"/>
        <w:rPr>
          <w:rFonts w:cs="Times New Roman"/>
          <w:b/>
          <w:color w:val="000000"/>
          <w:szCs w:val="24"/>
        </w:rPr>
      </w:pPr>
    </w:p>
    <w:p w:rsidR="00BD4A66" w:rsidRDefault="00BD4A66">
      <w:pPr>
        <w:jc w:val="center"/>
        <w:rPr>
          <w:szCs w:val="24"/>
        </w:rPr>
      </w:pPr>
    </w:p>
    <w:p w:rsidR="00BD4A66" w:rsidRDefault="00BD4A66">
      <w:pPr>
        <w:keepNext/>
        <w:tabs>
          <w:tab w:val="left" w:pos="900"/>
        </w:tabs>
        <w:spacing w:line="276" w:lineRule="auto"/>
        <w:jc w:val="center"/>
        <w:outlineLvl w:val="0"/>
        <w:rPr>
          <w:rFonts w:cs="Times New Roman"/>
          <w:color w:val="000000"/>
          <w:szCs w:val="24"/>
        </w:rPr>
      </w:pPr>
    </w:p>
    <w:p w:rsidR="00BD4A66" w:rsidRDefault="00BD4A66">
      <w:pPr>
        <w:jc w:val="center"/>
        <w:rPr>
          <w:rFonts w:cs="Times New Roman"/>
          <w:color w:val="000000"/>
          <w:szCs w:val="24"/>
        </w:rPr>
      </w:pPr>
    </w:p>
    <w:p w:rsidR="00BD4A66" w:rsidRDefault="00BD4A66">
      <w:pPr>
        <w:rPr>
          <w:rFonts w:cs="Times New Roman"/>
          <w:color w:val="000000"/>
          <w:szCs w:val="24"/>
        </w:rPr>
      </w:pPr>
    </w:p>
    <w:p w:rsidR="00BD4A66" w:rsidRDefault="00BD4A66">
      <w:pPr>
        <w:keepNext/>
        <w:keepLines/>
        <w:jc w:val="center"/>
        <w:rPr>
          <w:rFonts w:cs="Times New Roman"/>
          <w:b/>
          <w:i/>
          <w:color w:val="000000"/>
          <w:szCs w:val="24"/>
        </w:rPr>
      </w:pPr>
    </w:p>
    <w:p w:rsidR="00BD4A66" w:rsidRDefault="00BD4A66">
      <w:pPr>
        <w:jc w:val="center"/>
        <w:rPr>
          <w:rFonts w:cs="Times New Roman"/>
          <w:b/>
          <w:i/>
          <w:color w:val="000000"/>
          <w:szCs w:val="24"/>
        </w:rPr>
      </w:pPr>
    </w:p>
    <w:p w:rsidR="00BD4A66" w:rsidRDefault="00BD4A66">
      <w:pPr>
        <w:jc w:val="center"/>
        <w:rPr>
          <w:rFonts w:cs="Times New Roman"/>
          <w:b/>
          <w:i/>
          <w:color w:val="000000"/>
          <w:szCs w:val="24"/>
        </w:rPr>
      </w:pPr>
    </w:p>
    <w:p w:rsidR="00BD4A66" w:rsidRDefault="00BD4A66">
      <w:pPr>
        <w:jc w:val="center"/>
        <w:rPr>
          <w:rFonts w:cs="Times New Roman"/>
          <w:b/>
          <w:i/>
          <w:color w:val="000000"/>
          <w:szCs w:val="24"/>
        </w:rPr>
      </w:pPr>
    </w:p>
    <w:p w:rsidR="00BD4A66" w:rsidRDefault="00BD4A66">
      <w:pPr>
        <w:jc w:val="center"/>
        <w:rPr>
          <w:rFonts w:cs="Times New Roman"/>
          <w:b/>
          <w:i/>
          <w:color w:val="000000"/>
          <w:szCs w:val="24"/>
        </w:rPr>
      </w:pPr>
    </w:p>
    <w:p w:rsidR="00BD4A66" w:rsidRDefault="00BD4A66">
      <w:pPr>
        <w:jc w:val="center"/>
        <w:rPr>
          <w:rFonts w:cs="Times New Roman"/>
          <w:b/>
          <w:i/>
          <w:color w:val="000000"/>
          <w:szCs w:val="24"/>
        </w:rPr>
      </w:pPr>
    </w:p>
    <w:p w:rsidR="00BD4A66" w:rsidRDefault="00BD4A66">
      <w:pPr>
        <w:jc w:val="center"/>
        <w:rPr>
          <w:rFonts w:cs="Times New Roman"/>
          <w:b/>
          <w:i/>
          <w:color w:val="000000"/>
          <w:szCs w:val="24"/>
        </w:rPr>
      </w:pPr>
    </w:p>
    <w:p w:rsidR="00BD4A66" w:rsidRDefault="004142B4">
      <w:pPr>
        <w:jc w:val="center"/>
        <w:rPr>
          <w:rFonts w:cs="Times New Roman"/>
          <w:b/>
          <w:i/>
          <w:color w:val="000000"/>
          <w:szCs w:val="24"/>
        </w:rPr>
      </w:pPr>
      <w:r>
        <w:br w:type="page"/>
      </w:r>
    </w:p>
    <w:p w:rsidR="00BD4A66" w:rsidRDefault="004142B4">
      <w:pPr>
        <w:pStyle w:val="4"/>
        <w:numPr>
          <w:ilvl w:val="0"/>
          <w:numId w:val="5"/>
        </w:numPr>
        <w:tabs>
          <w:tab w:val="clear" w:pos="709"/>
          <w:tab w:val="left" w:pos="0"/>
        </w:tabs>
        <w:ind w:left="426"/>
        <w:jc w:val="center"/>
        <w:rPr>
          <w:color w:val="000000"/>
        </w:rPr>
      </w:pPr>
      <w:r>
        <w:rPr>
          <w:color w:val="000000"/>
        </w:rPr>
        <w:lastRenderedPageBreak/>
        <w:t>Общие сведения</w:t>
      </w:r>
    </w:p>
    <w:p w:rsidR="00BD4A66" w:rsidRDefault="00BD4A66">
      <w:pPr>
        <w:tabs>
          <w:tab w:val="left" w:pos="0"/>
        </w:tabs>
        <w:ind w:left="426" w:hanging="360"/>
        <w:jc w:val="center"/>
        <w:rPr>
          <w:color w:val="000000"/>
        </w:rPr>
      </w:pPr>
    </w:p>
    <w:p w:rsidR="00BD4A66" w:rsidRDefault="004142B4">
      <w:pPr>
        <w:tabs>
          <w:tab w:val="left" w:pos="0"/>
        </w:tabs>
        <w:rPr>
          <w:color w:val="000000"/>
        </w:rPr>
      </w:pPr>
      <w:r>
        <w:rPr>
          <w:b/>
          <w:bCs/>
          <w:color w:val="000000"/>
        </w:rPr>
        <w:t>1.1.      Обозначения и сокращения</w:t>
      </w:r>
    </w:p>
    <w:p w:rsidR="00BD4A66" w:rsidRDefault="00BD4A66">
      <w:pPr>
        <w:tabs>
          <w:tab w:val="left" w:pos="0"/>
        </w:tabs>
        <w:rPr>
          <w:b/>
          <w:bCs/>
        </w:rPr>
      </w:pP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49"/>
        <w:gridCol w:w="7595"/>
      </w:tblGrid>
      <w:tr w:rsidR="00BD4A66"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A66" w:rsidRDefault="004142B4">
            <w:pPr>
              <w:pStyle w:val="affffc"/>
              <w:jc w:val="center"/>
            </w:pPr>
            <w:r>
              <w:t>ТТ</w:t>
            </w:r>
          </w:p>
        </w:tc>
        <w:tc>
          <w:tcPr>
            <w:tcW w:w="7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A66" w:rsidRDefault="004142B4">
            <w:pPr>
              <w:pStyle w:val="affffc"/>
            </w:pPr>
            <w:r>
              <w:t>- Технические требования</w:t>
            </w:r>
          </w:p>
        </w:tc>
      </w:tr>
      <w:tr w:rsidR="00BD4A66">
        <w:tc>
          <w:tcPr>
            <w:tcW w:w="1751" w:type="dxa"/>
            <w:tcBorders>
              <w:left w:val="single" w:sz="4" w:space="0" w:color="000000"/>
              <w:bottom w:val="single" w:sz="4" w:space="0" w:color="000000"/>
            </w:tcBorders>
          </w:tcPr>
          <w:p w:rsidR="00BD4A66" w:rsidRDefault="004142B4">
            <w:pPr>
              <w:pStyle w:val="affffc"/>
              <w:jc w:val="center"/>
            </w:pPr>
            <w:r>
              <w:t>ГЭС</w:t>
            </w:r>
          </w:p>
        </w:tc>
        <w:tc>
          <w:tcPr>
            <w:tcW w:w="7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A66" w:rsidRDefault="004142B4">
            <w:pPr>
              <w:pStyle w:val="affffc"/>
            </w:pPr>
            <w:r>
              <w:t>- гидроэлектростанция</w:t>
            </w:r>
          </w:p>
        </w:tc>
      </w:tr>
      <w:tr w:rsidR="00BD4A66">
        <w:tc>
          <w:tcPr>
            <w:tcW w:w="1751" w:type="dxa"/>
            <w:tcBorders>
              <w:left w:val="single" w:sz="4" w:space="0" w:color="000000"/>
              <w:bottom w:val="single" w:sz="4" w:space="0" w:color="000000"/>
            </w:tcBorders>
          </w:tcPr>
          <w:p w:rsidR="00BD4A66" w:rsidRDefault="004142B4">
            <w:pPr>
              <w:pStyle w:val="affffc"/>
              <w:jc w:val="center"/>
            </w:pPr>
            <w:r>
              <w:t>НТД</w:t>
            </w:r>
          </w:p>
        </w:tc>
        <w:tc>
          <w:tcPr>
            <w:tcW w:w="7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A66" w:rsidRDefault="004142B4">
            <w:pPr>
              <w:pStyle w:val="affffc"/>
            </w:pPr>
            <w:r>
              <w:t>- нормативно-техническая документация</w:t>
            </w:r>
          </w:p>
        </w:tc>
      </w:tr>
      <w:tr w:rsidR="00BD4A66">
        <w:tc>
          <w:tcPr>
            <w:tcW w:w="1751" w:type="dxa"/>
            <w:tcBorders>
              <w:left w:val="single" w:sz="4" w:space="0" w:color="000000"/>
              <w:bottom w:val="single" w:sz="4" w:space="0" w:color="000000"/>
            </w:tcBorders>
          </w:tcPr>
          <w:p w:rsidR="00BD4A66" w:rsidRDefault="004142B4">
            <w:pPr>
              <w:pStyle w:val="affffc"/>
              <w:jc w:val="center"/>
            </w:pPr>
            <w:r>
              <w:t>УПД</w:t>
            </w:r>
          </w:p>
        </w:tc>
        <w:tc>
          <w:tcPr>
            <w:tcW w:w="7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A66" w:rsidRDefault="004142B4">
            <w:pPr>
              <w:pStyle w:val="affffc"/>
            </w:pPr>
            <w:r>
              <w:t>- универсальный передаточный документ</w:t>
            </w:r>
          </w:p>
        </w:tc>
      </w:tr>
      <w:tr w:rsidR="00BD4A66">
        <w:tc>
          <w:tcPr>
            <w:tcW w:w="1751" w:type="dxa"/>
            <w:tcBorders>
              <w:left w:val="single" w:sz="4" w:space="0" w:color="000000"/>
              <w:bottom w:val="single" w:sz="4" w:space="0" w:color="000000"/>
            </w:tcBorders>
          </w:tcPr>
          <w:p w:rsidR="00BD4A66" w:rsidRDefault="004142B4">
            <w:pPr>
              <w:pStyle w:val="affffc"/>
              <w:jc w:val="center"/>
            </w:pPr>
            <w:r>
              <w:t>Покупатель</w:t>
            </w:r>
          </w:p>
        </w:tc>
        <w:tc>
          <w:tcPr>
            <w:tcW w:w="7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A66" w:rsidRDefault="004142B4">
            <w:pPr>
              <w:pStyle w:val="affffc"/>
            </w:pPr>
            <w:r>
              <w:t>- Загорский филиал АО «Гидроремонт-ВКК» в п.Богородское</w:t>
            </w:r>
          </w:p>
        </w:tc>
      </w:tr>
      <w:tr w:rsidR="00BD4A66">
        <w:tc>
          <w:tcPr>
            <w:tcW w:w="1751" w:type="dxa"/>
            <w:tcBorders>
              <w:left w:val="single" w:sz="4" w:space="0" w:color="000000"/>
              <w:bottom w:val="single" w:sz="4" w:space="0" w:color="000000"/>
            </w:tcBorders>
          </w:tcPr>
          <w:p w:rsidR="00BD4A66" w:rsidRDefault="00BD4A66">
            <w:pPr>
              <w:pStyle w:val="affffc"/>
              <w:jc w:val="center"/>
            </w:pPr>
          </w:p>
        </w:tc>
        <w:tc>
          <w:tcPr>
            <w:tcW w:w="7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A66" w:rsidRDefault="004142B4">
            <w:pPr>
              <w:pStyle w:val="affffc"/>
            </w:pPr>
            <w:r>
              <w:t xml:space="preserve">- </w:t>
            </w:r>
          </w:p>
        </w:tc>
      </w:tr>
      <w:tr w:rsidR="00BD4A66">
        <w:tc>
          <w:tcPr>
            <w:tcW w:w="1751" w:type="dxa"/>
            <w:tcBorders>
              <w:left w:val="single" w:sz="4" w:space="0" w:color="000000"/>
              <w:bottom w:val="single" w:sz="4" w:space="0" w:color="000000"/>
            </w:tcBorders>
          </w:tcPr>
          <w:p w:rsidR="00BD4A66" w:rsidRDefault="00BD4A66">
            <w:pPr>
              <w:pStyle w:val="affffc"/>
              <w:jc w:val="center"/>
            </w:pPr>
          </w:p>
        </w:tc>
        <w:tc>
          <w:tcPr>
            <w:tcW w:w="7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A66" w:rsidRDefault="00BD4A66">
            <w:pPr>
              <w:pStyle w:val="affffc"/>
            </w:pPr>
          </w:p>
        </w:tc>
      </w:tr>
      <w:tr w:rsidR="00BD4A66">
        <w:tc>
          <w:tcPr>
            <w:tcW w:w="1751" w:type="dxa"/>
            <w:tcBorders>
              <w:left w:val="single" w:sz="4" w:space="0" w:color="000000"/>
              <w:bottom w:val="single" w:sz="4" w:space="0" w:color="000000"/>
            </w:tcBorders>
          </w:tcPr>
          <w:p w:rsidR="00BD4A66" w:rsidRDefault="00BD4A66">
            <w:pPr>
              <w:pStyle w:val="affffc"/>
              <w:jc w:val="center"/>
            </w:pPr>
          </w:p>
        </w:tc>
        <w:tc>
          <w:tcPr>
            <w:tcW w:w="7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A66" w:rsidRDefault="00BD4A66">
            <w:pPr>
              <w:pStyle w:val="affffc"/>
            </w:pPr>
          </w:p>
        </w:tc>
      </w:tr>
    </w:tbl>
    <w:p w:rsidR="00BD4A66" w:rsidRDefault="00BD4A66">
      <w:pPr>
        <w:tabs>
          <w:tab w:val="left" w:pos="0"/>
        </w:tabs>
        <w:rPr>
          <w:color w:val="000000"/>
        </w:rPr>
      </w:pPr>
    </w:p>
    <w:p w:rsidR="00BD4A66" w:rsidRDefault="00BD4A66">
      <w:pPr>
        <w:tabs>
          <w:tab w:val="left" w:pos="0"/>
        </w:tabs>
        <w:rPr>
          <w:b/>
          <w:bCs/>
        </w:rPr>
      </w:pPr>
    </w:p>
    <w:p w:rsidR="00BD4A66" w:rsidRDefault="004142B4">
      <w:pPr>
        <w:pStyle w:val="4"/>
        <w:ind w:firstLine="0"/>
        <w:rPr>
          <w:color w:val="000000"/>
        </w:rPr>
      </w:pPr>
      <w:bookmarkStart w:id="0" w:name="_Toc75446569"/>
      <w:bookmarkEnd w:id="0"/>
      <w:r>
        <w:rPr>
          <w:color w:val="000000"/>
        </w:rPr>
        <w:t xml:space="preserve">1.2. </w:t>
      </w:r>
      <w:bookmarkStart w:id="1" w:name="_Toc75446568"/>
      <w:bookmarkStart w:id="2" w:name="_Toc46743506"/>
      <w:r>
        <w:rPr>
          <w:color w:val="000000"/>
        </w:rPr>
        <w:t xml:space="preserve">Наименование закупаемой </w:t>
      </w:r>
      <w:r>
        <w:rPr>
          <w:color w:val="000000"/>
        </w:rPr>
        <w:t>продукции</w:t>
      </w:r>
      <w:bookmarkEnd w:id="1"/>
      <w:bookmarkEnd w:id="2"/>
    </w:p>
    <w:p w:rsidR="00BD4A66" w:rsidRDefault="004142B4">
      <w:pPr>
        <w:ind w:firstLine="737"/>
        <w:jc w:val="both"/>
        <w:rPr>
          <w:szCs w:val="24"/>
        </w:rPr>
      </w:pPr>
      <w:r>
        <w:t xml:space="preserve">ОКПД2: </w:t>
      </w:r>
      <w:r w:rsidR="008553AD">
        <w:t>25.11.23.119</w:t>
      </w:r>
      <w:r w:rsidR="008553AD">
        <w:t xml:space="preserve"> </w:t>
      </w:r>
      <w:bookmarkStart w:id="3" w:name="_GoBack"/>
      <w:bookmarkEnd w:id="3"/>
      <w:r>
        <w:t xml:space="preserve">Поставка леса хомутовые ЛСПХ-60 </w:t>
      </w:r>
      <w:r>
        <w:t>для выполнения монтажных работ по замене донных затворов ВСП №1 Угличской ГЭС»</w:t>
      </w:r>
      <w:r>
        <w:rPr>
          <w:rFonts w:cs="Times New Roman"/>
          <w:color w:val="000000"/>
          <w:szCs w:val="24"/>
        </w:rPr>
        <w:t xml:space="preserve"> (далее – продукция). </w:t>
      </w:r>
    </w:p>
    <w:p w:rsidR="00BD4A66" w:rsidRDefault="00BD4A66">
      <w:pPr>
        <w:ind w:firstLine="709"/>
        <w:rPr>
          <w:rFonts w:cs="Times New Roman"/>
          <w:color w:val="000000"/>
        </w:rPr>
      </w:pPr>
    </w:p>
    <w:p w:rsidR="00BD4A66" w:rsidRDefault="004142B4">
      <w:pPr>
        <w:pStyle w:val="4"/>
        <w:ind w:firstLine="0"/>
        <w:rPr>
          <w:color w:val="000000"/>
        </w:rPr>
      </w:pPr>
      <w:bookmarkStart w:id="4" w:name="_Toc75446569_Копия_1"/>
      <w:bookmarkEnd w:id="4"/>
      <w:r>
        <w:rPr>
          <w:color w:val="000000"/>
        </w:rPr>
        <w:t xml:space="preserve">1.3. </w:t>
      </w:r>
      <w:bookmarkStart w:id="5" w:name="_Toc46743507"/>
      <w:r>
        <w:rPr>
          <w:color w:val="000000"/>
        </w:rPr>
        <w:t xml:space="preserve">Цель </w:t>
      </w:r>
      <w:bookmarkEnd w:id="5"/>
      <w:r>
        <w:rPr>
          <w:color w:val="000000"/>
        </w:rPr>
        <w:t xml:space="preserve">использования закупаемой продукции </w:t>
      </w:r>
    </w:p>
    <w:p w:rsidR="00BD4A66" w:rsidRDefault="004142B4">
      <w:pPr>
        <w:pStyle w:val="4"/>
        <w:jc w:val="both"/>
      </w:pPr>
      <w:r>
        <w:rPr>
          <w:rStyle w:val="a7"/>
          <w:bCs w:val="0"/>
          <w:i w:val="0"/>
          <w:color w:val="000000"/>
          <w:shd w:val="clear" w:color="auto" w:fill="FFFFFF"/>
          <w:lang w:val="ru-RU"/>
        </w:rPr>
        <w:t>Продукция предназначена для демонтажа, монтажа забральной балки и закладных частей донного затвора, согласно ППР в рамках заключенного между АО «Гидроремонт — ВКК» и ПАО «РусГидро» договора подряда от 13.07.2026 № 1200-3373-2026 «Выполнение работ по монтаж</w:t>
      </w:r>
      <w:r>
        <w:rPr>
          <w:rStyle w:val="a7"/>
          <w:bCs w:val="0"/>
          <w:i w:val="0"/>
          <w:color w:val="000000"/>
          <w:shd w:val="clear" w:color="auto" w:fill="FFFFFF"/>
          <w:lang w:val="ru-RU"/>
        </w:rPr>
        <w:t xml:space="preserve">у рабочих и аварийно-ремонтных затворов водосливной плотины №2 Рыбинской ГЭС, монтажные работы по замене донных затворов ВСП №1 Угличской ГЭС» </w:t>
      </w:r>
    </w:p>
    <w:p w:rsidR="00BD4A66" w:rsidRDefault="004142B4">
      <w:pPr>
        <w:ind w:firstLine="709"/>
        <w:rPr>
          <w:rFonts w:cs="Times New Roman"/>
          <w:bCs/>
          <w:color w:val="000000"/>
          <w:szCs w:val="24"/>
          <w:shd w:val="clear" w:color="auto" w:fill="FFFFFF"/>
        </w:rPr>
      </w:pPr>
      <w:r>
        <w:rPr>
          <w:rStyle w:val="a7"/>
          <w:rFonts w:cs="Times New Roman"/>
          <w:b w:val="0"/>
          <w:i w:val="0"/>
          <w:color w:val="000000"/>
          <w:szCs w:val="24"/>
          <w:shd w:val="clear" w:color="auto" w:fill="FFFFFF"/>
          <w:lang w:val="x-none" w:eastAsia="x-none"/>
        </w:rPr>
        <w:t xml:space="preserve"> </w:t>
      </w:r>
    </w:p>
    <w:p w:rsidR="00BD4A66" w:rsidRDefault="004142B4">
      <w:pPr>
        <w:pStyle w:val="1"/>
        <w:numPr>
          <w:ilvl w:val="0"/>
          <w:numId w:val="5"/>
        </w:numPr>
        <w:tabs>
          <w:tab w:val="clear" w:pos="0"/>
          <w:tab w:val="clear" w:pos="709"/>
        </w:tabs>
        <w:ind w:left="426"/>
        <w:jc w:val="center"/>
        <w:rPr>
          <w:caps/>
          <w:color w:val="000000"/>
          <w:sz w:val="24"/>
          <w:lang w:val="ru-RU"/>
        </w:rPr>
      </w:pPr>
      <w:bookmarkStart w:id="6" w:name="_Toc75446573"/>
      <w:bookmarkStart w:id="7" w:name="_Toc51339693"/>
      <w:r>
        <w:rPr>
          <w:color w:val="000000"/>
          <w:sz w:val="24"/>
        </w:rPr>
        <w:t>Требования к продукции</w:t>
      </w:r>
      <w:bookmarkEnd w:id="6"/>
      <w:bookmarkEnd w:id="7"/>
    </w:p>
    <w:p w:rsidR="00BD4A66" w:rsidRDefault="004142B4">
      <w:pPr>
        <w:pStyle w:val="1"/>
        <w:tabs>
          <w:tab w:val="clear" w:pos="0"/>
          <w:tab w:val="clear" w:pos="709"/>
        </w:tabs>
        <w:ind w:left="426" w:firstLine="0"/>
        <w:rPr>
          <w:sz w:val="24"/>
          <w:szCs w:val="24"/>
        </w:rPr>
      </w:pPr>
      <w:r>
        <w:rPr>
          <w:color w:val="000000"/>
          <w:sz w:val="24"/>
          <w:szCs w:val="24"/>
        </w:rPr>
        <w:t>2.1.</w:t>
      </w:r>
      <w:bookmarkStart w:id="8" w:name="_Toc75446574"/>
      <w:r>
        <w:rPr>
          <w:color w:val="000000"/>
          <w:sz w:val="24"/>
          <w:szCs w:val="24"/>
        </w:rPr>
        <w:t xml:space="preserve">Требования к объемам и срокам </w:t>
      </w:r>
      <w:r>
        <w:rPr>
          <w:color w:val="000000"/>
          <w:sz w:val="24"/>
          <w:szCs w:val="24"/>
          <w:lang w:val="ru-RU"/>
        </w:rPr>
        <w:t>поставки</w:t>
      </w:r>
      <w:bookmarkEnd w:id="8"/>
    </w:p>
    <w:p w:rsidR="00BD4A66" w:rsidRDefault="004142B4">
      <w:pPr>
        <w:pStyle w:val="32"/>
        <w:tabs>
          <w:tab w:val="clear" w:pos="0"/>
        </w:tabs>
        <w:ind w:firstLine="0"/>
      </w:pPr>
      <w:r>
        <w:rPr>
          <w:color w:val="000000"/>
        </w:rPr>
        <w:t xml:space="preserve">       2.1.1 </w:t>
      </w:r>
      <w:bookmarkStart w:id="9" w:name="_Toc75446575"/>
      <w:r>
        <w:rPr>
          <w:color w:val="000000"/>
        </w:rPr>
        <w:t>Перечень и объем закупаемой про</w:t>
      </w:r>
      <w:r>
        <w:rPr>
          <w:color w:val="000000"/>
        </w:rPr>
        <w:t>дукции</w:t>
      </w:r>
      <w:bookmarkEnd w:id="9"/>
    </w:p>
    <w:p w:rsidR="00BD4A66" w:rsidRDefault="004142B4">
      <w:pPr>
        <w:jc w:val="both"/>
        <w:rPr>
          <w:b/>
          <w:bCs/>
        </w:rPr>
      </w:pPr>
      <w:bookmarkStart w:id="10" w:name="_Toc51339695"/>
      <w:bookmarkStart w:id="11" w:name="_Toc75446576"/>
      <w:r>
        <w:rPr>
          <w:rFonts w:cs="Times New Roman"/>
          <w:b/>
          <w:bCs/>
          <w:color w:val="000000"/>
          <w:szCs w:val="24"/>
        </w:rPr>
        <w:t xml:space="preserve">Таблица 1.1 Перечень </w:t>
      </w:r>
      <w:bookmarkEnd w:id="10"/>
      <w:r>
        <w:rPr>
          <w:rFonts w:cs="Times New Roman"/>
          <w:b/>
          <w:bCs/>
          <w:color w:val="000000"/>
          <w:szCs w:val="24"/>
        </w:rPr>
        <w:t>и объем закупаемой продукци</w:t>
      </w:r>
      <w:bookmarkEnd w:id="11"/>
      <w:r>
        <w:rPr>
          <w:rFonts w:cs="Times New Roman"/>
          <w:b/>
          <w:bCs/>
          <w:color w:val="000000"/>
          <w:szCs w:val="24"/>
        </w:rPr>
        <w:t>и</w:t>
      </w:r>
    </w:p>
    <w:tbl>
      <w:tblPr>
        <w:tblW w:w="9510" w:type="dxa"/>
        <w:jc w:val="center"/>
        <w:tblLayout w:type="fixed"/>
        <w:tblLook w:val="0000" w:firstRow="0" w:lastRow="0" w:firstColumn="0" w:lastColumn="0" w:noHBand="0" w:noVBand="0"/>
      </w:tblPr>
      <w:tblGrid>
        <w:gridCol w:w="614"/>
        <w:gridCol w:w="5434"/>
        <w:gridCol w:w="1280"/>
        <w:gridCol w:w="29"/>
        <w:gridCol w:w="1917"/>
        <w:gridCol w:w="236"/>
      </w:tblGrid>
      <w:tr w:rsidR="00BD4A66">
        <w:trPr>
          <w:jc w:val="center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A66" w:rsidRDefault="004142B4">
            <w:pPr>
              <w:keepNext/>
              <w:widowControl w:val="0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 w:val="22"/>
              </w:rPr>
              <w:t>№</w:t>
            </w:r>
          </w:p>
          <w:p w:rsidR="00BD4A66" w:rsidRDefault="004142B4">
            <w:pPr>
              <w:widowControl w:val="0"/>
              <w:jc w:val="center"/>
              <w:rPr>
                <w:rFonts w:cs="Times New Roman"/>
                <w:color w:val="000000"/>
                <w:lang w:eastAsia="x-none"/>
              </w:rPr>
            </w:pPr>
            <w:r>
              <w:rPr>
                <w:rFonts w:cs="Times New Roman"/>
                <w:color w:val="000000"/>
                <w:sz w:val="22"/>
              </w:rPr>
              <w:t>п/п</w:t>
            </w:r>
          </w:p>
          <w:p w:rsidR="00BD4A66" w:rsidRDefault="00BD4A66">
            <w:pPr>
              <w:widowControl w:val="0"/>
              <w:jc w:val="center"/>
              <w:rPr>
                <w:rFonts w:cs="Times New Roman"/>
                <w:color w:val="000000"/>
                <w:sz w:val="22"/>
                <w:lang w:eastAsia="x-none"/>
              </w:rPr>
            </w:pPr>
          </w:p>
        </w:tc>
        <w:tc>
          <w:tcPr>
            <w:tcW w:w="5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jc w:val="center"/>
              <w:rPr>
                <w:rFonts w:cs="Times New Roman"/>
                <w:color w:val="000000"/>
                <w:lang w:eastAsia="x-none"/>
              </w:rPr>
            </w:pPr>
            <w:r>
              <w:rPr>
                <w:rFonts w:cs="Times New Roman"/>
                <w:color w:val="000000"/>
                <w:sz w:val="22"/>
              </w:rPr>
              <w:t>Наименование продукции</w:t>
            </w:r>
          </w:p>
        </w:tc>
        <w:tc>
          <w:tcPr>
            <w:tcW w:w="1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jc w:val="center"/>
              <w:rPr>
                <w:rFonts w:cs="Times New Roman"/>
                <w:color w:val="000000"/>
                <w:lang w:eastAsia="x-none"/>
              </w:rPr>
            </w:pPr>
            <w:r>
              <w:rPr>
                <w:rFonts w:cs="Times New Roman"/>
                <w:color w:val="000000"/>
                <w:sz w:val="22"/>
              </w:rPr>
              <w:t>Единица измерения</w:t>
            </w:r>
          </w:p>
          <w:p w:rsidR="00BD4A66" w:rsidRDefault="00BD4A66">
            <w:pPr>
              <w:widowControl w:val="0"/>
              <w:jc w:val="center"/>
              <w:rPr>
                <w:rFonts w:cs="Times New Roman"/>
                <w:color w:val="000000"/>
                <w:sz w:val="22"/>
                <w:lang w:eastAsia="x-none"/>
              </w:rPr>
            </w:pP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jc w:val="center"/>
              <w:rPr>
                <w:rFonts w:cs="Times New Roman"/>
                <w:color w:val="000000"/>
                <w:lang w:eastAsia="x-none"/>
              </w:rPr>
            </w:pPr>
            <w:r>
              <w:rPr>
                <w:rFonts w:cs="Times New Roman"/>
                <w:color w:val="000000"/>
                <w:sz w:val="22"/>
              </w:rPr>
              <w:t>Количество</w:t>
            </w:r>
          </w:p>
          <w:p w:rsidR="00BD4A66" w:rsidRDefault="00BD4A66">
            <w:pPr>
              <w:widowControl w:val="0"/>
              <w:jc w:val="center"/>
              <w:rPr>
                <w:rFonts w:cs="Times New Roman"/>
                <w:color w:val="000000"/>
                <w:sz w:val="22"/>
                <w:lang w:eastAsia="x-none"/>
              </w:rPr>
            </w:pPr>
          </w:p>
        </w:tc>
        <w:tc>
          <w:tcPr>
            <w:tcW w:w="60" w:type="dxa"/>
          </w:tcPr>
          <w:p w:rsidR="00BD4A66" w:rsidRDefault="00BD4A66">
            <w:pPr>
              <w:widowControl w:val="0"/>
              <w:rPr>
                <w:sz w:val="22"/>
              </w:rPr>
            </w:pPr>
          </w:p>
        </w:tc>
      </w:tr>
      <w:tr w:rsidR="00BD4A66">
        <w:trPr>
          <w:jc w:val="center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A66" w:rsidRDefault="004142B4">
            <w:pPr>
              <w:widowControl w:val="0"/>
              <w:jc w:val="center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  <w:sz w:val="22"/>
              </w:rPr>
              <w:t>1</w:t>
            </w:r>
          </w:p>
        </w:tc>
        <w:tc>
          <w:tcPr>
            <w:tcW w:w="5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A66" w:rsidRDefault="004142B4">
            <w:pPr>
              <w:widowControl w:val="0"/>
              <w:jc w:val="center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  <w:sz w:val="22"/>
              </w:rPr>
              <w:t>2</w:t>
            </w:r>
          </w:p>
        </w:tc>
        <w:tc>
          <w:tcPr>
            <w:tcW w:w="1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A66" w:rsidRDefault="004142B4">
            <w:pPr>
              <w:widowControl w:val="0"/>
              <w:jc w:val="center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  <w:sz w:val="22"/>
              </w:rPr>
              <w:t>3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A66" w:rsidRDefault="004142B4">
            <w:pPr>
              <w:widowControl w:val="0"/>
              <w:jc w:val="center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  <w:sz w:val="22"/>
              </w:rPr>
              <w:t>4</w:t>
            </w:r>
          </w:p>
        </w:tc>
        <w:tc>
          <w:tcPr>
            <w:tcW w:w="60" w:type="dxa"/>
          </w:tcPr>
          <w:p w:rsidR="00BD4A66" w:rsidRDefault="00BD4A66">
            <w:pPr>
              <w:widowControl w:val="0"/>
              <w:rPr>
                <w:sz w:val="22"/>
              </w:rPr>
            </w:pPr>
          </w:p>
        </w:tc>
      </w:tr>
      <w:tr w:rsidR="00BD4A66">
        <w:trPr>
          <w:trHeight w:val="20"/>
          <w:jc w:val="center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jc w:val="center"/>
            </w:pPr>
            <w:r>
              <w:rPr>
                <w:rFonts w:cs="Times New Roman"/>
                <w:color w:val="000000"/>
                <w:sz w:val="22"/>
                <w:szCs w:val="24"/>
              </w:rPr>
              <w:t>1.</w:t>
            </w:r>
          </w:p>
        </w:tc>
        <w:tc>
          <w:tcPr>
            <w:tcW w:w="5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BD4A66">
            <w:pPr>
              <w:shd w:val="clear" w:color="auto" w:fill="FFFFFF"/>
              <w:jc w:val="center"/>
              <w:rPr>
                <w:b/>
                <w:bCs/>
                <w:color w:val="000000"/>
              </w:rPr>
            </w:pPr>
          </w:p>
          <w:p w:rsidR="00BD4A66" w:rsidRDefault="004142B4">
            <w:pPr>
              <w:shd w:val="clear" w:color="auto" w:fill="FFFFFF"/>
              <w:jc w:val="center"/>
            </w:pPr>
            <w:r>
              <w:rPr>
                <w:b/>
                <w:bCs/>
                <w:color w:val="000000"/>
              </w:rPr>
              <w:t xml:space="preserve">Леса хомутовые ЛСПХ-60 </w:t>
            </w:r>
          </w:p>
          <w:p w:rsidR="00BD4A66" w:rsidRDefault="00BD4A66">
            <w:pPr>
              <w:pStyle w:val="affffc"/>
              <w:jc w:val="center"/>
              <w:rPr>
                <w:color w:val="000000"/>
              </w:rPr>
            </w:pP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pStyle w:val="affffc"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A66" w:rsidRDefault="004142B4">
            <w:pPr>
              <w:pStyle w:val="affffc"/>
              <w:ind w:left="113" w:right="-113"/>
              <w:jc w:val="center"/>
              <w:rPr>
                <w:color w:val="000000"/>
              </w:rPr>
            </w:pPr>
            <w:r>
              <w:rPr>
                <w:color w:val="000000"/>
              </w:rPr>
              <w:t>511</w:t>
            </w:r>
          </w:p>
        </w:tc>
        <w:tc>
          <w:tcPr>
            <w:tcW w:w="60" w:type="dxa"/>
          </w:tcPr>
          <w:p w:rsidR="00BD4A66" w:rsidRDefault="00BD4A66">
            <w:pPr>
              <w:widowControl w:val="0"/>
              <w:rPr>
                <w:sz w:val="22"/>
              </w:rPr>
            </w:pPr>
          </w:p>
        </w:tc>
      </w:tr>
    </w:tbl>
    <w:p w:rsidR="00BD4A66" w:rsidRDefault="00BD4A66">
      <w:pPr>
        <w:pStyle w:val="32"/>
        <w:tabs>
          <w:tab w:val="clear" w:pos="0"/>
        </w:tabs>
        <w:rPr>
          <w:color w:val="000000"/>
        </w:rPr>
      </w:pPr>
    </w:p>
    <w:p w:rsidR="00BD4A66" w:rsidRDefault="004142B4">
      <w:pPr>
        <w:pStyle w:val="32"/>
        <w:tabs>
          <w:tab w:val="clear" w:pos="0"/>
        </w:tabs>
        <w:ind w:firstLine="0"/>
      </w:pPr>
      <w:r>
        <w:rPr>
          <w:color w:val="000000"/>
        </w:rPr>
        <w:t xml:space="preserve"> </w:t>
      </w:r>
    </w:p>
    <w:p w:rsidR="00BD4A66" w:rsidRDefault="00BD4A66">
      <w:pPr>
        <w:pStyle w:val="32"/>
        <w:tabs>
          <w:tab w:val="clear" w:pos="0"/>
        </w:tabs>
        <w:ind w:firstLine="0"/>
        <w:rPr>
          <w:color w:val="000000"/>
        </w:rPr>
      </w:pPr>
    </w:p>
    <w:p w:rsidR="00BD4A66" w:rsidRDefault="004142B4">
      <w:pPr>
        <w:pStyle w:val="32"/>
        <w:tabs>
          <w:tab w:val="clear" w:pos="0"/>
        </w:tabs>
        <w:ind w:firstLine="0"/>
      </w:pPr>
      <w:r>
        <w:rPr>
          <w:color w:val="000000"/>
        </w:rPr>
        <w:t xml:space="preserve">2 .1.2 </w:t>
      </w:r>
      <w:bookmarkStart w:id="12" w:name="_Toc51339696"/>
      <w:bookmarkStart w:id="13" w:name="_Toc75446578"/>
      <w:r>
        <w:rPr>
          <w:color w:val="000000"/>
        </w:rPr>
        <w:t xml:space="preserve">Требования </w:t>
      </w:r>
      <w:bookmarkEnd w:id="12"/>
      <w:r>
        <w:rPr>
          <w:color w:val="000000"/>
        </w:rPr>
        <w:t>к срокам поставки продукции</w:t>
      </w:r>
      <w:bookmarkEnd w:id="13"/>
      <w:r>
        <w:rPr>
          <w:color w:val="000000"/>
        </w:rPr>
        <w:t>.</w:t>
      </w:r>
    </w:p>
    <w:p w:rsidR="00BD4A66" w:rsidRDefault="004142B4">
      <w:pPr>
        <w:rPr>
          <w:rFonts w:cs="Times New Roman"/>
          <w:color w:val="000000"/>
          <w:szCs w:val="24"/>
          <w:lang w:eastAsia="x-none"/>
        </w:rPr>
      </w:pPr>
      <w:bookmarkStart w:id="14" w:name="_Toc51339697"/>
      <w:bookmarkStart w:id="15" w:name="_Toc50125127"/>
      <w:bookmarkStart w:id="16" w:name="_Toc75446579"/>
      <w:r>
        <w:rPr>
          <w:rFonts w:cs="Times New Roman"/>
          <w:color w:val="000000"/>
          <w:szCs w:val="24"/>
          <w:lang w:eastAsia="x-none"/>
        </w:rPr>
        <w:t>Т</w:t>
      </w:r>
      <w:r>
        <w:rPr>
          <w:rFonts w:cs="Times New Roman"/>
          <w:b/>
          <w:bCs/>
          <w:color w:val="000000"/>
          <w:szCs w:val="24"/>
          <w:lang w:eastAsia="x-none"/>
        </w:rPr>
        <w:t xml:space="preserve">аблица 2.1. </w:t>
      </w:r>
      <w:bookmarkStart w:id="17" w:name="_Hlk50465284"/>
      <w:r>
        <w:rPr>
          <w:rFonts w:cs="Times New Roman"/>
          <w:b/>
          <w:bCs/>
          <w:color w:val="000000"/>
          <w:szCs w:val="24"/>
          <w:lang w:eastAsia="x-none"/>
        </w:rPr>
        <w:t xml:space="preserve">Требования по срокам </w:t>
      </w:r>
      <w:bookmarkEnd w:id="14"/>
      <w:bookmarkEnd w:id="15"/>
      <w:bookmarkEnd w:id="17"/>
      <w:r>
        <w:rPr>
          <w:rFonts w:cs="Times New Roman"/>
          <w:b/>
          <w:bCs/>
          <w:color w:val="000000"/>
          <w:szCs w:val="24"/>
          <w:lang w:eastAsia="x-none"/>
        </w:rPr>
        <w:t>поставки продукции</w:t>
      </w:r>
      <w:bookmarkEnd w:id="16"/>
      <w:r>
        <w:rPr>
          <w:rFonts w:cs="Times New Roman"/>
          <w:b/>
          <w:bCs/>
          <w:color w:val="000000"/>
          <w:szCs w:val="24"/>
          <w:lang w:eastAsia="x-none"/>
        </w:rPr>
        <w:t xml:space="preserve"> </w:t>
      </w:r>
    </w:p>
    <w:p w:rsidR="00BD4A66" w:rsidRDefault="00BD4A66">
      <w:pPr>
        <w:pStyle w:val="affc"/>
        <w:ind w:left="426"/>
        <w:rPr>
          <w:color w:val="000000"/>
          <w:lang w:eastAsia="x-none"/>
        </w:rPr>
      </w:pPr>
    </w:p>
    <w:tbl>
      <w:tblPr>
        <w:tblW w:w="969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679"/>
        <w:gridCol w:w="5530"/>
        <w:gridCol w:w="1700"/>
        <w:gridCol w:w="1781"/>
      </w:tblGrid>
      <w:tr w:rsidR="00BD4A66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№ п/п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Наименование продукции / партии продукции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A66" w:rsidRDefault="004142B4">
            <w:pPr>
              <w:widowControl w:val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Требования к началу срока поставки продукции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Требования к окончанию срока поставки продукции</w:t>
            </w:r>
          </w:p>
        </w:tc>
      </w:tr>
      <w:tr w:rsidR="00BD4A66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A66" w:rsidRDefault="004142B4">
            <w:pPr>
              <w:widowControl w:val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b/>
                <w:szCs w:val="24"/>
                <w:lang w:eastAsia="ru-RU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A66" w:rsidRDefault="004142B4">
            <w:pPr>
              <w:widowControl w:val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b/>
                <w:szCs w:val="24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A66" w:rsidRDefault="004142B4">
            <w:pPr>
              <w:widowControl w:val="0"/>
              <w:ind w:left="57" w:right="57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b/>
                <w:szCs w:val="24"/>
                <w:lang w:eastAsia="ru-RU"/>
              </w:rPr>
              <w:t>3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A66" w:rsidRDefault="004142B4">
            <w:pPr>
              <w:widowControl w:val="0"/>
              <w:ind w:left="57" w:right="57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b/>
                <w:szCs w:val="24"/>
                <w:lang w:eastAsia="ru-RU"/>
              </w:rPr>
              <w:t>4</w:t>
            </w:r>
          </w:p>
        </w:tc>
      </w:tr>
      <w:tr w:rsidR="00BD4A66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A66" w:rsidRDefault="00BD4A66">
            <w:pPr>
              <w:widowControl w:val="0"/>
              <w:numPr>
                <w:ilvl w:val="0"/>
                <w:numId w:val="8"/>
              </w:numPr>
              <w:contextualSpacing/>
              <w:rPr>
                <w:szCs w:val="24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A66" w:rsidRDefault="004142B4">
            <w:pPr>
              <w:widowControl w:val="0"/>
            </w:pPr>
            <w:r>
              <w:rPr>
                <w:szCs w:val="24"/>
              </w:rPr>
              <w:t>Продукция в соответствии с Таблицей 1.1 Технических требований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A66" w:rsidRDefault="004142B4">
            <w:pPr>
              <w:widowControl w:val="0"/>
              <w:jc w:val="center"/>
              <w:rPr>
                <w:rFonts w:eastAsia="Times New Roman"/>
                <w:bCs/>
                <w:szCs w:val="24"/>
                <w:lang w:eastAsia="x-none"/>
              </w:rPr>
            </w:pPr>
            <w:r>
              <w:rPr>
                <w:rFonts w:eastAsia="Times New Roman"/>
                <w:szCs w:val="24"/>
                <w:lang w:eastAsia="x-none"/>
              </w:rPr>
              <w:t xml:space="preserve">с даты </w:t>
            </w:r>
            <w:r>
              <w:rPr>
                <w:rFonts w:eastAsia="Times New Roman"/>
                <w:szCs w:val="24"/>
                <w:lang w:val="en-US" w:eastAsia="x-none"/>
              </w:rPr>
              <w:t>подписа</w:t>
            </w:r>
            <w:r>
              <w:rPr>
                <w:rFonts w:eastAsia="Times New Roman"/>
                <w:szCs w:val="24"/>
                <w:lang w:eastAsia="x-none"/>
              </w:rPr>
              <w:t xml:space="preserve">ния </w:t>
            </w:r>
            <w:r>
              <w:rPr>
                <w:rFonts w:eastAsia="Times New Roman"/>
                <w:szCs w:val="24"/>
                <w:lang w:eastAsia="x-none"/>
              </w:rPr>
              <w:t>договора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A66" w:rsidRDefault="004142B4">
            <w:pPr>
              <w:widowControl w:val="0"/>
              <w:jc w:val="center"/>
              <w:rPr>
                <w:rFonts w:eastAsia="Times New Roman"/>
                <w:bCs/>
                <w:szCs w:val="24"/>
                <w:lang w:eastAsia="x-none"/>
              </w:rPr>
            </w:pPr>
            <w:r>
              <w:rPr>
                <w:rFonts w:eastAsia="Times New Roman"/>
                <w:szCs w:val="24"/>
                <w:lang w:eastAsia="x-none"/>
              </w:rPr>
              <w:t>В течение 250 (двадцати пяти) календарных дней с даты подписания договора</w:t>
            </w:r>
          </w:p>
        </w:tc>
      </w:tr>
    </w:tbl>
    <w:p w:rsidR="00BD4A66" w:rsidRDefault="00BD4A66">
      <w:pPr>
        <w:rPr>
          <w:rFonts w:cs="Times New Roman"/>
          <w:color w:val="000000"/>
          <w:szCs w:val="24"/>
          <w:lang w:eastAsia="x-none"/>
        </w:rPr>
      </w:pPr>
    </w:p>
    <w:p w:rsidR="00BD4A66" w:rsidRDefault="004142B4">
      <w:pPr>
        <w:rPr>
          <w:b/>
          <w:bCs/>
        </w:rPr>
      </w:pPr>
      <w:r>
        <w:rPr>
          <w:rFonts w:cs="Times New Roman"/>
          <w:b/>
          <w:bCs/>
          <w:color w:val="000000"/>
          <w:szCs w:val="24"/>
          <w:lang w:eastAsia="x-none"/>
        </w:rPr>
        <w:t>2.2 Требования к качеству продукции</w:t>
      </w:r>
    </w:p>
    <w:p w:rsidR="00BD4A66" w:rsidRDefault="004142B4">
      <w:pPr>
        <w:rPr>
          <w:b/>
          <w:bCs/>
        </w:rPr>
      </w:pPr>
      <w:bookmarkStart w:id="18" w:name="_Toc75446582_Копия_1"/>
      <w:r>
        <w:rPr>
          <w:rFonts w:cs="Times New Roman"/>
          <w:b/>
          <w:bCs/>
          <w:color w:val="000000"/>
          <w:szCs w:val="24"/>
          <w:lang w:eastAsia="x-none"/>
        </w:rPr>
        <w:t>Таблица 3. Требования к качеству продукции</w:t>
      </w:r>
      <w:bookmarkEnd w:id="18"/>
      <w:r>
        <w:rPr>
          <w:rFonts w:cs="Times New Roman"/>
          <w:b/>
          <w:bCs/>
          <w:color w:val="000000"/>
          <w:szCs w:val="24"/>
          <w:lang w:eastAsia="x-none"/>
        </w:rPr>
        <w:t xml:space="preserve"> </w:t>
      </w:r>
    </w:p>
    <w:p w:rsidR="00BD4A66" w:rsidRDefault="004142B4">
      <w:pPr>
        <w:jc w:val="both"/>
        <w:rPr>
          <w:szCs w:val="24"/>
        </w:rPr>
      </w:pPr>
      <w:r>
        <w:rPr>
          <w:rFonts w:cs="Times New Roman"/>
          <w:b/>
          <w:bCs/>
          <w:color w:val="000000"/>
          <w:szCs w:val="24"/>
          <w:lang w:eastAsia="x-none"/>
        </w:rPr>
        <w:t xml:space="preserve">Наименование продукции (Таблицы 1.1) </w:t>
      </w:r>
      <w:r>
        <w:rPr>
          <w:rFonts w:cs="Times New Roman"/>
          <w:color w:val="000000"/>
          <w:szCs w:val="24"/>
          <w:lang w:eastAsia="x-none"/>
        </w:rPr>
        <w:t>ОКПД2: 28.99.39.190.</w:t>
      </w:r>
    </w:p>
    <w:p w:rsidR="00BD4A66" w:rsidRDefault="004142B4">
      <w:pPr>
        <w:jc w:val="both"/>
        <w:rPr>
          <w:szCs w:val="24"/>
        </w:rPr>
      </w:pPr>
      <w:r>
        <w:rPr>
          <w:rFonts w:cs="Times New Roman"/>
          <w:color w:val="000000"/>
          <w:szCs w:val="24"/>
          <w:lang w:eastAsia="x-none"/>
        </w:rPr>
        <w:t xml:space="preserve"> Поставка леса хомутовые ЛСПХ-60 </w:t>
      </w:r>
      <w:r>
        <w:rPr>
          <w:rFonts w:cs="Times New Roman"/>
          <w:color w:val="000000"/>
          <w:szCs w:val="24"/>
          <w:lang w:eastAsia="x-none"/>
        </w:rPr>
        <w:t xml:space="preserve"> для выполнения монтажных работ по замене донных затворов ВСП №1 Угличской ГЭС» (далее – продукция). </w:t>
      </w:r>
    </w:p>
    <w:tbl>
      <w:tblPr>
        <w:tblW w:w="9750" w:type="dxa"/>
        <w:tblInd w:w="9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047"/>
        <w:gridCol w:w="1388"/>
        <w:gridCol w:w="1481"/>
        <w:gridCol w:w="2818"/>
        <w:gridCol w:w="3016"/>
      </w:tblGrid>
      <w:tr w:rsidR="00BD4A66">
        <w:trPr>
          <w:trHeight w:val="465"/>
        </w:trPr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widowControl w:val="0"/>
            </w:pPr>
            <w:r>
              <w:rPr>
                <w:rFonts w:ascii="PT Sans" w:hAnsi="PT Sans"/>
                <w:color w:val="000000"/>
                <w:szCs w:val="24"/>
              </w:rPr>
              <w:t>1.</w:t>
            </w:r>
          </w:p>
        </w:tc>
        <w:tc>
          <w:tcPr>
            <w:tcW w:w="870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b/>
                <w:bCs/>
              </w:rPr>
            </w:pPr>
            <w:r>
              <w:rPr>
                <w:rFonts w:ascii="PT Sans" w:hAnsi="PT Sans"/>
                <w:b/>
                <w:bCs/>
                <w:color w:val="000000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 w:rsidR="00BD4A66">
        <w:trPr>
          <w:trHeight w:val="75"/>
        </w:trPr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rFonts w:ascii="PT Sans" w:hAnsi="PT Sans"/>
                <w:color w:val="000000"/>
                <w:szCs w:val="24"/>
              </w:rPr>
            </w:pPr>
            <w:r>
              <w:rPr>
                <w:rFonts w:ascii="PT Sans" w:hAnsi="PT Sans"/>
                <w:color w:val="000000"/>
                <w:szCs w:val="24"/>
              </w:rPr>
              <w:t>1.1</w:t>
            </w:r>
          </w:p>
        </w:tc>
        <w:tc>
          <w:tcPr>
            <w:tcW w:w="870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A66" w:rsidRDefault="004142B4">
            <w:pPr>
              <w:shd w:val="clear" w:color="auto" w:fill="FFFFFF"/>
            </w:pPr>
            <w:r>
              <w:rPr>
                <w:rFonts w:ascii="PT Sans" w:hAnsi="PT Sans"/>
                <w:b/>
                <w:bCs/>
                <w:color w:val="000000"/>
                <w:szCs w:val="24"/>
              </w:rPr>
              <w:t xml:space="preserve">Леса хомутовые ЛСПХ-60 </w:t>
            </w:r>
          </w:p>
        </w:tc>
      </w:tr>
      <w:tr w:rsidR="00BD4A66">
        <w:trPr>
          <w:trHeight w:val="75"/>
        </w:trPr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rFonts w:ascii="PT Sans" w:hAnsi="PT Sans"/>
                <w:color w:val="000000"/>
                <w:szCs w:val="24"/>
              </w:rPr>
            </w:pPr>
            <w:r>
              <w:rPr>
                <w:rFonts w:ascii="PT Sans" w:hAnsi="PT Sans"/>
                <w:color w:val="000000"/>
                <w:szCs w:val="24"/>
              </w:rPr>
              <w:t>1.1.1</w:t>
            </w:r>
          </w:p>
        </w:tc>
        <w:tc>
          <w:tcPr>
            <w:tcW w:w="2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szCs w:val="24"/>
              </w:rPr>
            </w:pPr>
            <w:r>
              <w:rPr>
                <w:color w:val="222222"/>
                <w:szCs w:val="24"/>
              </w:rPr>
              <w:t xml:space="preserve">Стойка 4м ЛСПХ 60     </w:t>
            </w:r>
            <w:r>
              <w:rPr>
                <w:color w:val="222222"/>
                <w:szCs w:val="24"/>
              </w:rPr>
              <w:t>(160 шт)</w:t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Вертикальная стойка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A66" w:rsidRDefault="004142B4">
            <w:pPr>
              <w:pStyle w:val="affffc"/>
              <w:rPr>
                <w:szCs w:val="24"/>
              </w:rPr>
            </w:pPr>
            <w:r>
              <w:rPr>
                <w:color w:val="000000"/>
                <w:szCs w:val="24"/>
              </w:rPr>
              <w:t xml:space="preserve">Рядовая </w:t>
            </w:r>
          </w:p>
        </w:tc>
      </w:tr>
      <w:tr w:rsidR="00BD4A66">
        <w:trPr>
          <w:trHeight w:val="75"/>
        </w:trPr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BD4A66">
            <w:pPr>
              <w:widowControl w:val="0"/>
              <w:rPr>
                <w:rFonts w:ascii="PT Sans" w:hAnsi="PT Sans"/>
                <w:color w:val="000000"/>
                <w:szCs w:val="24"/>
              </w:rPr>
            </w:pPr>
          </w:p>
        </w:tc>
        <w:tc>
          <w:tcPr>
            <w:tcW w:w="286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BD4A66">
            <w:pPr>
              <w:widowControl w:val="0"/>
              <w:rPr>
                <w:szCs w:val="24"/>
              </w:rPr>
            </w:pPr>
          </w:p>
        </w:tc>
        <w:tc>
          <w:tcPr>
            <w:tcW w:w="28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 xml:space="preserve">Сталь </w:t>
            </w:r>
          </w:p>
        </w:tc>
        <w:tc>
          <w:tcPr>
            <w:tcW w:w="30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A66" w:rsidRDefault="004142B4">
            <w:pPr>
              <w:pStyle w:val="affffc"/>
              <w:rPr>
                <w:szCs w:val="24"/>
              </w:rPr>
            </w:pPr>
            <w:r>
              <w:rPr>
                <w:szCs w:val="24"/>
              </w:rPr>
              <w:t>Ст3</w:t>
            </w:r>
          </w:p>
        </w:tc>
      </w:tr>
      <w:tr w:rsidR="00BD4A66">
        <w:trPr>
          <w:trHeight w:val="75"/>
        </w:trPr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BD4A66">
            <w:pPr>
              <w:widowControl w:val="0"/>
              <w:rPr>
                <w:rFonts w:ascii="PT Sans" w:hAnsi="PT Sans"/>
                <w:color w:val="000000"/>
                <w:szCs w:val="24"/>
              </w:rPr>
            </w:pPr>
          </w:p>
        </w:tc>
        <w:tc>
          <w:tcPr>
            <w:tcW w:w="286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BD4A66">
            <w:pPr>
              <w:widowControl w:val="0"/>
              <w:rPr>
                <w:szCs w:val="24"/>
              </w:rPr>
            </w:pPr>
          </w:p>
        </w:tc>
        <w:tc>
          <w:tcPr>
            <w:tcW w:w="28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 xml:space="preserve">Покрытие </w:t>
            </w:r>
          </w:p>
        </w:tc>
        <w:tc>
          <w:tcPr>
            <w:tcW w:w="30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A66" w:rsidRDefault="004142B4">
            <w:pPr>
              <w:pStyle w:val="affffc"/>
              <w:rPr>
                <w:szCs w:val="24"/>
              </w:rPr>
            </w:pPr>
            <w:r>
              <w:rPr>
                <w:szCs w:val="24"/>
              </w:rPr>
              <w:t>Порошковое полимерное</w:t>
            </w:r>
          </w:p>
        </w:tc>
      </w:tr>
      <w:tr w:rsidR="00BD4A66">
        <w:trPr>
          <w:trHeight w:val="75"/>
        </w:trPr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BD4A66">
            <w:pPr>
              <w:widowControl w:val="0"/>
              <w:rPr>
                <w:rFonts w:ascii="PT Sans" w:hAnsi="PT Sans"/>
                <w:color w:val="000000"/>
                <w:szCs w:val="24"/>
              </w:rPr>
            </w:pPr>
          </w:p>
        </w:tc>
        <w:tc>
          <w:tcPr>
            <w:tcW w:w="286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BD4A66">
            <w:pPr>
              <w:widowControl w:val="0"/>
              <w:rPr>
                <w:szCs w:val="24"/>
              </w:rPr>
            </w:pPr>
          </w:p>
        </w:tc>
        <w:tc>
          <w:tcPr>
            <w:tcW w:w="28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Труба</w:t>
            </w:r>
          </w:p>
        </w:tc>
        <w:tc>
          <w:tcPr>
            <w:tcW w:w="30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A66" w:rsidRDefault="004142B4">
            <w:pPr>
              <w:pStyle w:val="affffc"/>
              <w:rPr>
                <w:szCs w:val="24"/>
              </w:rPr>
            </w:pPr>
            <w:r>
              <w:rPr>
                <w:szCs w:val="24"/>
              </w:rPr>
              <w:t>D=48мм</w:t>
            </w:r>
          </w:p>
        </w:tc>
      </w:tr>
      <w:tr w:rsidR="00BD4A66">
        <w:trPr>
          <w:trHeight w:val="75"/>
        </w:trPr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BD4A66">
            <w:pPr>
              <w:widowControl w:val="0"/>
              <w:rPr>
                <w:rFonts w:ascii="PT Sans" w:hAnsi="PT Sans"/>
                <w:color w:val="000000"/>
                <w:szCs w:val="24"/>
              </w:rPr>
            </w:pPr>
          </w:p>
        </w:tc>
        <w:tc>
          <w:tcPr>
            <w:tcW w:w="286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BD4A66">
            <w:pPr>
              <w:widowControl w:val="0"/>
              <w:rPr>
                <w:szCs w:val="24"/>
              </w:rPr>
            </w:pPr>
          </w:p>
        </w:tc>
        <w:tc>
          <w:tcPr>
            <w:tcW w:w="28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Труба толщина стенки</w:t>
            </w:r>
          </w:p>
        </w:tc>
        <w:tc>
          <w:tcPr>
            <w:tcW w:w="30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A66" w:rsidRDefault="004142B4">
            <w:pPr>
              <w:pStyle w:val="affffc"/>
              <w:rPr>
                <w:szCs w:val="24"/>
              </w:rPr>
            </w:pPr>
            <w:r>
              <w:rPr>
                <w:szCs w:val="24"/>
              </w:rPr>
              <w:t xml:space="preserve"> 2,5мм</w:t>
            </w:r>
          </w:p>
        </w:tc>
      </w:tr>
      <w:tr w:rsidR="00BD4A66">
        <w:trPr>
          <w:trHeight w:val="75"/>
        </w:trPr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rFonts w:ascii="PT Sans" w:hAnsi="PT Sans"/>
                <w:color w:val="000000"/>
                <w:szCs w:val="24"/>
              </w:rPr>
            </w:pPr>
            <w:r>
              <w:rPr>
                <w:rFonts w:ascii="PT Sans" w:hAnsi="PT Sans"/>
                <w:color w:val="000000"/>
                <w:szCs w:val="24"/>
              </w:rPr>
              <w:t>1.1.2</w:t>
            </w:r>
          </w:p>
        </w:tc>
        <w:tc>
          <w:tcPr>
            <w:tcW w:w="286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pStyle w:val="affffc"/>
              <w:rPr>
                <w:color w:val="000000"/>
              </w:rPr>
            </w:pPr>
            <w:r>
              <w:rPr>
                <w:color w:val="000000"/>
              </w:rPr>
              <w:t>Стойка 2м ЛСПХ 60          (шт 32)</w:t>
            </w:r>
          </w:p>
        </w:tc>
        <w:tc>
          <w:tcPr>
            <w:tcW w:w="28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color w:val="222222"/>
                <w:szCs w:val="24"/>
                <w:shd w:val="clear" w:color="auto" w:fill="F2F2F2"/>
              </w:rPr>
            </w:pPr>
            <w:r>
              <w:rPr>
                <w:color w:val="222222"/>
                <w:szCs w:val="24"/>
                <w:shd w:val="clear" w:color="auto" w:fill="F2F2F2"/>
              </w:rPr>
              <w:t xml:space="preserve">Вертикальная стойка </w:t>
            </w:r>
          </w:p>
        </w:tc>
        <w:tc>
          <w:tcPr>
            <w:tcW w:w="30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color w:val="222222"/>
                <w:szCs w:val="24"/>
                <w:shd w:val="clear" w:color="auto" w:fill="F2F2F2"/>
              </w:rPr>
            </w:pPr>
            <w:r>
              <w:rPr>
                <w:color w:val="222222"/>
                <w:szCs w:val="24"/>
                <w:shd w:val="clear" w:color="auto" w:fill="F2F2F2"/>
              </w:rPr>
              <w:t xml:space="preserve">Доборная </w:t>
            </w:r>
          </w:p>
        </w:tc>
      </w:tr>
      <w:tr w:rsidR="00BD4A66">
        <w:trPr>
          <w:trHeight w:val="75"/>
        </w:trPr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BD4A66">
            <w:pPr>
              <w:widowControl w:val="0"/>
              <w:rPr>
                <w:rFonts w:ascii="PT Sans" w:hAnsi="PT Sans"/>
                <w:color w:val="000000"/>
                <w:szCs w:val="24"/>
              </w:rPr>
            </w:pPr>
          </w:p>
        </w:tc>
        <w:tc>
          <w:tcPr>
            <w:tcW w:w="286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BD4A66">
            <w:pPr>
              <w:pStyle w:val="affffc"/>
              <w:rPr>
                <w:color w:val="000000"/>
              </w:rPr>
            </w:pPr>
          </w:p>
        </w:tc>
        <w:tc>
          <w:tcPr>
            <w:tcW w:w="28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 xml:space="preserve">Сталь </w:t>
            </w:r>
          </w:p>
        </w:tc>
        <w:tc>
          <w:tcPr>
            <w:tcW w:w="30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A66" w:rsidRDefault="004142B4">
            <w:pPr>
              <w:pStyle w:val="affffc"/>
              <w:rPr>
                <w:szCs w:val="24"/>
              </w:rPr>
            </w:pPr>
            <w:r>
              <w:rPr>
                <w:szCs w:val="24"/>
              </w:rPr>
              <w:t>Ст3</w:t>
            </w:r>
          </w:p>
        </w:tc>
      </w:tr>
      <w:tr w:rsidR="00BD4A66">
        <w:trPr>
          <w:trHeight w:val="75"/>
        </w:trPr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BD4A66">
            <w:pPr>
              <w:widowControl w:val="0"/>
              <w:rPr>
                <w:rFonts w:ascii="PT Sans" w:hAnsi="PT Sans"/>
                <w:color w:val="000000"/>
                <w:szCs w:val="24"/>
              </w:rPr>
            </w:pPr>
          </w:p>
        </w:tc>
        <w:tc>
          <w:tcPr>
            <w:tcW w:w="286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BD4A66">
            <w:pPr>
              <w:pStyle w:val="affffc"/>
              <w:rPr>
                <w:color w:val="000000"/>
              </w:rPr>
            </w:pPr>
          </w:p>
        </w:tc>
        <w:tc>
          <w:tcPr>
            <w:tcW w:w="28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 xml:space="preserve">Покрытие </w:t>
            </w:r>
          </w:p>
        </w:tc>
        <w:tc>
          <w:tcPr>
            <w:tcW w:w="30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A66" w:rsidRDefault="004142B4">
            <w:pPr>
              <w:pStyle w:val="affffc"/>
              <w:rPr>
                <w:szCs w:val="24"/>
              </w:rPr>
            </w:pPr>
            <w:r>
              <w:rPr>
                <w:szCs w:val="24"/>
              </w:rPr>
              <w:t>Порошковое полимерное</w:t>
            </w:r>
          </w:p>
        </w:tc>
      </w:tr>
      <w:tr w:rsidR="00BD4A66">
        <w:trPr>
          <w:trHeight w:val="464"/>
        </w:trPr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BD4A66">
            <w:pPr>
              <w:widowControl w:val="0"/>
              <w:rPr>
                <w:rFonts w:ascii="PT Sans" w:hAnsi="PT Sans"/>
                <w:color w:val="000000"/>
                <w:szCs w:val="24"/>
              </w:rPr>
            </w:pPr>
          </w:p>
        </w:tc>
        <w:tc>
          <w:tcPr>
            <w:tcW w:w="286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BD4A66">
            <w:pPr>
              <w:pStyle w:val="affffc"/>
              <w:rPr>
                <w:color w:val="000000"/>
              </w:rPr>
            </w:pPr>
          </w:p>
        </w:tc>
        <w:tc>
          <w:tcPr>
            <w:tcW w:w="28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Труба</w:t>
            </w:r>
          </w:p>
        </w:tc>
        <w:tc>
          <w:tcPr>
            <w:tcW w:w="30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A66" w:rsidRDefault="004142B4">
            <w:pPr>
              <w:pStyle w:val="affffc"/>
              <w:rPr>
                <w:szCs w:val="24"/>
              </w:rPr>
            </w:pPr>
            <w:r>
              <w:rPr>
                <w:szCs w:val="24"/>
              </w:rPr>
              <w:t>D=48мм</w:t>
            </w:r>
          </w:p>
        </w:tc>
      </w:tr>
      <w:tr w:rsidR="00BD4A66">
        <w:trPr>
          <w:trHeight w:val="75"/>
        </w:trPr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BD4A66">
            <w:pPr>
              <w:widowControl w:val="0"/>
              <w:rPr>
                <w:rFonts w:ascii="PT Sans" w:hAnsi="PT Sans"/>
                <w:color w:val="000000"/>
                <w:szCs w:val="24"/>
              </w:rPr>
            </w:pPr>
          </w:p>
        </w:tc>
        <w:tc>
          <w:tcPr>
            <w:tcW w:w="286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BD4A66">
            <w:pPr>
              <w:pStyle w:val="affffc"/>
              <w:rPr>
                <w:color w:val="000000"/>
              </w:rPr>
            </w:pPr>
          </w:p>
        </w:tc>
        <w:tc>
          <w:tcPr>
            <w:tcW w:w="28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Труба толщина стенки</w:t>
            </w:r>
          </w:p>
        </w:tc>
        <w:tc>
          <w:tcPr>
            <w:tcW w:w="30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A66" w:rsidRDefault="004142B4">
            <w:pPr>
              <w:pStyle w:val="affffc"/>
              <w:rPr>
                <w:szCs w:val="24"/>
              </w:rPr>
            </w:pPr>
            <w:r>
              <w:rPr>
                <w:szCs w:val="24"/>
              </w:rPr>
              <w:t xml:space="preserve"> 2,5мм</w:t>
            </w:r>
          </w:p>
        </w:tc>
      </w:tr>
      <w:tr w:rsidR="00BD4A66">
        <w:trPr>
          <w:trHeight w:val="75"/>
        </w:trPr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rFonts w:ascii="PT Sans" w:hAnsi="PT Sans"/>
                <w:color w:val="000000"/>
                <w:szCs w:val="24"/>
              </w:rPr>
            </w:pPr>
            <w:r>
              <w:rPr>
                <w:rFonts w:ascii="PT Sans" w:hAnsi="PT Sans"/>
                <w:color w:val="000000"/>
                <w:szCs w:val="24"/>
              </w:rPr>
              <w:t>1.1.3</w:t>
            </w:r>
          </w:p>
        </w:tc>
        <w:tc>
          <w:tcPr>
            <w:tcW w:w="286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pStyle w:val="affffc"/>
              <w:rPr>
                <w:color w:val="000000"/>
              </w:rPr>
            </w:pPr>
            <w:r>
              <w:rPr>
                <w:color w:val="000000"/>
              </w:rPr>
              <w:t>Связь 5,3м ЛСПХ 60           (164 шт)</w:t>
            </w:r>
          </w:p>
        </w:tc>
        <w:tc>
          <w:tcPr>
            <w:tcW w:w="28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 xml:space="preserve">Диагональная </w:t>
            </w:r>
          </w:p>
        </w:tc>
        <w:tc>
          <w:tcPr>
            <w:tcW w:w="30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рядовая</w:t>
            </w:r>
          </w:p>
        </w:tc>
      </w:tr>
      <w:tr w:rsidR="00BD4A66">
        <w:trPr>
          <w:trHeight w:val="75"/>
        </w:trPr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BD4A66">
            <w:pPr>
              <w:widowControl w:val="0"/>
              <w:rPr>
                <w:rFonts w:ascii="PT Sans" w:hAnsi="PT Sans"/>
                <w:color w:val="000000"/>
                <w:szCs w:val="24"/>
              </w:rPr>
            </w:pPr>
          </w:p>
        </w:tc>
        <w:tc>
          <w:tcPr>
            <w:tcW w:w="286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BD4A66">
            <w:pPr>
              <w:pStyle w:val="affffc"/>
              <w:rPr>
                <w:color w:val="000000"/>
              </w:rPr>
            </w:pPr>
          </w:p>
        </w:tc>
        <w:tc>
          <w:tcPr>
            <w:tcW w:w="28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 xml:space="preserve">Сталь </w:t>
            </w:r>
          </w:p>
        </w:tc>
        <w:tc>
          <w:tcPr>
            <w:tcW w:w="30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A66" w:rsidRDefault="004142B4">
            <w:pPr>
              <w:pStyle w:val="affffc"/>
              <w:rPr>
                <w:szCs w:val="24"/>
              </w:rPr>
            </w:pPr>
            <w:r>
              <w:rPr>
                <w:szCs w:val="24"/>
              </w:rPr>
              <w:t>Ст3</w:t>
            </w:r>
          </w:p>
        </w:tc>
      </w:tr>
      <w:tr w:rsidR="00BD4A66">
        <w:trPr>
          <w:trHeight w:val="75"/>
        </w:trPr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BD4A66">
            <w:pPr>
              <w:widowControl w:val="0"/>
              <w:rPr>
                <w:rFonts w:ascii="PT Sans" w:hAnsi="PT Sans"/>
                <w:color w:val="000000"/>
                <w:szCs w:val="24"/>
              </w:rPr>
            </w:pPr>
          </w:p>
        </w:tc>
        <w:tc>
          <w:tcPr>
            <w:tcW w:w="286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BD4A66">
            <w:pPr>
              <w:pStyle w:val="affffc"/>
              <w:rPr>
                <w:color w:val="000000"/>
              </w:rPr>
            </w:pPr>
          </w:p>
        </w:tc>
        <w:tc>
          <w:tcPr>
            <w:tcW w:w="28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 xml:space="preserve">Покрытие </w:t>
            </w:r>
          </w:p>
        </w:tc>
        <w:tc>
          <w:tcPr>
            <w:tcW w:w="30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A66" w:rsidRDefault="004142B4">
            <w:pPr>
              <w:pStyle w:val="affffc"/>
              <w:rPr>
                <w:szCs w:val="24"/>
              </w:rPr>
            </w:pPr>
            <w:r>
              <w:rPr>
                <w:szCs w:val="24"/>
              </w:rPr>
              <w:t>Порошковое полимерное</w:t>
            </w:r>
          </w:p>
        </w:tc>
      </w:tr>
      <w:tr w:rsidR="00BD4A66">
        <w:trPr>
          <w:trHeight w:val="75"/>
        </w:trPr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BD4A66">
            <w:pPr>
              <w:widowControl w:val="0"/>
              <w:rPr>
                <w:rFonts w:ascii="PT Sans" w:hAnsi="PT Sans"/>
                <w:color w:val="000000"/>
                <w:szCs w:val="24"/>
              </w:rPr>
            </w:pPr>
          </w:p>
        </w:tc>
        <w:tc>
          <w:tcPr>
            <w:tcW w:w="286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BD4A66">
            <w:pPr>
              <w:pStyle w:val="affffc"/>
              <w:rPr>
                <w:color w:val="000000"/>
              </w:rPr>
            </w:pPr>
          </w:p>
        </w:tc>
        <w:tc>
          <w:tcPr>
            <w:tcW w:w="28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Труба</w:t>
            </w:r>
          </w:p>
        </w:tc>
        <w:tc>
          <w:tcPr>
            <w:tcW w:w="30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A66" w:rsidRDefault="004142B4">
            <w:pPr>
              <w:pStyle w:val="affffc"/>
              <w:rPr>
                <w:szCs w:val="24"/>
              </w:rPr>
            </w:pPr>
            <w:r>
              <w:rPr>
                <w:szCs w:val="24"/>
              </w:rPr>
              <w:t>D=48мм</w:t>
            </w:r>
          </w:p>
        </w:tc>
      </w:tr>
      <w:tr w:rsidR="00BD4A66">
        <w:trPr>
          <w:trHeight w:val="75"/>
        </w:trPr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BD4A66">
            <w:pPr>
              <w:widowControl w:val="0"/>
              <w:rPr>
                <w:rFonts w:ascii="PT Sans" w:hAnsi="PT Sans"/>
                <w:color w:val="000000"/>
                <w:szCs w:val="24"/>
              </w:rPr>
            </w:pPr>
          </w:p>
        </w:tc>
        <w:tc>
          <w:tcPr>
            <w:tcW w:w="286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BD4A66">
            <w:pPr>
              <w:pStyle w:val="affffc"/>
              <w:rPr>
                <w:color w:val="000000"/>
                <w:szCs w:val="24"/>
              </w:rPr>
            </w:pPr>
          </w:p>
        </w:tc>
        <w:tc>
          <w:tcPr>
            <w:tcW w:w="28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Труба толщина стенки</w:t>
            </w:r>
          </w:p>
        </w:tc>
        <w:tc>
          <w:tcPr>
            <w:tcW w:w="30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A66" w:rsidRDefault="004142B4">
            <w:pPr>
              <w:pStyle w:val="affffc"/>
              <w:rPr>
                <w:szCs w:val="24"/>
              </w:rPr>
            </w:pPr>
            <w:r>
              <w:rPr>
                <w:szCs w:val="24"/>
              </w:rPr>
              <w:t>Толщина 2,5мм</w:t>
            </w:r>
          </w:p>
        </w:tc>
      </w:tr>
      <w:tr w:rsidR="00BD4A66">
        <w:trPr>
          <w:trHeight w:val="75"/>
        </w:trPr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rFonts w:ascii="PT Sans" w:hAnsi="PT Sans"/>
                <w:color w:val="000000"/>
                <w:szCs w:val="24"/>
              </w:rPr>
            </w:pPr>
            <w:r>
              <w:rPr>
                <w:rFonts w:ascii="PT Sans" w:hAnsi="PT Sans"/>
                <w:color w:val="000000"/>
                <w:szCs w:val="24"/>
              </w:rPr>
              <w:t>1.1.4</w:t>
            </w:r>
          </w:p>
        </w:tc>
        <w:tc>
          <w:tcPr>
            <w:tcW w:w="286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pStyle w:val="affffc"/>
              <w:rPr>
                <w:color w:val="000000"/>
              </w:rPr>
            </w:pPr>
            <w:r>
              <w:rPr>
                <w:color w:val="000000"/>
              </w:rPr>
              <w:t xml:space="preserve">Связь 3,7 м ЛСПХ 60         </w:t>
            </w:r>
            <w:r>
              <w:rPr>
                <w:color w:val="000000"/>
              </w:rPr>
              <w:t xml:space="preserve">(140шт)                   </w:t>
            </w:r>
          </w:p>
        </w:tc>
        <w:tc>
          <w:tcPr>
            <w:tcW w:w="28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pStyle w:val="affffc"/>
              <w:rPr>
                <w:szCs w:val="24"/>
              </w:rPr>
            </w:pPr>
            <w:r>
              <w:rPr>
                <w:szCs w:val="24"/>
              </w:rPr>
              <w:t>Горизонтальные</w:t>
            </w:r>
          </w:p>
        </w:tc>
        <w:tc>
          <w:tcPr>
            <w:tcW w:w="30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A66" w:rsidRDefault="004142B4">
            <w:pPr>
              <w:pStyle w:val="affffc"/>
              <w:rPr>
                <w:szCs w:val="24"/>
              </w:rPr>
            </w:pPr>
            <w:r>
              <w:rPr>
                <w:szCs w:val="24"/>
              </w:rPr>
              <w:t xml:space="preserve">Доборная </w:t>
            </w:r>
          </w:p>
        </w:tc>
      </w:tr>
      <w:tr w:rsidR="00BD4A66">
        <w:trPr>
          <w:trHeight w:val="75"/>
        </w:trPr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BD4A66">
            <w:pPr>
              <w:widowControl w:val="0"/>
              <w:rPr>
                <w:rFonts w:ascii="PT Sans" w:hAnsi="PT Sans"/>
                <w:color w:val="000000"/>
                <w:szCs w:val="24"/>
              </w:rPr>
            </w:pPr>
          </w:p>
        </w:tc>
        <w:tc>
          <w:tcPr>
            <w:tcW w:w="286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BD4A66">
            <w:pPr>
              <w:pStyle w:val="affffc"/>
              <w:rPr>
                <w:color w:val="000000"/>
              </w:rPr>
            </w:pPr>
          </w:p>
        </w:tc>
        <w:tc>
          <w:tcPr>
            <w:tcW w:w="28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 xml:space="preserve">Сталь </w:t>
            </w:r>
          </w:p>
        </w:tc>
        <w:tc>
          <w:tcPr>
            <w:tcW w:w="30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A66" w:rsidRDefault="004142B4">
            <w:pPr>
              <w:pStyle w:val="affffc"/>
              <w:rPr>
                <w:szCs w:val="24"/>
              </w:rPr>
            </w:pPr>
            <w:r>
              <w:rPr>
                <w:szCs w:val="24"/>
              </w:rPr>
              <w:t>Ст3</w:t>
            </w:r>
          </w:p>
        </w:tc>
      </w:tr>
      <w:tr w:rsidR="00BD4A66">
        <w:trPr>
          <w:trHeight w:val="75"/>
        </w:trPr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BD4A66">
            <w:pPr>
              <w:widowControl w:val="0"/>
              <w:rPr>
                <w:rFonts w:ascii="PT Sans" w:hAnsi="PT Sans"/>
                <w:color w:val="000000"/>
                <w:szCs w:val="24"/>
              </w:rPr>
            </w:pPr>
          </w:p>
        </w:tc>
        <w:tc>
          <w:tcPr>
            <w:tcW w:w="286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BD4A66">
            <w:pPr>
              <w:pStyle w:val="affffc"/>
              <w:rPr>
                <w:color w:val="000000"/>
              </w:rPr>
            </w:pPr>
          </w:p>
        </w:tc>
        <w:tc>
          <w:tcPr>
            <w:tcW w:w="28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 xml:space="preserve">Покрытие </w:t>
            </w:r>
          </w:p>
        </w:tc>
        <w:tc>
          <w:tcPr>
            <w:tcW w:w="30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A66" w:rsidRDefault="004142B4">
            <w:pPr>
              <w:pStyle w:val="affffc"/>
              <w:rPr>
                <w:szCs w:val="24"/>
              </w:rPr>
            </w:pPr>
            <w:r>
              <w:rPr>
                <w:szCs w:val="24"/>
              </w:rPr>
              <w:t>Порошковое полимерное</w:t>
            </w:r>
          </w:p>
        </w:tc>
      </w:tr>
      <w:tr w:rsidR="00BD4A66">
        <w:trPr>
          <w:trHeight w:val="75"/>
        </w:trPr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BD4A66">
            <w:pPr>
              <w:widowControl w:val="0"/>
              <w:rPr>
                <w:rFonts w:ascii="PT Sans" w:hAnsi="PT Sans"/>
                <w:color w:val="000000"/>
                <w:szCs w:val="24"/>
              </w:rPr>
            </w:pPr>
          </w:p>
        </w:tc>
        <w:tc>
          <w:tcPr>
            <w:tcW w:w="286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BD4A66">
            <w:pPr>
              <w:pStyle w:val="affffc"/>
              <w:rPr>
                <w:color w:val="000000"/>
              </w:rPr>
            </w:pPr>
          </w:p>
        </w:tc>
        <w:tc>
          <w:tcPr>
            <w:tcW w:w="28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Труба</w:t>
            </w:r>
          </w:p>
        </w:tc>
        <w:tc>
          <w:tcPr>
            <w:tcW w:w="30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A66" w:rsidRDefault="004142B4">
            <w:pPr>
              <w:pStyle w:val="affffc"/>
              <w:rPr>
                <w:szCs w:val="24"/>
              </w:rPr>
            </w:pPr>
            <w:r>
              <w:rPr>
                <w:szCs w:val="24"/>
              </w:rPr>
              <w:t>D=48мм</w:t>
            </w:r>
          </w:p>
        </w:tc>
      </w:tr>
      <w:tr w:rsidR="00BD4A66">
        <w:trPr>
          <w:trHeight w:val="75"/>
        </w:trPr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BD4A66">
            <w:pPr>
              <w:widowControl w:val="0"/>
              <w:rPr>
                <w:rFonts w:ascii="PT Sans" w:hAnsi="PT Sans"/>
                <w:color w:val="000000"/>
                <w:szCs w:val="24"/>
              </w:rPr>
            </w:pPr>
          </w:p>
        </w:tc>
        <w:tc>
          <w:tcPr>
            <w:tcW w:w="286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BD4A66">
            <w:pPr>
              <w:pStyle w:val="affffc"/>
              <w:rPr>
                <w:color w:val="000000"/>
              </w:rPr>
            </w:pPr>
          </w:p>
        </w:tc>
        <w:tc>
          <w:tcPr>
            <w:tcW w:w="28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Труба толщина стенки</w:t>
            </w:r>
          </w:p>
        </w:tc>
        <w:tc>
          <w:tcPr>
            <w:tcW w:w="30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A66" w:rsidRDefault="004142B4">
            <w:pPr>
              <w:pStyle w:val="affffc"/>
              <w:rPr>
                <w:szCs w:val="24"/>
              </w:rPr>
            </w:pPr>
            <w:r>
              <w:rPr>
                <w:szCs w:val="24"/>
              </w:rPr>
              <w:t>2,5мм</w:t>
            </w:r>
          </w:p>
        </w:tc>
      </w:tr>
      <w:tr w:rsidR="00BD4A66">
        <w:trPr>
          <w:trHeight w:val="75"/>
        </w:trPr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rFonts w:ascii="PT Sans" w:hAnsi="PT Sans"/>
                <w:color w:val="000000"/>
                <w:szCs w:val="24"/>
              </w:rPr>
            </w:pPr>
            <w:r>
              <w:rPr>
                <w:rFonts w:ascii="PT Sans" w:hAnsi="PT Sans"/>
                <w:color w:val="000000"/>
                <w:szCs w:val="24"/>
              </w:rPr>
              <w:t>1.1.5</w:t>
            </w:r>
          </w:p>
        </w:tc>
        <w:tc>
          <w:tcPr>
            <w:tcW w:w="286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pStyle w:val="affffc"/>
              <w:rPr>
                <w:color w:val="000000"/>
              </w:rPr>
            </w:pPr>
            <w:r>
              <w:rPr>
                <w:color w:val="000000"/>
              </w:rPr>
              <w:t>Поперечина ЛСПХ 60 1,8м (208 шт)</w:t>
            </w:r>
          </w:p>
        </w:tc>
        <w:tc>
          <w:tcPr>
            <w:tcW w:w="28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pStyle w:val="affffc"/>
              <w:rPr>
                <w:szCs w:val="24"/>
              </w:rPr>
            </w:pPr>
            <w:r>
              <w:rPr>
                <w:szCs w:val="24"/>
              </w:rPr>
              <w:t>Горизонтальная</w:t>
            </w:r>
          </w:p>
        </w:tc>
        <w:tc>
          <w:tcPr>
            <w:tcW w:w="30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A66" w:rsidRDefault="004142B4">
            <w:pPr>
              <w:pStyle w:val="affffc"/>
              <w:rPr>
                <w:szCs w:val="24"/>
              </w:rPr>
            </w:pPr>
            <w:r>
              <w:rPr>
                <w:szCs w:val="24"/>
              </w:rPr>
              <w:t>Соединение стоек и перила для рабочих ярусов</w:t>
            </w:r>
          </w:p>
        </w:tc>
      </w:tr>
      <w:tr w:rsidR="00BD4A66">
        <w:trPr>
          <w:trHeight w:val="75"/>
        </w:trPr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BD4A66">
            <w:pPr>
              <w:widowControl w:val="0"/>
              <w:rPr>
                <w:rFonts w:ascii="PT Sans" w:hAnsi="PT Sans"/>
                <w:color w:val="000000"/>
                <w:szCs w:val="24"/>
              </w:rPr>
            </w:pPr>
          </w:p>
        </w:tc>
        <w:tc>
          <w:tcPr>
            <w:tcW w:w="286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BD4A66">
            <w:pPr>
              <w:pStyle w:val="affffc"/>
              <w:rPr>
                <w:color w:val="000000"/>
              </w:rPr>
            </w:pPr>
          </w:p>
        </w:tc>
        <w:tc>
          <w:tcPr>
            <w:tcW w:w="28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 xml:space="preserve">Сталь </w:t>
            </w:r>
          </w:p>
        </w:tc>
        <w:tc>
          <w:tcPr>
            <w:tcW w:w="30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A66" w:rsidRDefault="004142B4">
            <w:pPr>
              <w:pStyle w:val="affffc"/>
              <w:rPr>
                <w:szCs w:val="24"/>
              </w:rPr>
            </w:pPr>
            <w:r>
              <w:rPr>
                <w:szCs w:val="24"/>
              </w:rPr>
              <w:t>Ст3</w:t>
            </w:r>
          </w:p>
        </w:tc>
      </w:tr>
      <w:tr w:rsidR="00BD4A66">
        <w:trPr>
          <w:trHeight w:val="75"/>
        </w:trPr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BD4A66">
            <w:pPr>
              <w:widowControl w:val="0"/>
              <w:rPr>
                <w:rFonts w:ascii="PT Sans" w:hAnsi="PT Sans"/>
                <w:color w:val="000000"/>
                <w:szCs w:val="24"/>
              </w:rPr>
            </w:pPr>
          </w:p>
        </w:tc>
        <w:tc>
          <w:tcPr>
            <w:tcW w:w="286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BD4A66">
            <w:pPr>
              <w:pStyle w:val="affffc"/>
              <w:rPr>
                <w:color w:val="000000"/>
              </w:rPr>
            </w:pPr>
          </w:p>
        </w:tc>
        <w:tc>
          <w:tcPr>
            <w:tcW w:w="28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 xml:space="preserve">Покрытие </w:t>
            </w:r>
          </w:p>
        </w:tc>
        <w:tc>
          <w:tcPr>
            <w:tcW w:w="30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A66" w:rsidRDefault="004142B4">
            <w:pPr>
              <w:pStyle w:val="affffc"/>
              <w:rPr>
                <w:szCs w:val="24"/>
              </w:rPr>
            </w:pPr>
            <w:r>
              <w:rPr>
                <w:szCs w:val="24"/>
              </w:rPr>
              <w:t>Порошковое полимерное</w:t>
            </w:r>
          </w:p>
        </w:tc>
      </w:tr>
      <w:tr w:rsidR="00BD4A66">
        <w:trPr>
          <w:trHeight w:val="75"/>
        </w:trPr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BD4A66">
            <w:pPr>
              <w:widowControl w:val="0"/>
              <w:rPr>
                <w:rFonts w:ascii="PT Sans" w:hAnsi="PT Sans"/>
                <w:color w:val="000000"/>
                <w:szCs w:val="24"/>
              </w:rPr>
            </w:pPr>
          </w:p>
        </w:tc>
        <w:tc>
          <w:tcPr>
            <w:tcW w:w="286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BD4A66">
            <w:pPr>
              <w:pStyle w:val="affffc"/>
              <w:rPr>
                <w:color w:val="000000"/>
              </w:rPr>
            </w:pPr>
          </w:p>
        </w:tc>
        <w:tc>
          <w:tcPr>
            <w:tcW w:w="28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Труба</w:t>
            </w:r>
          </w:p>
        </w:tc>
        <w:tc>
          <w:tcPr>
            <w:tcW w:w="30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A66" w:rsidRDefault="004142B4">
            <w:pPr>
              <w:pStyle w:val="affffc"/>
              <w:rPr>
                <w:szCs w:val="24"/>
              </w:rPr>
            </w:pPr>
            <w:r>
              <w:rPr>
                <w:szCs w:val="24"/>
              </w:rPr>
              <w:t>D=48мм</w:t>
            </w:r>
          </w:p>
        </w:tc>
      </w:tr>
      <w:tr w:rsidR="00BD4A66">
        <w:trPr>
          <w:trHeight w:val="75"/>
        </w:trPr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BD4A66">
            <w:pPr>
              <w:widowControl w:val="0"/>
              <w:rPr>
                <w:rFonts w:ascii="PT Sans" w:hAnsi="PT Sans"/>
                <w:color w:val="000000"/>
                <w:szCs w:val="24"/>
              </w:rPr>
            </w:pPr>
          </w:p>
        </w:tc>
        <w:tc>
          <w:tcPr>
            <w:tcW w:w="286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BD4A66">
            <w:pPr>
              <w:pStyle w:val="affffc"/>
              <w:rPr>
                <w:color w:val="000000"/>
              </w:rPr>
            </w:pPr>
          </w:p>
        </w:tc>
        <w:tc>
          <w:tcPr>
            <w:tcW w:w="28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Труба толщина стенки</w:t>
            </w:r>
          </w:p>
        </w:tc>
        <w:tc>
          <w:tcPr>
            <w:tcW w:w="30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A66" w:rsidRDefault="004142B4">
            <w:pPr>
              <w:pStyle w:val="affffc"/>
              <w:rPr>
                <w:szCs w:val="24"/>
              </w:rPr>
            </w:pPr>
            <w:r>
              <w:rPr>
                <w:szCs w:val="24"/>
              </w:rPr>
              <w:t>2,5мм</w:t>
            </w:r>
          </w:p>
        </w:tc>
      </w:tr>
      <w:tr w:rsidR="00BD4A66">
        <w:trPr>
          <w:trHeight w:val="75"/>
        </w:trPr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rFonts w:ascii="PT Sans" w:hAnsi="PT Sans"/>
                <w:color w:val="000000"/>
                <w:szCs w:val="24"/>
              </w:rPr>
            </w:pPr>
            <w:r>
              <w:rPr>
                <w:rFonts w:ascii="PT Sans" w:hAnsi="PT Sans"/>
                <w:color w:val="000000"/>
                <w:szCs w:val="24"/>
              </w:rPr>
              <w:t>1.1.6</w:t>
            </w:r>
          </w:p>
        </w:tc>
        <w:tc>
          <w:tcPr>
            <w:tcW w:w="286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pStyle w:val="affffc"/>
              <w:rPr>
                <w:color w:val="000000"/>
              </w:rPr>
            </w:pPr>
            <w:r>
              <w:rPr>
                <w:color w:val="000000"/>
              </w:rPr>
              <w:t>Лестница наклонная (без перил)</w:t>
            </w:r>
          </w:p>
        </w:tc>
        <w:tc>
          <w:tcPr>
            <w:tcW w:w="28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widowControl w:val="0"/>
            </w:pPr>
            <w:r>
              <w:rPr>
                <w:color w:val="000000"/>
                <w:szCs w:val="24"/>
              </w:rPr>
              <w:t>Высота лестницы</w:t>
            </w:r>
          </w:p>
        </w:tc>
        <w:tc>
          <w:tcPr>
            <w:tcW w:w="30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A66" w:rsidRDefault="004142B4">
            <w:pPr>
              <w:pStyle w:val="affffc"/>
              <w:shd w:val="clear" w:color="auto" w:fill="FFFFFF"/>
            </w:pPr>
            <w:r>
              <w:rPr>
                <w:color w:val="000000"/>
                <w:szCs w:val="24"/>
                <w:shd w:val="clear" w:color="auto" w:fill="FFFFFF"/>
              </w:rPr>
              <w:t>2,2м</w:t>
            </w:r>
          </w:p>
        </w:tc>
      </w:tr>
      <w:tr w:rsidR="00BD4A66">
        <w:trPr>
          <w:trHeight w:val="75"/>
        </w:trPr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BD4A66">
            <w:pPr>
              <w:widowControl w:val="0"/>
              <w:rPr>
                <w:rFonts w:ascii="PT Sans" w:hAnsi="PT Sans"/>
                <w:color w:val="000000"/>
                <w:szCs w:val="24"/>
              </w:rPr>
            </w:pPr>
          </w:p>
        </w:tc>
        <w:tc>
          <w:tcPr>
            <w:tcW w:w="286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BD4A66">
            <w:pPr>
              <w:pStyle w:val="affffc"/>
              <w:rPr>
                <w:color w:val="000000"/>
              </w:rPr>
            </w:pPr>
          </w:p>
        </w:tc>
        <w:tc>
          <w:tcPr>
            <w:tcW w:w="28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 xml:space="preserve">Сталь </w:t>
            </w:r>
          </w:p>
        </w:tc>
        <w:tc>
          <w:tcPr>
            <w:tcW w:w="30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A66" w:rsidRDefault="004142B4">
            <w:pPr>
              <w:pStyle w:val="affffc"/>
              <w:rPr>
                <w:szCs w:val="24"/>
              </w:rPr>
            </w:pPr>
            <w:r>
              <w:rPr>
                <w:szCs w:val="24"/>
              </w:rPr>
              <w:t>Ст3</w:t>
            </w:r>
          </w:p>
        </w:tc>
      </w:tr>
      <w:tr w:rsidR="00BD4A66">
        <w:trPr>
          <w:trHeight w:val="75"/>
        </w:trPr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BD4A66">
            <w:pPr>
              <w:widowControl w:val="0"/>
              <w:rPr>
                <w:rFonts w:ascii="PT Sans" w:hAnsi="PT Sans"/>
                <w:color w:val="000000"/>
                <w:szCs w:val="24"/>
              </w:rPr>
            </w:pPr>
          </w:p>
        </w:tc>
        <w:tc>
          <w:tcPr>
            <w:tcW w:w="286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BD4A66">
            <w:pPr>
              <w:pStyle w:val="affffc"/>
              <w:rPr>
                <w:color w:val="000000"/>
              </w:rPr>
            </w:pPr>
          </w:p>
        </w:tc>
        <w:tc>
          <w:tcPr>
            <w:tcW w:w="28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 xml:space="preserve">Покрытие </w:t>
            </w:r>
          </w:p>
        </w:tc>
        <w:tc>
          <w:tcPr>
            <w:tcW w:w="30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A66" w:rsidRDefault="004142B4">
            <w:pPr>
              <w:pStyle w:val="affffc"/>
              <w:rPr>
                <w:szCs w:val="24"/>
              </w:rPr>
            </w:pPr>
            <w:r>
              <w:rPr>
                <w:szCs w:val="24"/>
              </w:rPr>
              <w:t>Порошковое полимерное</w:t>
            </w:r>
          </w:p>
        </w:tc>
      </w:tr>
      <w:tr w:rsidR="00BD4A66">
        <w:trPr>
          <w:trHeight w:val="75"/>
        </w:trPr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BD4A66">
            <w:pPr>
              <w:widowControl w:val="0"/>
              <w:rPr>
                <w:rFonts w:ascii="PT Sans" w:hAnsi="PT Sans"/>
                <w:color w:val="000000"/>
                <w:szCs w:val="24"/>
              </w:rPr>
            </w:pPr>
          </w:p>
        </w:tc>
        <w:tc>
          <w:tcPr>
            <w:tcW w:w="286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BD4A66">
            <w:pPr>
              <w:pStyle w:val="affffc"/>
              <w:rPr>
                <w:color w:val="000000"/>
              </w:rPr>
            </w:pPr>
          </w:p>
        </w:tc>
        <w:tc>
          <w:tcPr>
            <w:tcW w:w="28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Труба толщина стенки</w:t>
            </w:r>
          </w:p>
        </w:tc>
        <w:tc>
          <w:tcPr>
            <w:tcW w:w="30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A66" w:rsidRDefault="004142B4">
            <w:pPr>
              <w:pStyle w:val="affffc"/>
              <w:rPr>
                <w:szCs w:val="24"/>
              </w:rPr>
            </w:pPr>
            <w:r>
              <w:rPr>
                <w:szCs w:val="24"/>
              </w:rPr>
              <w:t xml:space="preserve"> 2,5мм</w:t>
            </w:r>
          </w:p>
        </w:tc>
      </w:tr>
      <w:tr w:rsidR="00BD4A66">
        <w:trPr>
          <w:trHeight w:val="75"/>
        </w:trPr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rFonts w:ascii="PT Sans" w:hAnsi="PT Sans"/>
                <w:color w:val="000000"/>
                <w:szCs w:val="24"/>
              </w:rPr>
            </w:pPr>
            <w:r>
              <w:rPr>
                <w:rFonts w:ascii="PT Sans" w:hAnsi="PT Sans"/>
                <w:color w:val="000000"/>
                <w:szCs w:val="24"/>
              </w:rPr>
              <w:t>1.1.7</w:t>
            </w:r>
          </w:p>
        </w:tc>
        <w:tc>
          <w:tcPr>
            <w:tcW w:w="286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pStyle w:val="affffc"/>
              <w:rPr>
                <w:color w:val="000000"/>
              </w:rPr>
            </w:pPr>
            <w:r>
              <w:rPr>
                <w:color w:val="000000"/>
              </w:rPr>
              <w:t>Опора простая d=48</w:t>
            </w:r>
          </w:p>
        </w:tc>
        <w:tc>
          <w:tcPr>
            <w:tcW w:w="28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pStyle w:val="affffc"/>
              <w:rPr>
                <w:color w:val="000000"/>
                <w:szCs w:val="24"/>
              </w:rPr>
            </w:pPr>
            <w:r>
              <w:rPr>
                <w:rFonts w:ascii="PT Sans" w:hAnsi="PT Sans"/>
                <w:color w:val="000000"/>
                <w:szCs w:val="24"/>
              </w:rPr>
              <w:t>Диаметр</w:t>
            </w:r>
          </w:p>
        </w:tc>
        <w:tc>
          <w:tcPr>
            <w:tcW w:w="30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A66" w:rsidRDefault="004142B4">
            <w:pPr>
              <w:pStyle w:val="affffc"/>
              <w:rPr>
                <w:color w:val="000000"/>
              </w:rPr>
            </w:pPr>
            <w:r>
              <w:rPr>
                <w:rFonts w:ascii="PT Sans" w:hAnsi="PT Sans"/>
                <w:color w:val="000000"/>
                <w:szCs w:val="24"/>
              </w:rPr>
              <w:t>Под трубу d=48</w:t>
            </w:r>
          </w:p>
        </w:tc>
      </w:tr>
      <w:tr w:rsidR="00BD4A66">
        <w:trPr>
          <w:trHeight w:val="75"/>
        </w:trPr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BD4A66">
            <w:pPr>
              <w:widowControl w:val="0"/>
              <w:rPr>
                <w:rFonts w:ascii="PT Sans" w:hAnsi="PT Sans"/>
                <w:color w:val="000000"/>
                <w:szCs w:val="24"/>
              </w:rPr>
            </w:pPr>
          </w:p>
        </w:tc>
        <w:tc>
          <w:tcPr>
            <w:tcW w:w="286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BD4A66">
            <w:pPr>
              <w:pStyle w:val="affffc"/>
              <w:rPr>
                <w:color w:val="000000"/>
              </w:rPr>
            </w:pPr>
          </w:p>
        </w:tc>
        <w:tc>
          <w:tcPr>
            <w:tcW w:w="28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 xml:space="preserve">Сталь </w:t>
            </w:r>
          </w:p>
        </w:tc>
        <w:tc>
          <w:tcPr>
            <w:tcW w:w="30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A66" w:rsidRDefault="004142B4">
            <w:pPr>
              <w:pStyle w:val="affffc"/>
              <w:rPr>
                <w:szCs w:val="24"/>
              </w:rPr>
            </w:pPr>
            <w:r>
              <w:rPr>
                <w:szCs w:val="24"/>
              </w:rPr>
              <w:t>Ст3</w:t>
            </w:r>
          </w:p>
        </w:tc>
      </w:tr>
      <w:tr w:rsidR="00BD4A66">
        <w:trPr>
          <w:trHeight w:val="75"/>
        </w:trPr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BD4A66">
            <w:pPr>
              <w:widowControl w:val="0"/>
              <w:rPr>
                <w:rFonts w:ascii="PT Sans" w:hAnsi="PT Sans"/>
                <w:color w:val="000000"/>
                <w:szCs w:val="24"/>
              </w:rPr>
            </w:pPr>
          </w:p>
        </w:tc>
        <w:tc>
          <w:tcPr>
            <w:tcW w:w="286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BD4A66">
            <w:pPr>
              <w:pStyle w:val="affffc"/>
              <w:rPr>
                <w:color w:val="000000"/>
              </w:rPr>
            </w:pPr>
          </w:p>
        </w:tc>
        <w:tc>
          <w:tcPr>
            <w:tcW w:w="28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 xml:space="preserve">Покрытие </w:t>
            </w:r>
          </w:p>
        </w:tc>
        <w:tc>
          <w:tcPr>
            <w:tcW w:w="30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A66" w:rsidRDefault="004142B4">
            <w:pPr>
              <w:pStyle w:val="affffc"/>
              <w:rPr>
                <w:szCs w:val="24"/>
              </w:rPr>
            </w:pPr>
            <w:r>
              <w:rPr>
                <w:szCs w:val="24"/>
              </w:rPr>
              <w:t>Порошковое полимерное</w:t>
            </w:r>
          </w:p>
        </w:tc>
      </w:tr>
      <w:tr w:rsidR="00BD4A66">
        <w:trPr>
          <w:trHeight w:val="75"/>
        </w:trPr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rFonts w:ascii="PT Sans" w:hAnsi="PT Sans"/>
                <w:color w:val="000000"/>
                <w:szCs w:val="24"/>
              </w:rPr>
            </w:pPr>
            <w:r>
              <w:rPr>
                <w:rFonts w:ascii="PT Sans" w:hAnsi="PT Sans"/>
                <w:color w:val="000000"/>
                <w:szCs w:val="24"/>
              </w:rPr>
              <w:t>1.1.8</w:t>
            </w:r>
          </w:p>
        </w:tc>
        <w:tc>
          <w:tcPr>
            <w:tcW w:w="286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pStyle w:val="affffc"/>
              <w:rPr>
                <w:color w:val="000000"/>
              </w:rPr>
            </w:pPr>
            <w:r>
              <w:rPr>
                <w:color w:val="000000"/>
              </w:rPr>
              <w:t>Кронштейн крепления 42мм L- 600мм</w:t>
            </w:r>
          </w:p>
        </w:tc>
        <w:tc>
          <w:tcPr>
            <w:tcW w:w="28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 xml:space="preserve">Сталь </w:t>
            </w:r>
          </w:p>
        </w:tc>
        <w:tc>
          <w:tcPr>
            <w:tcW w:w="30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A66" w:rsidRDefault="004142B4">
            <w:pPr>
              <w:pStyle w:val="affffc"/>
              <w:rPr>
                <w:szCs w:val="24"/>
              </w:rPr>
            </w:pPr>
            <w:r>
              <w:rPr>
                <w:szCs w:val="24"/>
              </w:rPr>
              <w:t>Ст3</w:t>
            </w:r>
          </w:p>
        </w:tc>
      </w:tr>
      <w:tr w:rsidR="00BD4A66">
        <w:trPr>
          <w:trHeight w:val="75"/>
        </w:trPr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BD4A66">
            <w:pPr>
              <w:widowControl w:val="0"/>
              <w:rPr>
                <w:rFonts w:ascii="PT Sans" w:hAnsi="PT Sans"/>
                <w:color w:val="000000"/>
                <w:szCs w:val="24"/>
              </w:rPr>
            </w:pPr>
          </w:p>
        </w:tc>
        <w:tc>
          <w:tcPr>
            <w:tcW w:w="286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BD4A66">
            <w:pPr>
              <w:pStyle w:val="affffc"/>
              <w:rPr>
                <w:color w:val="000000"/>
              </w:rPr>
            </w:pPr>
          </w:p>
        </w:tc>
        <w:tc>
          <w:tcPr>
            <w:tcW w:w="28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 xml:space="preserve">Покрытие </w:t>
            </w:r>
          </w:p>
        </w:tc>
        <w:tc>
          <w:tcPr>
            <w:tcW w:w="30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A66" w:rsidRDefault="004142B4">
            <w:pPr>
              <w:pStyle w:val="affffc"/>
              <w:rPr>
                <w:szCs w:val="24"/>
              </w:rPr>
            </w:pPr>
            <w:r>
              <w:rPr>
                <w:szCs w:val="24"/>
              </w:rPr>
              <w:t>Порошковое полимерное</w:t>
            </w:r>
          </w:p>
        </w:tc>
      </w:tr>
      <w:tr w:rsidR="00BD4A66">
        <w:trPr>
          <w:trHeight w:val="75"/>
        </w:trPr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1.1.9</w:t>
            </w:r>
          </w:p>
        </w:tc>
        <w:tc>
          <w:tcPr>
            <w:tcW w:w="286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pStyle w:val="affffc"/>
              <w:rPr>
                <w:color w:val="000000"/>
              </w:rPr>
            </w:pPr>
            <w:r>
              <w:rPr>
                <w:color w:val="000000"/>
              </w:rPr>
              <w:t>Хомут глухой=48</w:t>
            </w:r>
          </w:p>
        </w:tc>
        <w:tc>
          <w:tcPr>
            <w:tcW w:w="28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color w:val="222222"/>
                <w:szCs w:val="24"/>
                <w:shd w:val="clear" w:color="auto" w:fill="F2F2F2"/>
              </w:rPr>
            </w:pPr>
            <w:r>
              <w:rPr>
                <w:rFonts w:ascii="PT Sans" w:hAnsi="PT Sans"/>
                <w:color w:val="222222"/>
                <w:szCs w:val="24"/>
                <w:shd w:val="clear" w:color="auto" w:fill="F2F2F2"/>
              </w:rPr>
              <w:t xml:space="preserve">Материал </w:t>
            </w:r>
          </w:p>
        </w:tc>
        <w:tc>
          <w:tcPr>
            <w:tcW w:w="30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A66" w:rsidRDefault="004142B4">
            <w:pPr>
              <w:pStyle w:val="affffc"/>
              <w:rPr>
                <w:color w:val="000000"/>
                <w:szCs w:val="24"/>
              </w:rPr>
            </w:pPr>
            <w:r>
              <w:rPr>
                <w:rFonts w:ascii="PT Sans" w:hAnsi="PT Sans"/>
                <w:color w:val="000000"/>
                <w:szCs w:val="24"/>
              </w:rPr>
              <w:t>Оцинкованный кованный</w:t>
            </w:r>
          </w:p>
        </w:tc>
      </w:tr>
      <w:tr w:rsidR="00BD4A66">
        <w:trPr>
          <w:trHeight w:val="75"/>
        </w:trPr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BD4A66">
            <w:pPr>
              <w:widowControl w:val="0"/>
              <w:rPr>
                <w:rFonts w:ascii="PT Sans" w:hAnsi="PT Sans"/>
                <w:color w:val="000000"/>
                <w:szCs w:val="24"/>
              </w:rPr>
            </w:pPr>
          </w:p>
        </w:tc>
        <w:tc>
          <w:tcPr>
            <w:tcW w:w="286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BD4A66">
            <w:pPr>
              <w:pStyle w:val="affffc"/>
              <w:rPr>
                <w:color w:val="000000"/>
              </w:rPr>
            </w:pPr>
          </w:p>
        </w:tc>
        <w:tc>
          <w:tcPr>
            <w:tcW w:w="28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color w:val="222222"/>
                <w:szCs w:val="24"/>
                <w:shd w:val="clear" w:color="auto" w:fill="F2F2F2"/>
              </w:rPr>
            </w:pPr>
            <w:r>
              <w:rPr>
                <w:color w:val="222222"/>
                <w:szCs w:val="24"/>
                <w:shd w:val="clear" w:color="auto" w:fill="F2F2F2"/>
              </w:rPr>
              <w:t>Диаметр</w:t>
            </w:r>
          </w:p>
        </w:tc>
        <w:tc>
          <w:tcPr>
            <w:tcW w:w="30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A66" w:rsidRDefault="004142B4">
            <w:pPr>
              <w:pStyle w:val="affffc"/>
              <w:rPr>
                <w:color w:val="000000"/>
                <w:szCs w:val="24"/>
                <w:lang w:val="en-US"/>
              </w:rPr>
            </w:pPr>
            <w:r>
              <w:rPr>
                <w:color w:val="000000"/>
                <w:szCs w:val="24"/>
                <w:lang w:val="en-US"/>
              </w:rPr>
              <w:t>48мм</w:t>
            </w:r>
          </w:p>
        </w:tc>
      </w:tr>
      <w:tr w:rsidR="00BD4A66">
        <w:trPr>
          <w:trHeight w:val="75"/>
        </w:trPr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rFonts w:ascii="PT Sans" w:hAnsi="PT Sans"/>
                <w:color w:val="000000"/>
                <w:szCs w:val="24"/>
              </w:rPr>
            </w:pPr>
            <w:r>
              <w:rPr>
                <w:rFonts w:ascii="PT Sans" w:hAnsi="PT Sans"/>
                <w:color w:val="000000"/>
                <w:szCs w:val="24"/>
              </w:rPr>
              <w:t>1.1.10</w:t>
            </w:r>
          </w:p>
        </w:tc>
        <w:tc>
          <w:tcPr>
            <w:tcW w:w="286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pStyle w:val="affffc"/>
              <w:rPr>
                <w:color w:val="000000"/>
              </w:rPr>
            </w:pPr>
            <w:r>
              <w:rPr>
                <w:rFonts w:ascii="PT Sans" w:hAnsi="PT Sans"/>
                <w:color w:val="000000"/>
                <w:szCs w:val="24"/>
              </w:rPr>
              <w:t xml:space="preserve">Хомут поворотный </w:t>
            </w:r>
            <w:r>
              <w:rPr>
                <w:rFonts w:ascii="PT Sans" w:hAnsi="PT Sans"/>
                <w:color w:val="000000"/>
                <w:szCs w:val="24"/>
              </w:rPr>
              <w:t>д=48</w:t>
            </w:r>
          </w:p>
        </w:tc>
        <w:tc>
          <w:tcPr>
            <w:tcW w:w="28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color w:val="222222"/>
                <w:szCs w:val="24"/>
                <w:shd w:val="clear" w:color="auto" w:fill="F2F2F2"/>
              </w:rPr>
            </w:pPr>
            <w:r>
              <w:rPr>
                <w:rFonts w:ascii="PT Sans" w:hAnsi="PT Sans"/>
                <w:color w:val="222222"/>
                <w:szCs w:val="24"/>
                <w:shd w:val="clear" w:color="auto" w:fill="F2F2F2"/>
              </w:rPr>
              <w:t xml:space="preserve">Материал </w:t>
            </w:r>
          </w:p>
        </w:tc>
        <w:tc>
          <w:tcPr>
            <w:tcW w:w="30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A66" w:rsidRDefault="004142B4">
            <w:pPr>
              <w:pStyle w:val="affffc"/>
              <w:rPr>
                <w:color w:val="000000"/>
                <w:szCs w:val="24"/>
              </w:rPr>
            </w:pPr>
            <w:r>
              <w:rPr>
                <w:rFonts w:ascii="PT Sans" w:hAnsi="PT Sans"/>
                <w:color w:val="000000"/>
                <w:szCs w:val="24"/>
              </w:rPr>
              <w:t>Оцинкованный кованный</w:t>
            </w:r>
          </w:p>
        </w:tc>
      </w:tr>
      <w:tr w:rsidR="00BD4A66">
        <w:trPr>
          <w:trHeight w:val="75"/>
        </w:trPr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BD4A66">
            <w:pPr>
              <w:widowControl w:val="0"/>
              <w:rPr>
                <w:rFonts w:ascii="PT Sans" w:hAnsi="PT Sans"/>
                <w:color w:val="000000"/>
                <w:szCs w:val="24"/>
              </w:rPr>
            </w:pPr>
          </w:p>
        </w:tc>
        <w:tc>
          <w:tcPr>
            <w:tcW w:w="286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BD4A66">
            <w:pPr>
              <w:pStyle w:val="affffc"/>
              <w:rPr>
                <w:color w:val="000000"/>
              </w:rPr>
            </w:pPr>
          </w:p>
        </w:tc>
        <w:tc>
          <w:tcPr>
            <w:tcW w:w="28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color w:val="222222"/>
                <w:szCs w:val="24"/>
                <w:shd w:val="clear" w:color="auto" w:fill="F2F2F2"/>
              </w:rPr>
            </w:pPr>
            <w:r>
              <w:rPr>
                <w:color w:val="222222"/>
                <w:szCs w:val="24"/>
                <w:shd w:val="clear" w:color="auto" w:fill="F2F2F2"/>
              </w:rPr>
              <w:t>Диаметр</w:t>
            </w:r>
          </w:p>
        </w:tc>
        <w:tc>
          <w:tcPr>
            <w:tcW w:w="30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A66" w:rsidRDefault="004142B4">
            <w:pPr>
              <w:pStyle w:val="affffc"/>
              <w:rPr>
                <w:color w:val="000000"/>
                <w:szCs w:val="24"/>
                <w:lang w:val="en-US"/>
              </w:rPr>
            </w:pPr>
            <w:r>
              <w:rPr>
                <w:color w:val="000000"/>
                <w:szCs w:val="24"/>
                <w:lang w:val="en-US"/>
              </w:rPr>
              <w:t>48мм</w:t>
            </w:r>
          </w:p>
        </w:tc>
      </w:tr>
      <w:tr w:rsidR="00BD4A66">
        <w:trPr>
          <w:trHeight w:val="75"/>
        </w:trPr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1.1.11</w:t>
            </w:r>
          </w:p>
        </w:tc>
        <w:tc>
          <w:tcPr>
            <w:tcW w:w="286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pStyle w:val="affffc"/>
              <w:rPr>
                <w:color w:val="000000"/>
              </w:rPr>
            </w:pPr>
            <w:r>
              <w:rPr>
                <w:color w:val="000000"/>
              </w:rPr>
              <w:t>Настил деревянный 0,5х1,5м( без пропитки)</w:t>
            </w:r>
          </w:p>
        </w:tc>
        <w:tc>
          <w:tcPr>
            <w:tcW w:w="28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widowControl w:val="0"/>
            </w:pPr>
            <w:r>
              <w:rPr>
                <w:color w:val="000000"/>
                <w:szCs w:val="24"/>
              </w:rPr>
              <w:t xml:space="preserve">Материал </w:t>
            </w:r>
          </w:p>
        </w:tc>
        <w:tc>
          <w:tcPr>
            <w:tcW w:w="30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A66" w:rsidRDefault="004142B4">
            <w:pPr>
              <w:pStyle w:val="affffc"/>
              <w:rPr>
                <w:color w:val="000000"/>
              </w:rPr>
            </w:pPr>
            <w:r>
              <w:rPr>
                <w:rFonts w:ascii="PT Sans" w:hAnsi="PT Sans"/>
                <w:color w:val="000000"/>
                <w:szCs w:val="24"/>
              </w:rPr>
              <w:t>Щиты из дерева хвойных пород</w:t>
            </w:r>
          </w:p>
        </w:tc>
      </w:tr>
      <w:tr w:rsidR="00BD4A66"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b/>
              </w:rPr>
            </w:pPr>
            <w:r>
              <w:rPr>
                <w:rFonts w:ascii="PT Sans" w:hAnsi="PT Sans"/>
                <w:b/>
                <w:color w:val="000000"/>
                <w:szCs w:val="24"/>
              </w:rPr>
              <w:t>2.</w:t>
            </w:r>
          </w:p>
        </w:tc>
        <w:tc>
          <w:tcPr>
            <w:tcW w:w="870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rFonts w:ascii="PT Sans" w:hAnsi="PT Sans"/>
                <w:color w:val="000000"/>
                <w:szCs w:val="24"/>
              </w:rPr>
            </w:pPr>
            <w:r>
              <w:rPr>
                <w:rFonts w:ascii="PT Sans" w:hAnsi="PT Sans"/>
                <w:b/>
                <w:bCs/>
                <w:color w:val="000000"/>
                <w:szCs w:val="24"/>
              </w:rPr>
              <w:t xml:space="preserve">Требования к доставке,  маркировке, упаковке, транспортировке, перемещению, условиям хранения, приемке и </w:t>
            </w:r>
            <w:r>
              <w:rPr>
                <w:rFonts w:ascii="PT Sans" w:hAnsi="PT Sans"/>
                <w:b/>
                <w:bCs/>
                <w:color w:val="000000"/>
                <w:szCs w:val="24"/>
              </w:rPr>
              <w:t>испытаниям</w:t>
            </w:r>
          </w:p>
        </w:tc>
      </w:tr>
      <w:tr w:rsidR="00BD4A66"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rFonts w:ascii="PT Sans" w:hAnsi="PT Sans"/>
                <w:color w:val="000000"/>
                <w:szCs w:val="24"/>
              </w:rPr>
            </w:pPr>
            <w:r>
              <w:rPr>
                <w:rFonts w:ascii="PT Sans" w:hAnsi="PT Sans"/>
                <w:color w:val="000000"/>
                <w:szCs w:val="24"/>
              </w:rPr>
              <w:t>2.1</w:t>
            </w:r>
          </w:p>
        </w:tc>
        <w:tc>
          <w:tcPr>
            <w:tcW w:w="13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rFonts w:ascii="PT Sans" w:hAnsi="PT Sans"/>
                <w:color w:val="000000"/>
                <w:szCs w:val="24"/>
              </w:rPr>
            </w:pPr>
            <w:r>
              <w:rPr>
                <w:rFonts w:ascii="PT Sans" w:hAnsi="PT Sans"/>
                <w:color w:val="000000"/>
                <w:szCs w:val="24"/>
              </w:rPr>
              <w:t>Место поставки</w:t>
            </w:r>
          </w:p>
        </w:tc>
        <w:tc>
          <w:tcPr>
            <w:tcW w:w="731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A66" w:rsidRDefault="004142B4">
            <w:pPr>
              <w:pStyle w:val="affffc"/>
              <w:rPr>
                <w:color w:val="000000"/>
              </w:rPr>
            </w:pPr>
            <w:r>
              <w:rPr>
                <w:rFonts w:ascii="PT Sans" w:hAnsi="PT Sans"/>
                <w:color w:val="000000"/>
                <w:szCs w:val="24"/>
              </w:rPr>
              <w:t>Филиал ПАО РусГидро-Каскад Верхо-Волжских ГЭС, Угличская ГЭС, РФ, 152615, Ярославская обл., г. Углич, ул. Спасская, д. 33</w:t>
            </w:r>
          </w:p>
        </w:tc>
      </w:tr>
      <w:tr w:rsidR="00BD4A66"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rFonts w:ascii="PT Sans" w:hAnsi="PT Sans"/>
                <w:color w:val="000000"/>
                <w:szCs w:val="24"/>
              </w:rPr>
            </w:pPr>
            <w:r>
              <w:rPr>
                <w:rFonts w:ascii="PT Sans" w:hAnsi="PT Sans"/>
                <w:color w:val="000000"/>
                <w:szCs w:val="24"/>
              </w:rPr>
              <w:t>2.2</w:t>
            </w:r>
          </w:p>
        </w:tc>
        <w:tc>
          <w:tcPr>
            <w:tcW w:w="13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rFonts w:ascii="PT Sans" w:hAnsi="PT Sans"/>
                <w:color w:val="000000"/>
                <w:szCs w:val="24"/>
              </w:rPr>
            </w:pPr>
            <w:r>
              <w:rPr>
                <w:rFonts w:ascii="PT Sans" w:hAnsi="PT Sans"/>
                <w:color w:val="000000"/>
                <w:szCs w:val="24"/>
              </w:rPr>
              <w:t>Приемка продукции</w:t>
            </w:r>
          </w:p>
        </w:tc>
        <w:tc>
          <w:tcPr>
            <w:tcW w:w="731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A66" w:rsidRDefault="004142B4">
            <w:pPr>
              <w:pStyle w:val="affffc"/>
              <w:rPr>
                <w:color w:val="000000"/>
              </w:rPr>
            </w:pPr>
            <w:r>
              <w:rPr>
                <w:rFonts w:ascii="PT Sans" w:hAnsi="PT Sans"/>
                <w:color w:val="000000"/>
                <w:szCs w:val="24"/>
              </w:rPr>
              <w:t xml:space="preserve">Приемка продукции осуществляется только в рабочие дни с 8-00 до 11-00 и с 13-00 до 16-00. </w:t>
            </w:r>
          </w:p>
        </w:tc>
      </w:tr>
      <w:tr w:rsidR="00BD4A66"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rFonts w:ascii="PT Sans" w:hAnsi="PT Sans"/>
                <w:color w:val="000000"/>
                <w:szCs w:val="24"/>
              </w:rPr>
            </w:pPr>
            <w:r>
              <w:rPr>
                <w:rFonts w:ascii="PT Sans" w:hAnsi="PT Sans"/>
                <w:color w:val="000000"/>
                <w:szCs w:val="24"/>
              </w:rPr>
              <w:t>2.3</w:t>
            </w:r>
          </w:p>
        </w:tc>
        <w:tc>
          <w:tcPr>
            <w:tcW w:w="870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i/>
              </w:rPr>
            </w:pPr>
            <w:r>
              <w:rPr>
                <w:rFonts w:ascii="PT Sans" w:eastAsia="Times New Roman" w:hAnsi="PT Sans" w:cs="Times New Roman"/>
                <w:i/>
                <w:color w:val="000000"/>
                <w:szCs w:val="24"/>
              </w:rPr>
              <w:t xml:space="preserve">Информация о транспорте, на котором осуществляется доставка, для оформления допуска на территорию предоставляется не позднее предыдущего рабочего дня до </w:t>
            </w:r>
            <w:r>
              <w:rPr>
                <w:rFonts w:ascii="PT Sans" w:eastAsia="Times New Roman" w:hAnsi="PT Sans" w:cs="Times New Roman"/>
                <w:i/>
                <w:color w:val="000000"/>
                <w:szCs w:val="24"/>
              </w:rPr>
              <w:t>прибытия транспорта  по тел. 8 908-648-70-86</w:t>
            </w:r>
          </w:p>
        </w:tc>
      </w:tr>
      <w:tr w:rsidR="00BD4A66"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b/>
              </w:rPr>
            </w:pPr>
            <w:r>
              <w:rPr>
                <w:rFonts w:ascii="PT Sans" w:hAnsi="PT Sans"/>
                <w:b/>
                <w:color w:val="000000"/>
                <w:szCs w:val="24"/>
              </w:rPr>
              <w:t>3.</w:t>
            </w:r>
          </w:p>
        </w:tc>
        <w:tc>
          <w:tcPr>
            <w:tcW w:w="870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A66" w:rsidRDefault="004142B4">
            <w:pPr>
              <w:pStyle w:val="Standard"/>
              <w:widowControl w:val="0"/>
              <w:rPr>
                <w:b/>
                <w:szCs w:val="24"/>
                <w:lang w:eastAsia="ru-RU"/>
              </w:rPr>
            </w:pPr>
            <w:r>
              <w:rPr>
                <w:rFonts w:ascii="PT Sans" w:hAnsi="PT Sans"/>
                <w:b/>
                <w:color w:val="000000"/>
                <w:szCs w:val="24"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</w:tr>
      <w:tr w:rsidR="00BD4A66"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rFonts w:ascii="PT Sans" w:hAnsi="PT Sans"/>
                <w:color w:val="000000"/>
                <w:szCs w:val="24"/>
              </w:rPr>
            </w:pPr>
            <w:r>
              <w:rPr>
                <w:rFonts w:ascii="PT Sans" w:hAnsi="PT Sans"/>
                <w:color w:val="000000"/>
                <w:szCs w:val="24"/>
              </w:rPr>
              <w:t>3.1</w:t>
            </w:r>
          </w:p>
        </w:tc>
        <w:tc>
          <w:tcPr>
            <w:tcW w:w="13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rFonts w:ascii="PT Sans" w:hAnsi="PT Sans"/>
                <w:color w:val="000000"/>
                <w:szCs w:val="24"/>
              </w:rPr>
            </w:pPr>
            <w:r>
              <w:rPr>
                <w:rFonts w:ascii="PT Sans" w:hAnsi="PT Sans"/>
                <w:color w:val="000000"/>
                <w:szCs w:val="24"/>
              </w:rPr>
              <w:t>Сроки гарантии</w:t>
            </w:r>
          </w:p>
        </w:tc>
        <w:tc>
          <w:tcPr>
            <w:tcW w:w="731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szCs w:val="24"/>
              </w:rPr>
            </w:pPr>
            <w:bookmarkStart w:id="19" w:name="_GoBack_Копия_1"/>
            <w:bookmarkEnd w:id="19"/>
            <w:r>
              <w:rPr>
                <w:rFonts w:ascii="PT Sans" w:eastAsia="Times New Roman" w:hAnsi="PT Sans" w:cs="Times New Roman"/>
                <w:i/>
                <w:iCs/>
                <w:color w:val="000000"/>
                <w:szCs w:val="24"/>
                <w:lang w:eastAsia="x-none"/>
              </w:rPr>
              <w:t xml:space="preserve">На Продукцию устанавливается гарантийный срок, равный 12 (двенадцати) месяцам, исчисляемый с даты подписания </w:t>
            </w:r>
            <w:r>
              <w:rPr>
                <w:rFonts w:ascii="PT Sans" w:eastAsia="Times New Roman" w:hAnsi="PT Sans" w:cs="Times New Roman"/>
                <w:i/>
                <w:iCs/>
                <w:color w:val="000000"/>
                <w:szCs w:val="24"/>
                <w:lang w:eastAsia="x-none"/>
              </w:rPr>
              <w:t>Сторонами соответствующей товарной накладной по форме ТОРГ-12 или Универсального передаточного документа (УПД), но не менее гарантийного срока изготовителя (производителя) Продукции.</w:t>
            </w:r>
          </w:p>
        </w:tc>
      </w:tr>
      <w:tr w:rsidR="00BD4A66"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b/>
              </w:rPr>
            </w:pPr>
            <w:r>
              <w:rPr>
                <w:rFonts w:ascii="PT Sans" w:hAnsi="PT Sans"/>
                <w:b/>
                <w:color w:val="000000"/>
                <w:szCs w:val="24"/>
              </w:rPr>
              <w:t>4.</w:t>
            </w:r>
          </w:p>
        </w:tc>
        <w:tc>
          <w:tcPr>
            <w:tcW w:w="870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b/>
              </w:rPr>
            </w:pPr>
            <w:r>
              <w:rPr>
                <w:rFonts w:ascii="PT Sans" w:hAnsi="PT Sans"/>
                <w:b/>
                <w:color w:val="000000"/>
                <w:szCs w:val="24"/>
              </w:rPr>
              <w:t xml:space="preserve">Требования к комплектации и документам, поставляемым вместе с </w:t>
            </w:r>
            <w:r>
              <w:rPr>
                <w:rFonts w:ascii="PT Sans" w:hAnsi="PT Sans"/>
                <w:b/>
                <w:color w:val="000000"/>
                <w:szCs w:val="24"/>
              </w:rPr>
              <w:t>продукцией</w:t>
            </w:r>
          </w:p>
        </w:tc>
      </w:tr>
      <w:tr w:rsidR="00BD4A66"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rFonts w:ascii="PT Sans" w:hAnsi="PT Sans"/>
                <w:color w:val="000000"/>
                <w:szCs w:val="24"/>
              </w:rPr>
            </w:pPr>
            <w:r>
              <w:rPr>
                <w:rFonts w:ascii="PT Sans" w:hAnsi="PT Sans"/>
                <w:color w:val="000000"/>
                <w:szCs w:val="24"/>
              </w:rPr>
              <w:t>4.1</w:t>
            </w:r>
          </w:p>
        </w:tc>
        <w:tc>
          <w:tcPr>
            <w:tcW w:w="13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szCs w:val="24"/>
              </w:rPr>
            </w:pPr>
            <w:r>
              <w:rPr>
                <w:rFonts w:ascii="PT Sans" w:hAnsi="PT Sans"/>
                <w:color w:val="000000"/>
                <w:szCs w:val="24"/>
              </w:rPr>
              <w:t xml:space="preserve">Документы, передаваемые вместе с </w:t>
            </w:r>
            <w:r>
              <w:rPr>
                <w:rFonts w:ascii="PT Sans" w:hAnsi="PT Sans"/>
                <w:color w:val="000000"/>
                <w:szCs w:val="24"/>
              </w:rPr>
              <w:lastRenderedPageBreak/>
              <w:t>продукцией</w:t>
            </w:r>
          </w:p>
        </w:tc>
        <w:tc>
          <w:tcPr>
            <w:tcW w:w="731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numPr>
                <w:ilvl w:val="0"/>
                <w:numId w:val="6"/>
              </w:numPr>
              <w:tabs>
                <w:tab w:val="clear" w:pos="1287"/>
                <w:tab w:val="left" w:pos="0"/>
                <w:tab w:val="left" w:pos="406"/>
                <w:tab w:val="left" w:pos="900"/>
                <w:tab w:val="left" w:pos="1134"/>
                <w:tab w:val="left" w:pos="1276"/>
              </w:tabs>
              <w:ind w:left="0" w:firstLine="260"/>
              <w:rPr>
                <w:szCs w:val="24"/>
              </w:rPr>
            </w:pPr>
            <w:r>
              <w:rPr>
                <w:rFonts w:ascii="PT Sans" w:hAnsi="PT Sans"/>
                <w:color w:val="000000"/>
                <w:szCs w:val="24"/>
              </w:rPr>
              <w:lastRenderedPageBreak/>
              <w:t>Сертификат качества в 1 экз.;</w:t>
            </w:r>
          </w:p>
          <w:p w:rsidR="00BD4A66" w:rsidRDefault="004142B4">
            <w:pPr>
              <w:widowControl w:val="0"/>
              <w:numPr>
                <w:ilvl w:val="0"/>
                <w:numId w:val="6"/>
              </w:numPr>
              <w:tabs>
                <w:tab w:val="clear" w:pos="1287"/>
                <w:tab w:val="left" w:pos="0"/>
                <w:tab w:val="left" w:pos="406"/>
                <w:tab w:val="left" w:pos="900"/>
                <w:tab w:val="left" w:pos="1134"/>
                <w:tab w:val="left" w:pos="1276"/>
              </w:tabs>
              <w:ind w:left="0" w:firstLine="260"/>
              <w:rPr>
                <w:szCs w:val="24"/>
              </w:rPr>
            </w:pPr>
            <w:r>
              <w:rPr>
                <w:rFonts w:ascii="PT Sans" w:hAnsi="PT Sans"/>
                <w:color w:val="000000"/>
                <w:szCs w:val="24"/>
              </w:rPr>
              <w:t>Технический паспорт на русском языке в 1 экз.;</w:t>
            </w:r>
          </w:p>
          <w:p w:rsidR="00BD4A66" w:rsidRDefault="004142B4">
            <w:pPr>
              <w:widowControl w:val="0"/>
              <w:numPr>
                <w:ilvl w:val="0"/>
                <w:numId w:val="6"/>
              </w:numPr>
              <w:tabs>
                <w:tab w:val="clear" w:pos="1287"/>
                <w:tab w:val="left" w:pos="0"/>
                <w:tab w:val="left" w:pos="406"/>
                <w:tab w:val="left" w:pos="900"/>
                <w:tab w:val="left" w:pos="1134"/>
                <w:tab w:val="left" w:pos="1276"/>
              </w:tabs>
              <w:ind w:left="0" w:firstLine="260"/>
              <w:rPr>
                <w:szCs w:val="24"/>
              </w:rPr>
            </w:pPr>
            <w:r>
              <w:rPr>
                <w:rFonts w:ascii="PT Sans" w:hAnsi="PT Sans"/>
                <w:color w:val="000000"/>
                <w:szCs w:val="24"/>
              </w:rPr>
              <w:t xml:space="preserve">Инструкция по эксплуатации (монтажу и т.п.) на русском языке в </w:t>
            </w:r>
            <w:r>
              <w:rPr>
                <w:rFonts w:ascii="PT Sans" w:hAnsi="PT Sans"/>
                <w:color w:val="000000"/>
                <w:szCs w:val="24"/>
              </w:rPr>
              <w:lastRenderedPageBreak/>
              <w:t>1 экз.;</w:t>
            </w:r>
          </w:p>
          <w:p w:rsidR="00BD4A66" w:rsidRDefault="004142B4">
            <w:pPr>
              <w:widowControl w:val="0"/>
              <w:numPr>
                <w:ilvl w:val="0"/>
                <w:numId w:val="6"/>
              </w:numPr>
              <w:tabs>
                <w:tab w:val="clear" w:pos="1287"/>
                <w:tab w:val="left" w:pos="0"/>
                <w:tab w:val="left" w:pos="406"/>
                <w:tab w:val="left" w:pos="900"/>
                <w:tab w:val="left" w:pos="1134"/>
                <w:tab w:val="left" w:pos="1276"/>
              </w:tabs>
              <w:ind w:left="0" w:firstLine="260"/>
              <w:rPr>
                <w:szCs w:val="24"/>
              </w:rPr>
            </w:pPr>
            <w:r>
              <w:rPr>
                <w:rFonts w:ascii="PT Sans" w:hAnsi="PT Sans"/>
                <w:color w:val="000000"/>
                <w:szCs w:val="24"/>
              </w:rPr>
              <w:t>Упаковочный лист на Продукцию в 1 экз.;</w:t>
            </w:r>
          </w:p>
          <w:p w:rsidR="00BD4A66" w:rsidRDefault="004142B4">
            <w:pPr>
              <w:widowControl w:val="0"/>
              <w:numPr>
                <w:ilvl w:val="0"/>
                <w:numId w:val="6"/>
              </w:numPr>
              <w:tabs>
                <w:tab w:val="clear" w:pos="1287"/>
                <w:tab w:val="left" w:pos="0"/>
                <w:tab w:val="left" w:pos="406"/>
                <w:tab w:val="left" w:pos="900"/>
                <w:tab w:val="left" w:pos="1134"/>
                <w:tab w:val="left" w:pos="1276"/>
              </w:tabs>
              <w:ind w:left="0" w:firstLine="260"/>
              <w:rPr>
                <w:szCs w:val="24"/>
              </w:rPr>
            </w:pPr>
            <w:r>
              <w:rPr>
                <w:rFonts w:ascii="PT Sans" w:hAnsi="PT Sans"/>
                <w:color w:val="000000"/>
                <w:szCs w:val="24"/>
              </w:rPr>
              <w:t>Сертифик</w:t>
            </w:r>
            <w:r>
              <w:rPr>
                <w:rFonts w:ascii="PT Sans" w:hAnsi="PT Sans"/>
                <w:color w:val="000000"/>
                <w:szCs w:val="24"/>
              </w:rPr>
              <w:t>ат о происхождении Продукции в 1 экз.;</w:t>
            </w:r>
          </w:p>
          <w:p w:rsidR="00BD4A66" w:rsidRDefault="004142B4">
            <w:pPr>
              <w:widowControl w:val="0"/>
              <w:numPr>
                <w:ilvl w:val="0"/>
                <w:numId w:val="6"/>
              </w:numPr>
              <w:tabs>
                <w:tab w:val="clear" w:pos="1287"/>
                <w:tab w:val="left" w:pos="0"/>
                <w:tab w:val="left" w:pos="406"/>
                <w:tab w:val="left" w:pos="900"/>
                <w:tab w:val="left" w:pos="1134"/>
                <w:tab w:val="left" w:pos="1276"/>
              </w:tabs>
              <w:ind w:left="0" w:firstLine="260"/>
              <w:rPr>
                <w:szCs w:val="24"/>
              </w:rPr>
            </w:pPr>
            <w:r>
              <w:rPr>
                <w:rFonts w:ascii="PT Sans" w:hAnsi="PT Sans"/>
                <w:color w:val="000000"/>
                <w:szCs w:val="24"/>
              </w:rPr>
              <w:t>иные документы (Сертификат соответствия, Сертификат безопасности, Сертификат пожаробезопасности, Сертификат радиологической безопасности, Санитарный сертификат, Лицензии и т.п.) в зависимости от номенклатуры поставляе</w:t>
            </w:r>
            <w:r>
              <w:rPr>
                <w:rFonts w:ascii="PT Sans" w:hAnsi="PT Sans"/>
                <w:color w:val="000000"/>
                <w:szCs w:val="24"/>
              </w:rPr>
              <w:t>мой Продукции;</w:t>
            </w:r>
          </w:p>
          <w:p w:rsidR="00BD4A66" w:rsidRDefault="004142B4">
            <w:pPr>
              <w:widowControl w:val="0"/>
              <w:numPr>
                <w:ilvl w:val="0"/>
                <w:numId w:val="6"/>
              </w:numPr>
              <w:tabs>
                <w:tab w:val="clear" w:pos="1287"/>
                <w:tab w:val="left" w:pos="406"/>
                <w:tab w:val="left" w:pos="851"/>
                <w:tab w:val="left" w:pos="900"/>
                <w:tab w:val="left" w:pos="1134"/>
                <w:tab w:val="left" w:pos="1276"/>
              </w:tabs>
              <w:ind w:left="0" w:firstLine="260"/>
              <w:rPr>
                <w:szCs w:val="24"/>
              </w:rPr>
            </w:pPr>
            <w:r>
              <w:rPr>
                <w:rFonts w:ascii="PT Sans" w:hAnsi="PT Sans"/>
                <w:color w:val="000000"/>
                <w:szCs w:val="24"/>
              </w:rPr>
              <w:t>Обязательные первичные документы:</w:t>
            </w:r>
          </w:p>
          <w:p w:rsidR="00BD4A66" w:rsidRDefault="004142B4">
            <w:pPr>
              <w:widowControl w:val="0"/>
              <w:numPr>
                <w:ilvl w:val="0"/>
                <w:numId w:val="7"/>
              </w:numPr>
              <w:tabs>
                <w:tab w:val="left" w:pos="406"/>
                <w:tab w:val="left" w:pos="720"/>
                <w:tab w:val="left" w:pos="1134"/>
                <w:tab w:val="left" w:pos="1276"/>
              </w:tabs>
              <w:ind w:left="0" w:firstLine="260"/>
              <w:rPr>
                <w:szCs w:val="24"/>
              </w:rPr>
            </w:pPr>
            <w:r>
              <w:rPr>
                <w:rFonts w:ascii="PT Sans" w:hAnsi="PT Sans"/>
                <w:color w:val="000000"/>
                <w:szCs w:val="24"/>
              </w:rPr>
              <w:t>Товарно-транспортную накладную формы № 1-Т (для учета товарно-материальных ценностей и расчетов за их перевозки) или Железнодорожную накладную (форма № ГУ-27) в 1 экз. или Транспортную накладную ((для учета товарно-материальных ценностей и расчетов за их п</w:t>
            </w:r>
            <w:r>
              <w:rPr>
                <w:rFonts w:ascii="PT Sans" w:hAnsi="PT Sans"/>
                <w:color w:val="000000"/>
                <w:szCs w:val="24"/>
              </w:rPr>
              <w:t xml:space="preserve">еревозки) по форме согласно Приложению 4 к Правилам перевозки грузов автомобильным транспортом (в ред. </w:t>
            </w:r>
            <w:hyperlink r:id="rId8">
              <w:r>
                <w:rPr>
                  <w:rFonts w:ascii="PT Sans" w:hAnsi="PT Sans"/>
                  <w:color w:val="000000"/>
                  <w:szCs w:val="24"/>
                </w:rPr>
                <w:t>Постановления Правительства РФ от 21.12.2020 № 2200</w:t>
              </w:r>
            </w:hyperlink>
            <w:r>
              <w:rPr>
                <w:rFonts w:ascii="PT Sans" w:hAnsi="PT Sans"/>
                <w:color w:val="000000"/>
                <w:szCs w:val="24"/>
              </w:rPr>
              <w:t>);</w:t>
            </w:r>
          </w:p>
          <w:p w:rsidR="00BD4A66" w:rsidRDefault="004142B4">
            <w:pPr>
              <w:widowControl w:val="0"/>
              <w:numPr>
                <w:ilvl w:val="0"/>
                <w:numId w:val="7"/>
              </w:numPr>
              <w:tabs>
                <w:tab w:val="left" w:pos="406"/>
                <w:tab w:val="left" w:pos="720"/>
                <w:tab w:val="left" w:pos="1134"/>
                <w:tab w:val="left" w:pos="1276"/>
              </w:tabs>
              <w:ind w:left="0" w:firstLine="260"/>
              <w:rPr>
                <w:szCs w:val="24"/>
              </w:rPr>
            </w:pPr>
            <w:r>
              <w:rPr>
                <w:rFonts w:ascii="PT Sans" w:hAnsi="PT Sans"/>
                <w:color w:val="000000"/>
                <w:szCs w:val="24"/>
              </w:rPr>
              <w:t>Товарную накладную по фо</w:t>
            </w:r>
            <w:r>
              <w:rPr>
                <w:rFonts w:ascii="PT Sans" w:hAnsi="PT Sans"/>
                <w:color w:val="000000"/>
                <w:szCs w:val="24"/>
              </w:rPr>
              <w:t>рме ТОРГ-12 или Универсальный передаточный документ (УПД).</w:t>
            </w:r>
          </w:p>
        </w:tc>
      </w:tr>
      <w:tr w:rsidR="00BD4A66"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b/>
              </w:rPr>
            </w:pPr>
            <w:r>
              <w:rPr>
                <w:rFonts w:ascii="PT Sans" w:hAnsi="PT Sans"/>
                <w:b/>
                <w:color w:val="000000"/>
                <w:szCs w:val="24"/>
              </w:rPr>
              <w:lastRenderedPageBreak/>
              <w:t>5.</w:t>
            </w:r>
          </w:p>
        </w:tc>
        <w:tc>
          <w:tcPr>
            <w:tcW w:w="870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i/>
              </w:rPr>
            </w:pPr>
            <w:r>
              <w:rPr>
                <w:rFonts w:ascii="PT Sans" w:hAnsi="PT Sans"/>
                <w:b/>
                <w:color w:val="000000"/>
                <w:szCs w:val="24"/>
                <w:lang w:eastAsia="ru-RU"/>
              </w:rPr>
              <w:t>Прочие (дополнительные) требования к продукции</w:t>
            </w:r>
          </w:p>
        </w:tc>
      </w:tr>
      <w:tr w:rsidR="00BD4A66"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rFonts w:ascii="PT Sans" w:hAnsi="PT Sans"/>
                <w:color w:val="000000"/>
                <w:szCs w:val="24"/>
              </w:rPr>
            </w:pPr>
            <w:r>
              <w:rPr>
                <w:rFonts w:ascii="PT Sans" w:hAnsi="PT Sans"/>
                <w:color w:val="000000"/>
                <w:szCs w:val="24"/>
              </w:rPr>
              <w:t>5.1</w:t>
            </w:r>
          </w:p>
        </w:tc>
        <w:tc>
          <w:tcPr>
            <w:tcW w:w="870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A66" w:rsidRDefault="004142B4">
            <w:pPr>
              <w:widowControl w:val="0"/>
              <w:rPr>
                <w:rFonts w:ascii="PT Sans" w:hAnsi="PT Sans"/>
                <w:color w:val="000000"/>
                <w:szCs w:val="24"/>
              </w:rPr>
            </w:pPr>
            <w:r>
              <w:rPr>
                <w:rFonts w:ascii="PT Sans" w:eastAsia="Times New Roman" w:hAnsi="PT Sans" w:cs="Times New Roman"/>
                <w:i/>
                <w:color w:val="000000"/>
                <w:szCs w:val="24"/>
                <w:lang w:eastAsia="x-none"/>
              </w:rPr>
              <w:t>Продукция должна быть новой, ранее не использовавшейся.</w:t>
            </w:r>
          </w:p>
          <w:p w:rsidR="00BD4A66" w:rsidRDefault="004142B4">
            <w:pPr>
              <w:widowControl w:val="0"/>
              <w:rPr>
                <w:bCs/>
                <w:i/>
                <w:szCs w:val="24"/>
                <w:lang w:eastAsia="x-none"/>
              </w:rPr>
            </w:pPr>
            <w:r>
              <w:rPr>
                <w:rFonts w:ascii="PT Sans" w:eastAsia="Times New Roman" w:hAnsi="PT Sans" w:cs="Times New Roman"/>
                <w:bCs/>
                <w:i/>
                <w:color w:val="000000"/>
                <w:szCs w:val="24"/>
                <w:lang w:eastAsia="x-none"/>
              </w:rPr>
              <w:t xml:space="preserve">Продукция должна соответствовать обязательным требованиям, установленными </w:t>
            </w:r>
            <w:r>
              <w:rPr>
                <w:rFonts w:ascii="PT Sans" w:eastAsia="Times New Roman" w:hAnsi="PT Sans" w:cs="Times New Roman"/>
                <w:bCs/>
                <w:i/>
                <w:color w:val="000000"/>
                <w:szCs w:val="24"/>
                <w:lang w:eastAsia="x-none"/>
              </w:rPr>
              <w:t>нормативными документами, действующими в РФ.</w:t>
            </w:r>
          </w:p>
          <w:p w:rsidR="00BD4A66" w:rsidRDefault="004142B4">
            <w:pPr>
              <w:widowControl w:val="0"/>
              <w:rPr>
                <w:bCs/>
                <w:i/>
                <w:szCs w:val="24"/>
                <w:lang w:eastAsia="x-none"/>
              </w:rPr>
            </w:pPr>
            <w:r>
              <w:rPr>
                <w:rFonts w:ascii="PT Sans" w:eastAsia="Times New Roman" w:hAnsi="PT Sans" w:cs="Times New Roman"/>
                <w:bCs/>
                <w:i/>
                <w:color w:val="000000"/>
                <w:szCs w:val="24"/>
                <w:lang w:eastAsia="x-none"/>
              </w:rPr>
              <w:t>Продукция обязательно должна быть укомплектована документами, удостоверяющими качество продукции и гарантийные обязательства производителя, выданными производителем продукции, а также документами, выполнение тре</w:t>
            </w:r>
            <w:r>
              <w:rPr>
                <w:rFonts w:ascii="PT Sans" w:eastAsia="Times New Roman" w:hAnsi="PT Sans" w:cs="Times New Roman"/>
                <w:bCs/>
                <w:i/>
                <w:color w:val="000000"/>
                <w:szCs w:val="24"/>
                <w:lang w:eastAsia="x-none"/>
              </w:rPr>
              <w:t>бований которых является условием выполнения гарантийных обязательств производителя.</w:t>
            </w:r>
          </w:p>
        </w:tc>
      </w:tr>
    </w:tbl>
    <w:p w:rsidR="00BD4A66" w:rsidRDefault="00BD4A66">
      <w:pPr>
        <w:sectPr w:rsidR="00BD4A66">
          <w:footerReference w:type="default" r:id="rId9"/>
          <w:pgSz w:w="11906" w:h="16838"/>
          <w:pgMar w:top="1134" w:right="851" w:bottom="1134" w:left="1701" w:header="0" w:footer="709" w:gutter="0"/>
          <w:cols w:space="720"/>
          <w:formProt w:val="0"/>
          <w:titlePg/>
          <w:docGrid w:linePitch="360"/>
        </w:sectPr>
      </w:pPr>
    </w:p>
    <w:p w:rsidR="00BD4A66" w:rsidRDefault="00BD4A66">
      <w:pPr>
        <w:jc w:val="both"/>
        <w:rPr>
          <w:rFonts w:eastAsia="Times New Roman" w:cs="Times New Roman"/>
          <w:szCs w:val="24"/>
          <w:lang w:eastAsia="ru-RU"/>
        </w:rPr>
      </w:pPr>
    </w:p>
    <w:sectPr w:rsidR="00BD4A66">
      <w:footerReference w:type="default" r:id="rId10"/>
      <w:footerReference w:type="first" r:id="rId11"/>
      <w:pgSz w:w="11906" w:h="16838"/>
      <w:pgMar w:top="1134" w:right="1134" w:bottom="1456" w:left="1134" w:header="0" w:footer="1134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42B4" w:rsidRDefault="004142B4">
      <w:r>
        <w:separator/>
      </w:r>
    </w:p>
  </w:endnote>
  <w:endnote w:type="continuationSeparator" w:id="0">
    <w:p w:rsidR="004142B4" w:rsidRDefault="004142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Liberation Mono">
    <w:altName w:val="Courier New"/>
    <w:charset w:val="01"/>
    <w:family w:val="roman"/>
    <w:pitch w:val="variable"/>
  </w:font>
  <w:font w:name="Geneva">
    <w:panose1 w:val="00000000000000000000"/>
    <w:charset w:val="00"/>
    <w:family w:val="roman"/>
    <w:notTrueType/>
    <w:pitch w:val="default"/>
  </w:font>
  <w:font w:name="PT Sans">
    <w:altName w:val="Times New Roman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4A66" w:rsidRDefault="004142B4">
    <w:pPr>
      <w:pStyle w:val="af1"/>
      <w:jc w:val="center"/>
    </w:pPr>
    <w:r>
      <w:t xml:space="preserve">Страница </w:t>
    </w:r>
    <w:r>
      <w:rPr>
        <w:b/>
        <w:bCs/>
        <w:sz w:val="24"/>
        <w:szCs w:val="24"/>
      </w:rPr>
      <w:fldChar w:fldCharType="begin"/>
    </w:r>
    <w:r>
      <w:rPr>
        <w:b/>
        <w:bCs/>
        <w:sz w:val="24"/>
        <w:szCs w:val="24"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 w:rsidR="008553AD">
      <w:rPr>
        <w:b/>
        <w:bCs/>
        <w:noProof/>
        <w:sz w:val="24"/>
        <w:szCs w:val="24"/>
      </w:rPr>
      <w:t>3</w:t>
    </w:r>
    <w:r>
      <w:rPr>
        <w:b/>
        <w:bCs/>
        <w:sz w:val="24"/>
        <w:szCs w:val="24"/>
      </w:rPr>
      <w:fldChar w:fldCharType="end"/>
    </w:r>
    <w:r>
      <w:t xml:space="preserve"> из </w:t>
    </w:r>
    <w:r>
      <w:rPr>
        <w:b/>
        <w:bCs/>
        <w:sz w:val="24"/>
        <w:szCs w:val="24"/>
      </w:rPr>
      <w:fldChar w:fldCharType="begin"/>
    </w:r>
    <w:r>
      <w:rPr>
        <w:b/>
        <w:bCs/>
        <w:sz w:val="24"/>
        <w:szCs w:val="24"/>
      </w:rPr>
      <w:instrText xml:space="preserve"> NUMPAGES </w:instrText>
    </w:r>
    <w:r>
      <w:rPr>
        <w:b/>
        <w:bCs/>
        <w:sz w:val="24"/>
        <w:szCs w:val="24"/>
      </w:rPr>
      <w:fldChar w:fldCharType="separate"/>
    </w:r>
    <w:r w:rsidR="008553AD">
      <w:rPr>
        <w:b/>
        <w:bCs/>
        <w:noProof/>
        <w:sz w:val="24"/>
        <w:szCs w:val="24"/>
      </w:rPr>
      <w:t>6</w:t>
    </w:r>
    <w:r>
      <w:rPr>
        <w:b/>
        <w:bCs/>
        <w:sz w:val="24"/>
        <w:szCs w:val="24"/>
      </w:rPr>
      <w:fldChar w:fldCharType="end"/>
    </w:r>
  </w:p>
  <w:p w:rsidR="00BD4A66" w:rsidRDefault="00BD4A66">
    <w:pPr>
      <w:pStyle w:val="af1"/>
      <w:rPr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4A66" w:rsidRDefault="004142B4">
    <w:pPr>
      <w:pStyle w:val="af1"/>
      <w:jc w:val="center"/>
    </w:pPr>
    <w:r>
      <w:t xml:space="preserve">Страница </w:t>
    </w:r>
    <w:r>
      <w:rPr>
        <w:b/>
        <w:bCs/>
        <w:sz w:val="24"/>
        <w:szCs w:val="24"/>
      </w:rPr>
      <w:fldChar w:fldCharType="begin"/>
    </w:r>
    <w:r>
      <w:rPr>
        <w:b/>
        <w:bCs/>
        <w:sz w:val="24"/>
        <w:szCs w:val="24"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 w:rsidR="008553AD">
      <w:rPr>
        <w:b/>
        <w:bCs/>
        <w:noProof/>
        <w:sz w:val="24"/>
        <w:szCs w:val="24"/>
      </w:rPr>
      <w:t>6</w:t>
    </w:r>
    <w:r>
      <w:rPr>
        <w:b/>
        <w:bCs/>
        <w:sz w:val="24"/>
        <w:szCs w:val="24"/>
      </w:rPr>
      <w:fldChar w:fldCharType="end"/>
    </w:r>
    <w:r>
      <w:t xml:space="preserve"> из </w:t>
    </w:r>
    <w:r>
      <w:rPr>
        <w:b/>
        <w:bCs/>
        <w:sz w:val="24"/>
        <w:szCs w:val="24"/>
      </w:rPr>
      <w:fldChar w:fldCharType="begin"/>
    </w:r>
    <w:r>
      <w:rPr>
        <w:b/>
        <w:bCs/>
        <w:sz w:val="24"/>
        <w:szCs w:val="24"/>
      </w:rPr>
      <w:instrText xml:space="preserve"> NUMPAGES </w:instrText>
    </w:r>
    <w:r>
      <w:rPr>
        <w:b/>
        <w:bCs/>
        <w:sz w:val="24"/>
        <w:szCs w:val="24"/>
      </w:rPr>
      <w:fldChar w:fldCharType="separate"/>
    </w:r>
    <w:r w:rsidR="008553AD">
      <w:rPr>
        <w:b/>
        <w:bCs/>
        <w:noProof/>
        <w:sz w:val="24"/>
        <w:szCs w:val="24"/>
      </w:rPr>
      <w:t>6</w:t>
    </w:r>
    <w:r>
      <w:rPr>
        <w:b/>
        <w:bCs/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4A66" w:rsidRDefault="00BD4A6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42B4" w:rsidRDefault="004142B4">
      <w:r>
        <w:separator/>
      </w:r>
    </w:p>
  </w:footnote>
  <w:footnote w:type="continuationSeparator" w:id="0">
    <w:p w:rsidR="004142B4" w:rsidRDefault="004142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B56D3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B8B78CA"/>
    <w:multiLevelType w:val="multilevel"/>
    <w:tmpl w:val="6B2CFDC4"/>
    <w:lvl w:ilvl="0">
      <w:start w:val="1"/>
      <w:numFmt w:val="bullet"/>
      <w:lvlText w:val=""/>
      <w:lvlJc w:val="left"/>
      <w:pPr>
        <w:tabs>
          <w:tab w:val="num" w:pos="1353"/>
        </w:tabs>
        <w:ind w:left="135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9CE2DED"/>
    <w:multiLevelType w:val="multilevel"/>
    <w:tmpl w:val="38F212D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2D5837E6"/>
    <w:multiLevelType w:val="multilevel"/>
    <w:tmpl w:val="59F0C46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4" w15:restartNumberingAfterBreak="0">
    <w:nsid w:val="329E188D"/>
    <w:multiLevelType w:val="multilevel"/>
    <w:tmpl w:val="16A411E8"/>
    <w:lvl w:ilvl="0">
      <w:start w:val="1"/>
      <w:numFmt w:val="bullet"/>
      <w:pStyle w:val="3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7F73871"/>
    <w:multiLevelType w:val="multilevel"/>
    <w:tmpl w:val="FEF4691A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%6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0"/>
      <w:suff w:val="nothing"/>
      <w:lvlText w:val="%7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firstLine="0"/>
      </w:pPr>
    </w:lvl>
  </w:abstractNum>
  <w:abstractNum w:abstractNumId="6" w15:restartNumberingAfterBreak="0">
    <w:nsid w:val="39900835"/>
    <w:multiLevelType w:val="multilevel"/>
    <w:tmpl w:val="211A5A70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3C4031B"/>
    <w:multiLevelType w:val="multilevel"/>
    <w:tmpl w:val="A0460E16"/>
    <w:lvl w:ilvl="0">
      <w:start w:val="1"/>
      <w:numFmt w:val="decimal"/>
      <w:pStyle w:val="21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8" w15:restartNumberingAfterBreak="0">
    <w:nsid w:val="63946D3B"/>
    <w:multiLevelType w:val="multilevel"/>
    <w:tmpl w:val="A0F673AE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80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2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8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40" w:hanging="180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7"/>
  </w:num>
  <w:num w:numId="5">
    <w:abstractNumId w:val="8"/>
  </w:num>
  <w:num w:numId="6">
    <w:abstractNumId w:val="6"/>
  </w:num>
  <w:num w:numId="7">
    <w:abstractNumId w:val="1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A66"/>
    <w:rsid w:val="004142B4"/>
    <w:rsid w:val="008553AD"/>
    <w:rsid w:val="00BD4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BBB02"/>
  <w15:docId w15:val="{B794D665-C038-4759-9FDE-0454F9E05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ahoma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Pr>
      <w:rFonts w:ascii="Times New Roman" w:hAnsi="Times New Roman"/>
      <w:sz w:val="24"/>
    </w:rPr>
  </w:style>
  <w:style w:type="paragraph" w:styleId="1">
    <w:name w:val="heading 1"/>
    <w:basedOn w:val="32"/>
    <w:next w:val="a3"/>
    <w:link w:val="10"/>
    <w:qFormat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pPr>
      <w:tabs>
        <w:tab w:val="clear" w:pos="0"/>
        <w:tab w:val="clear" w:pos="709"/>
      </w:tabs>
      <w:ind w:left="432" w:hanging="432"/>
      <w:outlineLvl w:val="1"/>
    </w:pPr>
  </w:style>
  <w:style w:type="paragraph" w:styleId="32">
    <w:name w:val="heading 3"/>
    <w:basedOn w:val="a3"/>
    <w:next w:val="a3"/>
    <w:link w:val="33"/>
    <w:autoRedefine/>
    <w:qFormat/>
    <w:pPr>
      <w:keepNext/>
      <w:tabs>
        <w:tab w:val="left" w:pos="0"/>
        <w:tab w:val="left" w:pos="709"/>
      </w:tabs>
      <w:ind w:firstLine="709"/>
      <w:outlineLvl w:val="2"/>
    </w:pPr>
    <w:rPr>
      <w:rFonts w:cs="Times New Roman"/>
      <w:b/>
      <w:szCs w:val="24"/>
      <w:lang w:val="x-none" w:eastAsia="x-none"/>
    </w:rPr>
  </w:style>
  <w:style w:type="paragraph" w:styleId="4">
    <w:name w:val="heading 4"/>
    <w:basedOn w:val="32"/>
    <w:next w:val="a3"/>
    <w:link w:val="40"/>
    <w:qFormat/>
    <w:pPr>
      <w:outlineLvl w:val="3"/>
    </w:pPr>
    <w:rPr>
      <w:bCs/>
    </w:rPr>
  </w:style>
  <w:style w:type="paragraph" w:styleId="5">
    <w:name w:val="heading 5"/>
    <w:basedOn w:val="a3"/>
    <w:next w:val="a3"/>
    <w:link w:val="50"/>
    <w:qFormat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qFormat/>
    <w:pPr>
      <w:keepNext/>
      <w:keepLines/>
      <w:spacing w:before="200"/>
      <w:outlineLvl w:val="5"/>
    </w:pPr>
    <w:rPr>
      <w:rFonts w:ascii="Cambria" w:eastAsia="Times New Roman" w:hAnsi="Cambria" w:cs="Times New Roman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qFormat/>
    <w:pPr>
      <w:keepNext/>
      <w:keepLines/>
      <w:spacing w:before="200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qFormat/>
    <w:pPr>
      <w:keepNext/>
      <w:keepLines/>
      <w:spacing w:before="200"/>
      <w:outlineLvl w:val="7"/>
    </w:pPr>
    <w:rPr>
      <w:rFonts w:ascii="Cambria" w:eastAsia="Times New Roman" w:hAnsi="Cambria" w:cs="Times New Roman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qFormat/>
    <w:pPr>
      <w:spacing w:before="240" w:after="60"/>
      <w:outlineLvl w:val="8"/>
    </w:pPr>
    <w:rPr>
      <w:rFonts w:ascii="Arial" w:eastAsia="Times New Roman" w:hAnsi="Arial" w:cs="Times New Roman"/>
      <w:sz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оловок 1 Знак"/>
    <w:basedOn w:val="a4"/>
    <w:link w:val="1"/>
    <w:qFormat/>
    <w:rPr>
      <w:rFonts w:ascii="Times New Roman" w:eastAsia="Calibri" w:hAnsi="Times New Roman" w:cs="Times New Roman"/>
      <w:b/>
      <w:sz w:val="28"/>
      <w:szCs w:val="28"/>
      <w:lang w:val="x-none" w:eastAsia="x-none"/>
    </w:rPr>
  </w:style>
  <w:style w:type="character" w:customStyle="1" w:styleId="33">
    <w:name w:val="Заголовок 3 Знак"/>
    <w:basedOn w:val="a4"/>
    <w:link w:val="32"/>
    <w:qFormat/>
    <w:rPr>
      <w:rFonts w:ascii="Times New Roman" w:eastAsia="Calibri" w:hAnsi="Times New Roman" w:cs="Times New Roman"/>
      <w:b/>
      <w:sz w:val="24"/>
      <w:szCs w:val="24"/>
      <w:lang w:val="x-none" w:eastAsia="x-none"/>
    </w:rPr>
  </w:style>
  <w:style w:type="character" w:customStyle="1" w:styleId="40">
    <w:name w:val="Заголовок 4 Знак"/>
    <w:basedOn w:val="a4"/>
    <w:link w:val="4"/>
    <w:qFormat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a7">
    <w:name w:val="комментарий"/>
    <w:qFormat/>
    <w:rPr>
      <w:b/>
      <w:i/>
      <w:shd w:val="clear" w:color="auto" w:fill="FFFF99"/>
    </w:rPr>
  </w:style>
  <w:style w:type="character" w:customStyle="1" w:styleId="23">
    <w:name w:val="Заголовок 2 Знак"/>
    <w:basedOn w:val="a4"/>
    <w:link w:val="22"/>
    <w:qFormat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basedOn w:val="a4"/>
    <w:link w:val="5"/>
    <w:qFormat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4"/>
    <w:link w:val="6"/>
    <w:qFormat/>
    <w:rPr>
      <w:rFonts w:ascii="Cambria" w:eastAsia="Times New Roman" w:hAnsi="Cambria" w:cs="Times New Roman"/>
      <w:i/>
      <w:iCs/>
      <w:color w:val="243F60"/>
      <w:sz w:val="20"/>
      <w:szCs w:val="20"/>
      <w:lang w:val="x-none" w:eastAsia="x-none"/>
    </w:rPr>
  </w:style>
  <w:style w:type="character" w:customStyle="1" w:styleId="70">
    <w:name w:val="Заголовок 7 Знак"/>
    <w:basedOn w:val="a4"/>
    <w:link w:val="7"/>
    <w:qFormat/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character" w:customStyle="1" w:styleId="80">
    <w:name w:val="Заголовок 8 Знак"/>
    <w:basedOn w:val="a4"/>
    <w:link w:val="8"/>
    <w:qFormat/>
    <w:rPr>
      <w:rFonts w:ascii="Cambria" w:eastAsia="Times New Roman" w:hAnsi="Cambria" w:cs="Times New Roman"/>
      <w:color w:val="4F81BD"/>
      <w:sz w:val="20"/>
      <w:szCs w:val="20"/>
      <w:lang w:val="x-none" w:eastAsia="x-none"/>
    </w:rPr>
  </w:style>
  <w:style w:type="character" w:customStyle="1" w:styleId="90">
    <w:name w:val="Заголовок 9 Знак"/>
    <w:basedOn w:val="a4"/>
    <w:link w:val="9"/>
    <w:qFormat/>
    <w:rPr>
      <w:rFonts w:ascii="Arial" w:eastAsia="Times New Roman" w:hAnsi="Arial" w:cs="Times New Roman"/>
      <w:lang w:val="x-none" w:eastAsia="x-none"/>
    </w:rPr>
  </w:style>
  <w:style w:type="character" w:customStyle="1" w:styleId="a8">
    <w:name w:val="Текст сноски Знак"/>
    <w:basedOn w:val="a4"/>
    <w:link w:val="a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Символ сноски"/>
    <w:qFormat/>
    <w:rPr>
      <w:vertAlign w:val="superscript"/>
    </w:rPr>
  </w:style>
  <w:style w:type="character" w:styleId="ab">
    <w:name w:val="footnote reference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ac">
    <w:name w:val="Верхний колонтитул Знак"/>
    <w:basedOn w:val="a4"/>
    <w:link w:val="ad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4"/>
    <w:link w:val="af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4"/>
    <w:link w:val="af1"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2">
    <w:name w:val="Основной текст Знак"/>
    <w:basedOn w:val="a4"/>
    <w:link w:val="af3"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4">
    <w:name w:val="Основной текст с отступом 2 Знак"/>
    <w:basedOn w:val="a4"/>
    <w:link w:val="25"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4">
    <w:name w:val="Основной текст 3 Знак"/>
    <w:basedOn w:val="a4"/>
    <w:link w:val="35"/>
    <w:qFormat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с отступом 3 Знак"/>
    <w:basedOn w:val="a4"/>
    <w:link w:val="37"/>
    <w:qFormat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6">
    <w:name w:val="Основной текст 2 Знак"/>
    <w:basedOn w:val="a4"/>
    <w:link w:val="27"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4">
    <w:name w:val="page number"/>
    <w:basedOn w:val="a4"/>
    <w:qFormat/>
  </w:style>
  <w:style w:type="character" w:styleId="af5">
    <w:name w:val="Hyperlink"/>
    <w:basedOn w:val="a4"/>
    <w:rPr>
      <w:color w:val="0000FF"/>
      <w:u w:val="single"/>
    </w:rPr>
  </w:style>
  <w:style w:type="character" w:customStyle="1" w:styleId="af6">
    <w:name w:val="Текст выноски Знак"/>
    <w:basedOn w:val="a4"/>
    <w:link w:val="af7"/>
    <w:qFormat/>
    <w:rPr>
      <w:rFonts w:ascii="Tahoma" w:eastAsia="Times New Roman" w:hAnsi="Tahoma" w:cs="Tahoma"/>
      <w:sz w:val="16"/>
      <w:szCs w:val="16"/>
      <w:lang w:eastAsia="ru-RU"/>
    </w:rPr>
  </w:style>
  <w:style w:type="character" w:styleId="af8">
    <w:name w:val="annotation reference"/>
    <w:qFormat/>
    <w:rPr>
      <w:sz w:val="16"/>
      <w:szCs w:val="16"/>
    </w:rPr>
  </w:style>
  <w:style w:type="character" w:customStyle="1" w:styleId="af9">
    <w:name w:val="Текст примечания Знак"/>
    <w:basedOn w:val="a4"/>
    <w:link w:val="afa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ма примечания Знак"/>
    <w:basedOn w:val="af9"/>
    <w:link w:val="afc"/>
    <w:qFormat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Strong1">
    <w:name w:val="Strong1"/>
    <w:qFormat/>
    <w:rPr>
      <w:b/>
      <w:bCs/>
    </w:rPr>
  </w:style>
  <w:style w:type="character" w:customStyle="1" w:styleId="afd">
    <w:name w:val="Название Знак"/>
    <w:link w:val="11"/>
    <w:qFormat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fe">
    <w:name w:val="Подзаголовок Знак"/>
    <w:basedOn w:val="a4"/>
    <w:link w:val="aff"/>
    <w:qFormat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x-none" w:eastAsia="x-none"/>
    </w:rPr>
  </w:style>
  <w:style w:type="character" w:styleId="aff0">
    <w:name w:val="Emphasis"/>
    <w:qFormat/>
    <w:rPr>
      <w:i/>
      <w:iCs/>
    </w:rPr>
  </w:style>
  <w:style w:type="character" w:customStyle="1" w:styleId="28">
    <w:name w:val="Цитата 2 Знак"/>
    <w:basedOn w:val="a4"/>
    <w:link w:val="29"/>
    <w:qFormat/>
    <w:rPr>
      <w:rFonts w:ascii="Calibri" w:eastAsia="Calibri" w:hAnsi="Calibri" w:cs="Times New Roman"/>
      <w:i/>
      <w:iCs/>
      <w:color w:val="000000"/>
      <w:sz w:val="20"/>
      <w:szCs w:val="20"/>
      <w:lang w:val="x-none" w:eastAsia="x-none"/>
    </w:rPr>
  </w:style>
  <w:style w:type="character" w:customStyle="1" w:styleId="aff1">
    <w:name w:val="Выделенная цитата Знак"/>
    <w:basedOn w:val="a4"/>
    <w:link w:val="aff2"/>
    <w:qFormat/>
    <w:rPr>
      <w:rFonts w:ascii="Calibri" w:eastAsia="Calibri" w:hAnsi="Calibri" w:cs="Times New Roman"/>
      <w:b/>
      <w:bCs/>
      <w:i/>
      <w:iCs/>
      <w:color w:val="4F81BD"/>
      <w:sz w:val="20"/>
      <w:szCs w:val="20"/>
      <w:lang w:val="x-none" w:eastAsia="x-none"/>
    </w:rPr>
  </w:style>
  <w:style w:type="character" w:styleId="aff3">
    <w:name w:val="Subtle Emphasis"/>
    <w:qFormat/>
    <w:rPr>
      <w:i/>
      <w:iCs/>
      <w:color w:val="808080"/>
    </w:rPr>
  </w:style>
  <w:style w:type="character" w:styleId="aff4">
    <w:name w:val="Intense Emphasis"/>
    <w:qFormat/>
    <w:rPr>
      <w:b/>
      <w:bCs/>
      <w:i/>
      <w:iCs/>
      <w:color w:val="4F81BD"/>
    </w:rPr>
  </w:style>
  <w:style w:type="character" w:styleId="aff5">
    <w:name w:val="Subtle Reference"/>
    <w:qFormat/>
    <w:rPr>
      <w:smallCaps/>
      <w:color w:val="C0504D"/>
      <w:u w:val="single"/>
    </w:rPr>
  </w:style>
  <w:style w:type="character" w:styleId="aff6">
    <w:name w:val="Intense Reference"/>
    <w:qFormat/>
    <w:rPr>
      <w:b/>
      <w:bCs/>
      <w:smallCaps/>
      <w:color w:val="C0504D"/>
      <w:spacing w:val="5"/>
      <w:u w:val="single"/>
    </w:rPr>
  </w:style>
  <w:style w:type="character" w:styleId="aff7">
    <w:name w:val="Book Title"/>
    <w:qFormat/>
    <w:rPr>
      <w:b/>
      <w:bCs/>
      <w:smallCaps/>
      <w:spacing w:val="5"/>
    </w:rPr>
  </w:style>
  <w:style w:type="character" w:customStyle="1" w:styleId="aff8">
    <w:name w:val="Электронная подпись Знак"/>
    <w:basedOn w:val="a4"/>
    <w:link w:val="aff9"/>
    <w:qFormat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12">
    <w:name w:val="Подпункт Знак1"/>
    <w:link w:val="affa"/>
    <w:qFormat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blk">
    <w:name w:val="blk"/>
    <w:qFormat/>
  </w:style>
  <w:style w:type="character" w:customStyle="1" w:styleId="affb">
    <w:name w:val="Абзац списка Знак"/>
    <w:link w:val="affc"/>
    <w:qFormat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fd">
    <w:name w:val="Подподпункт Знак"/>
    <w:link w:val="affe"/>
    <w:qFormat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8">
    <w:name w:val="УРОВЕНЬ_Абзац_тип3 Знак"/>
    <w:link w:val="30"/>
    <w:qFormat/>
    <w:rPr>
      <w:rFonts w:ascii="Times New Roman" w:eastAsia="Calibri" w:hAnsi="Times New Roman" w:cs="Times New Roman"/>
      <w:sz w:val="26"/>
      <w:szCs w:val="28"/>
    </w:rPr>
  </w:style>
  <w:style w:type="character" w:customStyle="1" w:styleId="afff">
    <w:name w:val="Текст концевой сноски Знак"/>
    <w:basedOn w:val="a4"/>
    <w:link w:val="afff0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1">
    <w:name w:val="Символ концевой сноски"/>
    <w:qFormat/>
    <w:rPr>
      <w:vertAlign w:val="superscript"/>
    </w:rPr>
  </w:style>
  <w:style w:type="character" w:styleId="afff2">
    <w:name w:val="endnote reference"/>
    <w:rPr>
      <w:vertAlign w:val="superscript"/>
    </w:rPr>
  </w:style>
  <w:style w:type="character" w:customStyle="1" w:styleId="EndnoteCharacters">
    <w:name w:val="Endnote Characters"/>
    <w:basedOn w:val="a4"/>
    <w:qFormat/>
    <w:rPr>
      <w:vertAlign w:val="superscript"/>
    </w:rPr>
  </w:style>
  <w:style w:type="character" w:customStyle="1" w:styleId="2a">
    <w:name w:val="Пункт2 Знак"/>
    <w:link w:val="2b"/>
    <w:qFormat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3">
    <w:name w:val="УРОВЕНЬ_1. Знак"/>
    <w:link w:val="14"/>
    <w:qFormat/>
    <w:rPr>
      <w:rFonts w:ascii="Times New Roman" w:eastAsia="Calibri" w:hAnsi="Times New Roman" w:cs="Times New Roman"/>
      <w:caps/>
      <w:sz w:val="28"/>
      <w:szCs w:val="28"/>
    </w:rPr>
  </w:style>
  <w:style w:type="character" w:customStyle="1" w:styleId="15">
    <w:name w:val="Неразрешенное упоминание1"/>
    <w:basedOn w:val="a4"/>
    <w:qFormat/>
    <w:rPr>
      <w:color w:val="605E5C"/>
      <w:shd w:val="clear" w:color="auto" w:fill="E1DFDD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2"/>
      <w:szCs w:val="22"/>
    </w:rPr>
  </w:style>
  <w:style w:type="character" w:customStyle="1" w:styleId="text">
    <w:name w:val="text"/>
    <w:qFormat/>
  </w:style>
  <w:style w:type="character" w:customStyle="1" w:styleId="value">
    <w:name w:val="value"/>
    <w:qFormat/>
  </w:style>
  <w:style w:type="character" w:customStyle="1" w:styleId="c-gruppedpropsprop-value">
    <w:name w:val="c-gruppedprops__prop-value"/>
    <w:basedOn w:val="a4"/>
    <w:qFormat/>
  </w:style>
  <w:style w:type="character" w:customStyle="1" w:styleId="label">
    <w:name w:val="label"/>
    <w:basedOn w:val="a4"/>
    <w:qFormat/>
  </w:style>
  <w:style w:type="character" w:customStyle="1" w:styleId="afff3">
    <w:name w:val="Символ нумерации"/>
    <w:qFormat/>
  </w:style>
  <w:style w:type="character" w:customStyle="1" w:styleId="Strong2">
    <w:name w:val="Strong2"/>
    <w:qFormat/>
    <w:rPr>
      <w:b/>
      <w:bCs/>
    </w:rPr>
  </w:style>
  <w:style w:type="character" w:styleId="afff4">
    <w:name w:val="Strong"/>
    <w:qFormat/>
    <w:rPr>
      <w:b/>
      <w:bCs/>
    </w:rPr>
  </w:style>
  <w:style w:type="paragraph" w:styleId="afff5">
    <w:name w:val="Title"/>
    <w:basedOn w:val="a3"/>
    <w:next w:val="af3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3">
    <w:name w:val="Body Text"/>
    <w:basedOn w:val="a3"/>
    <w:link w:val="af2"/>
    <w:pPr>
      <w:spacing w:after="120"/>
    </w:pPr>
    <w:rPr>
      <w:rFonts w:eastAsia="Times New Roman" w:cs="Times New Roman"/>
      <w:sz w:val="28"/>
      <w:szCs w:val="28"/>
      <w:lang w:eastAsia="ru-RU"/>
    </w:rPr>
  </w:style>
  <w:style w:type="paragraph" w:styleId="afff6">
    <w:name w:val="List"/>
    <w:basedOn w:val="af3"/>
  </w:style>
  <w:style w:type="paragraph" w:styleId="afff7">
    <w:name w:val="caption"/>
    <w:basedOn w:val="a3"/>
    <w:qFormat/>
    <w:pPr>
      <w:suppressLineNumbers/>
      <w:spacing w:before="120" w:after="120"/>
    </w:pPr>
    <w:rPr>
      <w:rFonts w:cs="Arial Unicode MS"/>
      <w:i/>
      <w:iCs/>
      <w:szCs w:val="24"/>
    </w:rPr>
  </w:style>
  <w:style w:type="paragraph" w:styleId="afff8">
    <w:name w:val="index heading"/>
    <w:basedOn w:val="afff5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heading1">
    <w:name w:val="index heading1"/>
    <w:basedOn w:val="afff5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heading11">
    <w:name w:val="index heading11"/>
    <w:basedOn w:val="afff5"/>
    <w:qFormat/>
  </w:style>
  <w:style w:type="paragraph" w:customStyle="1" w:styleId="caption111">
    <w:name w:val="caption111"/>
    <w:basedOn w:val="a3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heading111">
    <w:name w:val="index heading111"/>
    <w:basedOn w:val="afff5"/>
    <w:qFormat/>
  </w:style>
  <w:style w:type="paragraph" w:customStyle="1" w:styleId="caption1111">
    <w:name w:val="caption1111"/>
    <w:basedOn w:val="a3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heading1111">
    <w:name w:val="index heading1111"/>
    <w:basedOn w:val="afff5"/>
    <w:qFormat/>
  </w:style>
  <w:style w:type="paragraph" w:customStyle="1" w:styleId="caption11111">
    <w:name w:val="caption11111"/>
    <w:basedOn w:val="a3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heading11111">
    <w:name w:val="index heading11111"/>
    <w:basedOn w:val="afff5"/>
    <w:qFormat/>
  </w:style>
  <w:style w:type="paragraph" w:customStyle="1" w:styleId="caption111111">
    <w:name w:val="caption111111"/>
    <w:basedOn w:val="a3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heading111111">
    <w:name w:val="index heading111111"/>
    <w:basedOn w:val="afff5"/>
    <w:qFormat/>
  </w:style>
  <w:style w:type="paragraph" w:customStyle="1" w:styleId="caption1111111">
    <w:name w:val="caption1111111"/>
    <w:basedOn w:val="a3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heading1111111">
    <w:name w:val="index heading1111111"/>
    <w:basedOn w:val="afff5"/>
    <w:qFormat/>
  </w:style>
  <w:style w:type="paragraph" w:customStyle="1" w:styleId="caption11111111">
    <w:name w:val="caption11111111"/>
    <w:basedOn w:val="a3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heading11111111">
    <w:name w:val="index heading11111111"/>
    <w:basedOn w:val="afff5"/>
    <w:qFormat/>
  </w:style>
  <w:style w:type="paragraph" w:customStyle="1" w:styleId="caption111111111">
    <w:name w:val="caption111111111"/>
    <w:basedOn w:val="a3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heading111111111">
    <w:name w:val="index heading111111111"/>
    <w:basedOn w:val="afff5"/>
    <w:qFormat/>
  </w:style>
  <w:style w:type="paragraph" w:customStyle="1" w:styleId="caption1111111111">
    <w:name w:val="caption1111111111"/>
    <w:basedOn w:val="a3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heading1111111111">
    <w:name w:val="index heading1111111111"/>
    <w:basedOn w:val="afff5"/>
    <w:qFormat/>
  </w:style>
  <w:style w:type="paragraph" w:customStyle="1" w:styleId="caption11111111111">
    <w:name w:val="caption11111111111"/>
    <w:basedOn w:val="a3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heading11111111111">
    <w:name w:val="index heading11111111111"/>
    <w:basedOn w:val="afff5"/>
    <w:qFormat/>
  </w:style>
  <w:style w:type="paragraph" w:customStyle="1" w:styleId="caption111111111111">
    <w:name w:val="caption111111111111"/>
    <w:basedOn w:val="a3"/>
    <w:next w:val="a3"/>
    <w:qFormat/>
    <w:rPr>
      <w:rFonts w:cs="Times New Roman"/>
      <w:b/>
      <w:bCs/>
      <w:color w:val="4F81BD"/>
      <w:sz w:val="18"/>
      <w:szCs w:val="18"/>
      <w:lang w:eastAsia="ru-RU"/>
    </w:rPr>
  </w:style>
  <w:style w:type="paragraph" w:customStyle="1" w:styleId="indexheading111111111111">
    <w:name w:val="index heading111111111111"/>
    <w:basedOn w:val="afff5"/>
    <w:qFormat/>
  </w:style>
  <w:style w:type="paragraph" w:customStyle="1" w:styleId="a">
    <w:name w:val="Раздел положения"/>
    <w:basedOn w:val="a3"/>
    <w:autoRedefine/>
    <w:qFormat/>
    <w:pPr>
      <w:numPr>
        <w:numId w:val="1"/>
      </w:numPr>
      <w:spacing w:before="80" w:after="80"/>
      <w:jc w:val="center"/>
    </w:pPr>
    <w:rPr>
      <w:rFonts w:eastAsia="Times New Roman" w:cs="Times New Roman"/>
      <w:b/>
      <w:sz w:val="32"/>
      <w:szCs w:val="32"/>
      <w:lang w:eastAsia="ru-RU"/>
    </w:rPr>
  </w:style>
  <w:style w:type="paragraph" w:customStyle="1" w:styleId="a0">
    <w:name w:val="Подраздел раздела положения"/>
    <w:basedOn w:val="a3"/>
    <w:autoRedefine/>
    <w:qFormat/>
    <w:pPr>
      <w:numPr>
        <w:ilvl w:val="1"/>
        <w:numId w:val="1"/>
      </w:numPr>
      <w:spacing w:before="80" w:after="80"/>
      <w:jc w:val="both"/>
    </w:pPr>
    <w:rPr>
      <w:rFonts w:eastAsia="Times New Roman" w:cs="Times New Roman"/>
      <w:sz w:val="28"/>
      <w:szCs w:val="28"/>
      <w:lang w:eastAsia="ru-RU"/>
    </w:rPr>
  </w:style>
  <w:style w:type="paragraph" w:customStyle="1" w:styleId="afff9">
    <w:name w:val="Таблица шапка"/>
    <w:basedOn w:val="a3"/>
    <w:qFormat/>
    <w:pPr>
      <w:keepNext/>
      <w:spacing w:before="40" w:after="40"/>
      <w:ind w:left="57" w:right="57"/>
    </w:pPr>
    <w:rPr>
      <w:rFonts w:eastAsia="Times New Roman" w:cs="Times New Roman"/>
      <w:sz w:val="22"/>
      <w:szCs w:val="26"/>
      <w:lang w:eastAsia="ru-RU"/>
    </w:rPr>
  </w:style>
  <w:style w:type="paragraph" w:customStyle="1" w:styleId="afffa">
    <w:name w:val="Название раздела инструкции"/>
    <w:basedOn w:val="a3"/>
    <w:autoRedefine/>
    <w:qFormat/>
    <w:pPr>
      <w:jc w:val="center"/>
    </w:pPr>
    <w:rPr>
      <w:rFonts w:eastAsia="Times New Roman" w:cs="Times New Roman"/>
      <w:b/>
      <w:sz w:val="28"/>
      <w:szCs w:val="28"/>
      <w:lang w:eastAsia="ru-RU"/>
    </w:rPr>
  </w:style>
  <w:style w:type="paragraph" w:styleId="a9">
    <w:name w:val="footnote text"/>
    <w:basedOn w:val="a3"/>
    <w:link w:val="a8"/>
    <w:rPr>
      <w:rFonts w:eastAsia="Times New Roman" w:cs="Times New Roman"/>
      <w:sz w:val="20"/>
      <w:szCs w:val="20"/>
      <w:lang w:eastAsia="ru-RU"/>
    </w:rPr>
  </w:style>
  <w:style w:type="paragraph" w:customStyle="1" w:styleId="16">
    <w:name w:val="Шапка 1"/>
    <w:basedOn w:val="a3"/>
    <w:qFormat/>
    <w:pPr>
      <w:pBdr>
        <w:bottom w:val="thickThinSmallGap" w:sz="24" w:space="1" w:color="000000"/>
      </w:pBdr>
      <w:spacing w:after="240"/>
      <w:jc w:val="center"/>
    </w:pPr>
    <w:rPr>
      <w:rFonts w:eastAsia="Times New Roman" w:cs="Times New Roman"/>
      <w:sz w:val="22"/>
      <w:lang w:eastAsia="ru-RU"/>
    </w:rPr>
  </w:style>
  <w:style w:type="paragraph" w:customStyle="1" w:styleId="2c">
    <w:name w:val="Шапка 2"/>
    <w:basedOn w:val="a3"/>
    <w:qFormat/>
    <w:pPr>
      <w:pBdr>
        <w:bottom w:val="thickThinSmallGap" w:sz="24" w:space="1" w:color="000000"/>
      </w:pBdr>
      <w:spacing w:after="120"/>
      <w:jc w:val="center"/>
    </w:pPr>
    <w:rPr>
      <w:rFonts w:eastAsia="Times New Roman" w:cs="Times New Roman"/>
      <w:b/>
      <w:sz w:val="22"/>
      <w:lang w:eastAsia="ru-RU"/>
    </w:rPr>
  </w:style>
  <w:style w:type="paragraph" w:customStyle="1" w:styleId="39">
    <w:name w:val="Шапка 3"/>
    <w:basedOn w:val="a3"/>
    <w:qFormat/>
    <w:pPr>
      <w:pBdr>
        <w:bottom w:val="thickThinSmallGap" w:sz="24" w:space="1" w:color="000000"/>
      </w:pBdr>
      <w:spacing w:before="240" w:after="360"/>
      <w:jc w:val="center"/>
    </w:pPr>
    <w:rPr>
      <w:rFonts w:eastAsia="Times New Roman" w:cs="Times New Roman"/>
      <w:b/>
      <w:szCs w:val="24"/>
      <w:lang w:eastAsia="ru-RU"/>
    </w:rPr>
  </w:style>
  <w:style w:type="paragraph" w:customStyle="1" w:styleId="11">
    <w:name w:val="Название1"/>
    <w:basedOn w:val="a3"/>
    <w:link w:val="afd"/>
    <w:qFormat/>
    <w:pPr>
      <w:jc w:val="center"/>
    </w:pPr>
    <w:rPr>
      <w:rFonts w:eastAsia="Times New Roman" w:cs="Times New Roman"/>
      <w:sz w:val="28"/>
      <w:szCs w:val="20"/>
      <w:lang w:val="x-none" w:eastAsia="x-none"/>
    </w:rPr>
  </w:style>
  <w:style w:type="paragraph" w:customStyle="1" w:styleId="afffb">
    <w:name w:val="Колонтитул"/>
    <w:basedOn w:val="a3"/>
    <w:qFormat/>
  </w:style>
  <w:style w:type="paragraph" w:styleId="ad">
    <w:name w:val="header"/>
    <w:basedOn w:val="a3"/>
    <w:link w:val="ac"/>
    <w:pPr>
      <w:tabs>
        <w:tab w:val="center" w:pos="4677"/>
        <w:tab w:val="right" w:pos="9355"/>
      </w:tabs>
    </w:pPr>
    <w:rPr>
      <w:rFonts w:eastAsia="Times New Roman" w:cs="Times New Roman"/>
      <w:szCs w:val="24"/>
      <w:lang w:eastAsia="ru-RU"/>
    </w:rPr>
  </w:style>
  <w:style w:type="paragraph" w:styleId="af">
    <w:name w:val="Body Text Indent"/>
    <w:basedOn w:val="a3"/>
    <w:link w:val="ae"/>
    <w:pPr>
      <w:ind w:left="360"/>
    </w:pPr>
    <w:rPr>
      <w:rFonts w:eastAsia="Times New Roman" w:cs="Times New Roman"/>
      <w:szCs w:val="24"/>
      <w:lang w:eastAsia="ru-RU"/>
    </w:rPr>
  </w:style>
  <w:style w:type="paragraph" w:styleId="af1">
    <w:name w:val="footer"/>
    <w:basedOn w:val="a3"/>
    <w:link w:val="af0"/>
    <w:pPr>
      <w:tabs>
        <w:tab w:val="center" w:pos="4677"/>
        <w:tab w:val="right" w:pos="9355"/>
      </w:tabs>
    </w:pPr>
    <w:rPr>
      <w:rFonts w:eastAsia="Times New Roman" w:cs="Times New Roman"/>
      <w:sz w:val="28"/>
      <w:szCs w:val="28"/>
      <w:lang w:eastAsia="ru-RU"/>
    </w:rPr>
  </w:style>
  <w:style w:type="paragraph" w:styleId="25">
    <w:name w:val="Body Text Indent 2"/>
    <w:basedOn w:val="a3"/>
    <w:link w:val="24"/>
    <w:qFormat/>
    <w:pPr>
      <w:spacing w:after="120" w:line="480" w:lineRule="auto"/>
      <w:ind w:left="283"/>
    </w:pPr>
    <w:rPr>
      <w:rFonts w:eastAsia="Times New Roman" w:cs="Times New Roman"/>
      <w:sz w:val="28"/>
      <w:szCs w:val="28"/>
      <w:lang w:eastAsia="ru-RU"/>
    </w:rPr>
  </w:style>
  <w:style w:type="paragraph" w:styleId="35">
    <w:name w:val="Body Text 3"/>
    <w:basedOn w:val="a3"/>
    <w:link w:val="34"/>
    <w:qFormat/>
    <w:pPr>
      <w:spacing w:after="120"/>
    </w:pPr>
    <w:rPr>
      <w:rFonts w:eastAsia="Times New Roman" w:cs="Times New Roman"/>
      <w:sz w:val="16"/>
      <w:szCs w:val="16"/>
      <w:lang w:eastAsia="ru-RU"/>
    </w:rPr>
  </w:style>
  <w:style w:type="paragraph" w:styleId="37">
    <w:name w:val="Body Text Indent 3"/>
    <w:basedOn w:val="a3"/>
    <w:link w:val="36"/>
    <w:qFormat/>
    <w:pPr>
      <w:spacing w:after="120"/>
      <w:ind w:left="283"/>
    </w:pPr>
    <w:rPr>
      <w:rFonts w:eastAsia="Times New Roman" w:cs="Times New Roman"/>
      <w:sz w:val="16"/>
      <w:szCs w:val="16"/>
      <w:lang w:eastAsia="ru-RU"/>
    </w:rPr>
  </w:style>
  <w:style w:type="paragraph" w:styleId="27">
    <w:name w:val="Body Text 2"/>
    <w:basedOn w:val="a3"/>
    <w:link w:val="26"/>
    <w:qFormat/>
    <w:pPr>
      <w:spacing w:after="120" w:line="480" w:lineRule="auto"/>
    </w:pPr>
    <w:rPr>
      <w:rFonts w:eastAsia="Times New Roman" w:cs="Times New Roman"/>
      <w:sz w:val="28"/>
      <w:szCs w:val="28"/>
      <w:lang w:eastAsia="ru-RU"/>
    </w:rPr>
  </w:style>
  <w:style w:type="paragraph" w:styleId="afffc">
    <w:name w:val="Block Text"/>
    <w:basedOn w:val="a3"/>
    <w:qFormat/>
    <w:pPr>
      <w:ind w:left="-567" w:right="-766"/>
      <w:jc w:val="center"/>
    </w:pPr>
    <w:rPr>
      <w:rFonts w:eastAsia="Times New Roman" w:cs="Times New Roman"/>
      <w:b/>
      <w:bCs/>
      <w:szCs w:val="20"/>
      <w:lang w:eastAsia="ru-RU"/>
    </w:rPr>
  </w:style>
  <w:style w:type="paragraph" w:customStyle="1" w:styleId="affa">
    <w:name w:val="Подпункт"/>
    <w:basedOn w:val="a3"/>
    <w:link w:val="12"/>
    <w:qFormat/>
    <w:pPr>
      <w:tabs>
        <w:tab w:val="left" w:pos="1134"/>
      </w:tabs>
      <w:snapToGrid w:val="0"/>
      <w:spacing w:line="360" w:lineRule="auto"/>
      <w:ind w:left="1134" w:hanging="1134"/>
      <w:jc w:val="both"/>
    </w:pPr>
    <w:rPr>
      <w:rFonts w:eastAsia="Times New Roman" w:cs="Times New Roman"/>
      <w:sz w:val="28"/>
      <w:szCs w:val="20"/>
      <w:lang w:val="x-none" w:eastAsia="x-none"/>
    </w:rPr>
  </w:style>
  <w:style w:type="paragraph" w:customStyle="1" w:styleId="2b">
    <w:name w:val="Пункт2"/>
    <w:basedOn w:val="a3"/>
    <w:link w:val="2a"/>
    <w:qFormat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rFonts w:eastAsia="Times New Roman" w:cs="Times New Roman"/>
      <w:b/>
      <w:sz w:val="28"/>
      <w:szCs w:val="20"/>
      <w:lang w:eastAsia="ru-RU"/>
    </w:rPr>
  </w:style>
  <w:style w:type="paragraph" w:styleId="17">
    <w:name w:val="toc 1"/>
    <w:basedOn w:val="a3"/>
    <w:next w:val="a3"/>
    <w:autoRedefine/>
    <w:pPr>
      <w:spacing w:before="120"/>
    </w:pPr>
    <w:rPr>
      <w:rFonts w:eastAsia="Times New Roman" w:cs="Calibri Light (Заголовки)"/>
      <w:b/>
      <w:bCs/>
      <w:szCs w:val="24"/>
      <w:lang w:eastAsia="ru-RU"/>
    </w:rPr>
  </w:style>
  <w:style w:type="paragraph" w:styleId="3a">
    <w:name w:val="toc 3"/>
    <w:basedOn w:val="a3"/>
    <w:next w:val="a3"/>
    <w:autoRedefine/>
    <w:pPr>
      <w:ind w:left="280"/>
    </w:pPr>
    <w:rPr>
      <w:rFonts w:eastAsia="Times New Roman" w:cs="Calibri"/>
      <w:sz w:val="20"/>
      <w:szCs w:val="20"/>
      <w:lang w:eastAsia="ru-RU"/>
    </w:rPr>
  </w:style>
  <w:style w:type="paragraph" w:customStyle="1" w:styleId="afffd">
    <w:name w:val="Раздел регламента"/>
    <w:basedOn w:val="a3"/>
    <w:qFormat/>
    <w:rPr>
      <w:rFonts w:eastAsia="Times New Roman" w:cs="Times New Roman"/>
      <w:sz w:val="28"/>
      <w:szCs w:val="28"/>
      <w:lang w:eastAsia="ru-RU"/>
    </w:rPr>
  </w:style>
  <w:style w:type="paragraph" w:customStyle="1" w:styleId="afffe">
    <w:name w:val="Приложение к регламенту"/>
    <w:basedOn w:val="a3"/>
    <w:qFormat/>
    <w:pPr>
      <w:jc w:val="right"/>
    </w:pPr>
    <w:rPr>
      <w:rFonts w:eastAsia="Times New Roman" w:cs="Times New Roman"/>
      <w:sz w:val="28"/>
      <w:szCs w:val="28"/>
      <w:lang w:eastAsia="ru-RU"/>
    </w:rPr>
  </w:style>
  <w:style w:type="paragraph" w:styleId="2d">
    <w:name w:val="toc 2"/>
    <w:basedOn w:val="a3"/>
    <w:next w:val="a3"/>
    <w:autoRedefine/>
    <w:pPr>
      <w:spacing w:before="240"/>
    </w:pPr>
    <w:rPr>
      <w:rFonts w:eastAsia="Times New Roman" w:cs="Calibri"/>
      <w:b/>
      <w:bCs/>
      <w:sz w:val="20"/>
      <w:szCs w:val="20"/>
      <w:lang w:eastAsia="ru-RU"/>
    </w:rPr>
  </w:style>
  <w:style w:type="paragraph" w:styleId="af7">
    <w:name w:val="Balloon Text"/>
    <w:basedOn w:val="a3"/>
    <w:link w:val="af6"/>
    <w:qFormat/>
    <w:rPr>
      <w:rFonts w:ascii="Tahoma" w:eastAsia="Times New Roman" w:hAnsi="Tahoma"/>
      <w:sz w:val="16"/>
      <w:szCs w:val="16"/>
      <w:lang w:eastAsia="ru-RU"/>
    </w:rPr>
  </w:style>
  <w:style w:type="paragraph" w:styleId="afa">
    <w:name w:val="annotation text"/>
    <w:basedOn w:val="a3"/>
    <w:link w:val="af9"/>
    <w:qFormat/>
    <w:rPr>
      <w:rFonts w:eastAsia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b"/>
    <w:qFormat/>
    <w:rPr>
      <w:b/>
      <w:bCs/>
    </w:rPr>
  </w:style>
  <w:style w:type="paragraph" w:customStyle="1" w:styleId="18">
    <w:name w:val="Обычный (веб)1"/>
    <w:basedOn w:val="a3"/>
    <w:qFormat/>
    <w:pPr>
      <w:spacing w:before="280" w:after="280"/>
    </w:pPr>
    <w:rPr>
      <w:rFonts w:ascii="Arial Unicode MS" w:eastAsia="Arial Unicode MS" w:hAnsi="Arial Unicode MS" w:cs="Arial Unicode MS"/>
      <w:szCs w:val="24"/>
      <w:lang w:eastAsia="ru-RU"/>
    </w:rPr>
  </w:style>
  <w:style w:type="paragraph" w:styleId="91">
    <w:name w:val="toc 9"/>
    <w:basedOn w:val="a3"/>
    <w:next w:val="a3"/>
    <w:autoRedefine/>
    <w:pPr>
      <w:ind w:left="1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1">
    <w:name w:val="toc 5"/>
    <w:basedOn w:val="a3"/>
    <w:next w:val="a3"/>
    <w:autoRedefine/>
    <w:pPr>
      <w:ind w:left="8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41">
    <w:name w:val="toc 4"/>
    <w:basedOn w:val="a3"/>
    <w:next w:val="a3"/>
    <w:autoRedefine/>
    <w:pPr>
      <w:ind w:left="560"/>
    </w:pPr>
    <w:rPr>
      <w:rFonts w:eastAsia="Times New Roman" w:cs="Calibri"/>
      <w:sz w:val="20"/>
      <w:szCs w:val="20"/>
      <w:lang w:eastAsia="ru-RU"/>
    </w:rPr>
  </w:style>
  <w:style w:type="paragraph" w:customStyle="1" w:styleId="2e">
    <w:name w:val="Раздел положения 2"/>
    <w:basedOn w:val="a3"/>
    <w:qFormat/>
    <w:pPr>
      <w:pageBreakBefore/>
      <w:jc w:val="both"/>
      <w:outlineLvl w:val="0"/>
    </w:pPr>
    <w:rPr>
      <w:rFonts w:eastAsia="Times New Roman" w:cs="Times New Roman"/>
      <w:b/>
      <w:sz w:val="28"/>
      <w:szCs w:val="28"/>
      <w:lang w:eastAsia="ru-RU"/>
    </w:rPr>
  </w:style>
  <w:style w:type="paragraph" w:customStyle="1" w:styleId="affff">
    <w:name w:val="Знак Знак Знак Знак Знак Знак Знак Знак Знак"/>
    <w:basedOn w:val="a3"/>
    <w:qFormat/>
    <w:pPr>
      <w:spacing w:after="160" w:line="240" w:lineRule="exact"/>
      <w:jc w:val="both"/>
    </w:pPr>
    <w:rPr>
      <w:rFonts w:ascii="Verdana" w:eastAsia="Times New Roman" w:hAnsi="Verdana" w:cs="Verdana"/>
      <w:sz w:val="22"/>
      <w:lang w:val="en-US"/>
    </w:rPr>
  </w:style>
  <w:style w:type="paragraph" w:styleId="affff0">
    <w:name w:val="No Spacing"/>
    <w:basedOn w:val="a3"/>
    <w:qFormat/>
    <w:pPr>
      <w:spacing w:line="360" w:lineRule="auto"/>
    </w:pPr>
    <w:rPr>
      <w:rFonts w:cs="Times New Roman"/>
      <w:szCs w:val="24"/>
      <w:lang w:eastAsia="ru-RU"/>
    </w:rPr>
  </w:style>
  <w:style w:type="paragraph" w:styleId="aff">
    <w:name w:val="Subtitle"/>
    <w:basedOn w:val="a3"/>
    <w:next w:val="a3"/>
    <w:link w:val="afe"/>
    <w:qFormat/>
    <w:pPr>
      <w:ind w:left="1066" w:firstLine="709"/>
    </w:pPr>
    <w:rPr>
      <w:rFonts w:ascii="Cambria" w:eastAsia="Times New Roman" w:hAnsi="Cambria" w:cs="Times New Roman"/>
      <w:i/>
      <w:iCs/>
      <w:color w:val="4F81BD"/>
      <w:spacing w:val="15"/>
      <w:szCs w:val="24"/>
      <w:lang w:val="x-none" w:eastAsia="x-none"/>
    </w:rPr>
  </w:style>
  <w:style w:type="paragraph" w:styleId="affc">
    <w:name w:val="List Paragraph"/>
    <w:basedOn w:val="a3"/>
    <w:link w:val="affb"/>
    <w:qFormat/>
    <w:pPr>
      <w:ind w:left="720"/>
      <w:contextualSpacing/>
    </w:pPr>
    <w:rPr>
      <w:rFonts w:cs="Times New Roman"/>
      <w:szCs w:val="24"/>
      <w:lang w:eastAsia="ru-RU"/>
    </w:rPr>
  </w:style>
  <w:style w:type="paragraph" w:styleId="29">
    <w:name w:val="Quote"/>
    <w:basedOn w:val="a3"/>
    <w:next w:val="a3"/>
    <w:link w:val="28"/>
    <w:qFormat/>
    <w:rPr>
      <w:rFonts w:ascii="Calibri" w:hAnsi="Calibri" w:cs="Times New Roman"/>
      <w:i/>
      <w:iCs/>
      <w:color w:val="000000"/>
      <w:sz w:val="20"/>
      <w:szCs w:val="20"/>
      <w:lang w:val="x-none" w:eastAsia="x-none"/>
    </w:rPr>
  </w:style>
  <w:style w:type="paragraph" w:styleId="aff2">
    <w:name w:val="Intense Quote"/>
    <w:basedOn w:val="a3"/>
    <w:next w:val="a3"/>
    <w:link w:val="aff1"/>
    <w:qFormat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 w:cs="Times New Roman"/>
      <w:b/>
      <w:bCs/>
      <w:i/>
      <w:iCs/>
      <w:color w:val="4F81BD"/>
      <w:sz w:val="20"/>
      <w:szCs w:val="20"/>
      <w:lang w:val="x-none" w:eastAsia="x-none"/>
    </w:rPr>
  </w:style>
  <w:style w:type="paragraph" w:styleId="affff1">
    <w:name w:val="TOC Heading"/>
    <w:basedOn w:val="1"/>
    <w:next w:val="a3"/>
    <w:qFormat/>
    <w:pPr>
      <w:keepLines/>
      <w:tabs>
        <w:tab w:val="clear" w:pos="0"/>
      </w:tabs>
      <w:spacing w:before="480"/>
      <w:ind w:left="3196" w:hanging="360"/>
      <w:outlineLvl w:val="9"/>
    </w:pPr>
    <w:rPr>
      <w:rFonts w:ascii="Cambria" w:hAnsi="Cambria"/>
      <w:bCs/>
      <w:color w:val="365F91"/>
    </w:rPr>
  </w:style>
  <w:style w:type="paragraph" w:styleId="aff9">
    <w:name w:val="E-mail Signature"/>
    <w:basedOn w:val="a3"/>
    <w:link w:val="aff8"/>
    <w:qFormat/>
    <w:rPr>
      <w:rFonts w:cs="Times New Roman"/>
      <w:szCs w:val="24"/>
      <w:lang w:val="x-none" w:eastAsia="x-none"/>
    </w:rPr>
  </w:style>
  <w:style w:type="paragraph" w:customStyle="1" w:styleId="affff2">
    <w:name w:val="Знак"/>
    <w:basedOn w:val="a3"/>
    <w:qFormat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3">
    <w:name w:val="Нумерованный список ур3"/>
    <w:basedOn w:val="a3"/>
    <w:qFormat/>
    <w:pPr>
      <w:numPr>
        <w:ilvl w:val="2"/>
        <w:numId w:val="2"/>
      </w:numPr>
      <w:jc w:val="both"/>
    </w:pPr>
    <w:rPr>
      <w:rFonts w:ascii="Garamond" w:eastAsia="Times New Roman" w:hAnsi="Garamond" w:cs="Times New Roman"/>
      <w:szCs w:val="20"/>
      <w:lang w:eastAsia="ru-RU"/>
    </w:rPr>
  </w:style>
  <w:style w:type="paragraph" w:customStyle="1" w:styleId="31">
    <w:name w:val="Список 31"/>
    <w:basedOn w:val="a3"/>
    <w:qFormat/>
    <w:pPr>
      <w:numPr>
        <w:numId w:val="2"/>
      </w:numPr>
      <w:spacing w:before="120"/>
      <w:jc w:val="both"/>
    </w:pPr>
    <w:rPr>
      <w:rFonts w:ascii="Garamond" w:eastAsia="Times New Roman" w:hAnsi="Garamond" w:cs="Times New Roman"/>
      <w:szCs w:val="20"/>
      <w:lang w:eastAsia="ru-RU"/>
    </w:rPr>
  </w:style>
  <w:style w:type="paragraph" w:customStyle="1" w:styleId="2">
    <w:name w:val="Нумерованный список ур2"/>
    <w:basedOn w:val="a3"/>
    <w:qFormat/>
    <w:pPr>
      <w:numPr>
        <w:ilvl w:val="1"/>
        <w:numId w:val="2"/>
      </w:numPr>
      <w:spacing w:before="120"/>
      <w:jc w:val="both"/>
    </w:pPr>
    <w:rPr>
      <w:rFonts w:ascii="Garamond" w:eastAsia="Times New Roman" w:hAnsi="Garamond" w:cs="Times New Roman"/>
      <w:szCs w:val="20"/>
      <w:lang w:eastAsia="ru-RU"/>
    </w:rPr>
  </w:style>
  <w:style w:type="paragraph" w:styleId="affff3">
    <w:name w:val="Revision"/>
    <w:qFormat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b">
    <w:name w:val="Знак Знак3 Знак Знак"/>
    <w:basedOn w:val="a3"/>
    <w:qFormat/>
    <w:pPr>
      <w:spacing w:after="160" w:line="240" w:lineRule="exact"/>
      <w:jc w:val="both"/>
    </w:pPr>
    <w:rPr>
      <w:rFonts w:ascii="Verdana" w:eastAsia="Times New Roman" w:hAnsi="Verdana" w:cs="Verdana"/>
      <w:sz w:val="22"/>
      <w:lang w:val="en-US"/>
    </w:rPr>
  </w:style>
  <w:style w:type="paragraph" w:customStyle="1" w:styleId="affff4">
    <w:name w:val="Пункт"/>
    <w:basedOn w:val="a3"/>
    <w:qFormat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eastAsia="Times New Roman" w:hAnsi="Arial" w:cs="Times New Roman"/>
      <w:b/>
      <w:i/>
      <w:sz w:val="28"/>
      <w:szCs w:val="20"/>
      <w:lang w:eastAsia="ru-RU"/>
    </w:rPr>
  </w:style>
  <w:style w:type="paragraph" w:customStyle="1" w:styleId="19">
    <w:name w:val="Абзац списка1"/>
    <w:basedOn w:val="a3"/>
    <w:qFormat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</w:rPr>
  </w:style>
  <w:style w:type="paragraph" w:customStyle="1" w:styleId="affff5">
    <w:name w:val="Таблица"/>
    <w:basedOn w:val="a3"/>
    <w:qFormat/>
    <w:pPr>
      <w:keepNext/>
      <w:spacing w:before="60" w:after="60"/>
      <w:jc w:val="center"/>
    </w:pPr>
    <w:rPr>
      <w:rFonts w:cs="Times New Roman"/>
      <w:b/>
      <w:szCs w:val="24"/>
      <w:lang w:val="x-none" w:eastAsia="x-none"/>
    </w:rPr>
  </w:style>
  <w:style w:type="paragraph" w:customStyle="1" w:styleId="affe">
    <w:name w:val="Подподпункт"/>
    <w:basedOn w:val="affa"/>
    <w:link w:val="affd"/>
    <w:qFormat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c"/>
    <w:qFormat/>
    <w:pPr>
      <w:numPr>
        <w:ilvl w:val="3"/>
        <w:numId w:val="3"/>
      </w:numPr>
      <w:spacing w:before="120" w:line="360" w:lineRule="exact"/>
      <w:ind w:left="1728" w:hanging="648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c"/>
    <w:qFormat/>
    <w:pPr>
      <w:numPr>
        <w:ilvl w:val="4"/>
        <w:numId w:val="3"/>
      </w:numPr>
      <w:spacing w:before="120" w:line="360" w:lineRule="exact"/>
      <w:ind w:left="2232" w:hanging="792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0">
    <w:name w:val="УРОВЕНЬ_Абзац_тип2"/>
    <w:basedOn w:val="affc"/>
    <w:qFormat/>
    <w:pPr>
      <w:numPr>
        <w:ilvl w:val="6"/>
        <w:numId w:val="3"/>
      </w:numPr>
      <w:spacing w:before="120" w:line="360" w:lineRule="exact"/>
      <w:ind w:left="3240" w:hanging="1080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c"/>
    <w:link w:val="38"/>
    <w:qFormat/>
    <w:pPr>
      <w:numPr>
        <w:ilvl w:val="7"/>
        <w:numId w:val="3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c"/>
    <w:qFormat/>
    <w:pPr>
      <w:keepNext/>
      <w:numPr>
        <w:ilvl w:val="5"/>
        <w:numId w:val="3"/>
      </w:numPr>
      <w:spacing w:before="120" w:after="120" w:line="360" w:lineRule="exact"/>
      <w:ind w:left="2736" w:hanging="936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f0">
    <w:name w:val="endnote text"/>
    <w:basedOn w:val="a3"/>
    <w:link w:val="afff"/>
    <w:rPr>
      <w:rFonts w:eastAsia="Times New Roman" w:cs="Times New Roman"/>
      <w:sz w:val="20"/>
      <w:szCs w:val="20"/>
      <w:lang w:eastAsia="ru-RU"/>
    </w:rPr>
  </w:style>
  <w:style w:type="paragraph" w:customStyle="1" w:styleId="21">
    <w:name w:val="Заголовок 2 КВВ"/>
    <w:basedOn w:val="a3"/>
    <w:qFormat/>
    <w:pPr>
      <w:keepNext/>
      <w:numPr>
        <w:numId w:val="4"/>
      </w:numPr>
      <w:spacing w:before="120" w:after="120"/>
      <w:jc w:val="both"/>
      <w:outlineLvl w:val="0"/>
    </w:pPr>
    <w:rPr>
      <w:rFonts w:eastAsia="Times New Roman" w:cs="Times New Roman"/>
      <w:b/>
      <w:kern w:val="2"/>
      <w:szCs w:val="20"/>
      <w:lang w:eastAsia="x-none"/>
    </w:rPr>
  </w:style>
  <w:style w:type="paragraph" w:customStyle="1" w:styleId="affff6">
    <w:name w:val="Таблица текст"/>
    <w:basedOn w:val="a3"/>
    <w:qFormat/>
    <w:pPr>
      <w:spacing w:before="40" w:after="40"/>
      <w:ind w:left="57" w:right="57"/>
    </w:pPr>
    <w:rPr>
      <w:rFonts w:eastAsia="Times New Roman" w:cs="Times New Roman"/>
      <w:szCs w:val="26"/>
      <w:lang w:eastAsia="ru-RU"/>
    </w:rPr>
  </w:style>
  <w:style w:type="paragraph" w:styleId="affff7">
    <w:name w:val="Normal (Web)"/>
    <w:basedOn w:val="a3"/>
    <w:qFormat/>
    <w:pPr>
      <w:spacing w:before="280" w:after="280"/>
    </w:pPr>
    <w:rPr>
      <w:rFonts w:eastAsia="Times New Roman" w:cs="Times New Roman"/>
      <w:szCs w:val="24"/>
      <w:lang w:eastAsia="ru-RU"/>
    </w:rPr>
  </w:style>
  <w:style w:type="paragraph" w:customStyle="1" w:styleId="14">
    <w:name w:val="УРОВЕНЬ_1."/>
    <w:basedOn w:val="affc"/>
    <w:link w:val="13"/>
    <w:qFormat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pPr>
      <w:ind w:left="11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1">
    <w:name w:val="toc 7"/>
    <w:basedOn w:val="a3"/>
    <w:next w:val="a3"/>
    <w:autoRedefine/>
    <w:pPr>
      <w:ind w:left="14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81">
    <w:name w:val="toc 8"/>
    <w:basedOn w:val="a3"/>
    <w:next w:val="a3"/>
    <w:autoRedefine/>
    <w:pPr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affff8">
    <w:name w:val="Знак Знак Знак Знак"/>
    <w:basedOn w:val="a3"/>
    <w:qFormat/>
    <w:pPr>
      <w:suppressAutoHyphens w:val="0"/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-0">
    <w:name w:val="Контракт-раздел"/>
    <w:basedOn w:val="a3"/>
    <w:qFormat/>
    <w:pPr>
      <w:keepNext/>
      <w:keepLines/>
      <w:tabs>
        <w:tab w:val="left" w:pos="0"/>
        <w:tab w:val="left" w:pos="567"/>
      </w:tabs>
      <w:spacing w:before="240" w:after="120"/>
      <w:jc w:val="center"/>
      <w:outlineLvl w:val="2"/>
    </w:pPr>
    <w:rPr>
      <w:rFonts w:eastAsia="Times New Roman" w:cs="Times New Roman"/>
      <w:b/>
      <w:bCs/>
      <w:caps/>
      <w:szCs w:val="28"/>
      <w:lang w:eastAsia="ru-RU"/>
    </w:rPr>
  </w:style>
  <w:style w:type="paragraph" w:customStyle="1" w:styleId="-1">
    <w:name w:val="Контракт-пункт"/>
    <w:basedOn w:val="a3"/>
    <w:qFormat/>
    <w:pPr>
      <w:tabs>
        <w:tab w:val="left" w:pos="1391"/>
      </w:tabs>
      <w:ind w:left="1391" w:hanging="851"/>
    </w:pPr>
    <w:rPr>
      <w:rFonts w:eastAsia="Times New Roman" w:cs="Times New Roman"/>
      <w:szCs w:val="28"/>
      <w:lang w:eastAsia="ru-RU"/>
    </w:rPr>
  </w:style>
  <w:style w:type="paragraph" w:customStyle="1" w:styleId="1b">
    <w:name w:val="Обычный1"/>
    <w:qFormat/>
    <w:pPr>
      <w:widowControl w:val="0"/>
      <w:spacing w:line="300" w:lineRule="auto"/>
      <w:ind w:left="60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Пункт договора"/>
    <w:basedOn w:val="a3"/>
    <w:qFormat/>
    <w:pPr>
      <w:widowControl w:val="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fa">
    <w:name w:val="Подпункт договора"/>
    <w:basedOn w:val="a3"/>
    <w:qFormat/>
    <w:pPr>
      <w:tabs>
        <w:tab w:val="left" w:pos="360"/>
      </w:tabs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BodyText21">
    <w:name w:val="Body Text 21"/>
    <w:basedOn w:val="a3"/>
    <w:qFormat/>
    <w:pPr>
      <w:ind w:firstLine="709"/>
      <w:jc w:val="both"/>
    </w:pPr>
    <w:rPr>
      <w:rFonts w:eastAsia="Times New Roman" w:cs="Times New Roman"/>
      <w:szCs w:val="20"/>
      <w:lang w:eastAsia="ru-RU"/>
    </w:rPr>
  </w:style>
  <w:style w:type="paragraph" w:customStyle="1" w:styleId="affffb">
    <w:name w:val="Обычный+ без отступа"/>
    <w:basedOn w:val="a3"/>
    <w:qFormat/>
    <w:pPr>
      <w:spacing w:before="120" w:line="360" w:lineRule="auto"/>
      <w:jc w:val="both"/>
    </w:pPr>
    <w:rPr>
      <w:rFonts w:eastAsia="MS Mincho" w:cs="Times New Roman"/>
      <w:sz w:val="28"/>
      <w:szCs w:val="28"/>
      <w:lang w:eastAsia="ru-RU"/>
    </w:rPr>
  </w:style>
  <w:style w:type="paragraph" w:customStyle="1" w:styleId="1c">
    <w:name w:val="Знак Знак Знак Знак1"/>
    <w:basedOn w:val="a3"/>
    <w:qFormat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f">
    <w:name w:val="Обычный2"/>
    <w:qFormat/>
    <w:pPr>
      <w:widowControl w:val="0"/>
      <w:spacing w:line="300" w:lineRule="auto"/>
      <w:ind w:left="60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jss308">
    <w:name w:val="jss308"/>
    <w:basedOn w:val="a3"/>
    <w:qFormat/>
    <w:pPr>
      <w:suppressAutoHyphens w:val="0"/>
      <w:spacing w:before="280" w:after="280"/>
    </w:pPr>
    <w:rPr>
      <w:rFonts w:eastAsia="Times New Roman" w:cs="Times New Roman"/>
      <w:szCs w:val="24"/>
      <w:lang w:eastAsia="ru-RU"/>
    </w:rPr>
  </w:style>
  <w:style w:type="paragraph" w:customStyle="1" w:styleId="affffc">
    <w:name w:val="Содержимое таблицы"/>
    <w:basedOn w:val="a3"/>
    <w:qFormat/>
    <w:pPr>
      <w:widowControl w:val="0"/>
      <w:suppressLineNumbers/>
    </w:pPr>
  </w:style>
  <w:style w:type="paragraph" w:customStyle="1" w:styleId="affffd">
    <w:name w:val="Заголовок таблицы"/>
    <w:basedOn w:val="affffc"/>
    <w:qFormat/>
    <w:pPr>
      <w:jc w:val="center"/>
    </w:pPr>
    <w:rPr>
      <w:b/>
      <w:bCs/>
    </w:rPr>
  </w:style>
  <w:style w:type="paragraph" w:customStyle="1" w:styleId="affffe">
    <w:name w:val="Текст в заданном формате"/>
    <w:basedOn w:val="a3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Standard">
    <w:name w:val="Standard"/>
    <w:qFormat/>
    <w:pPr>
      <w:textAlignment w:val="baseline"/>
    </w:pPr>
    <w:rPr>
      <w:rFonts w:ascii="Times New Roman" w:eastAsia="Times New Roman" w:hAnsi="Times New Roman" w:cs="Times New Roman"/>
      <w:sz w:val="24"/>
    </w:rPr>
  </w:style>
  <w:style w:type="paragraph" w:customStyle="1" w:styleId="Default">
    <w:name w:val="Default"/>
    <w:qFormat/>
    <w:rsid w:val="00D8350F"/>
    <w:pPr>
      <w:suppressAutoHyphens w:val="0"/>
    </w:pPr>
    <w:rPr>
      <w:rFonts w:ascii="Times New Roman" w:hAnsi="Times New Roman" w:cs="Times New Roman"/>
      <w:color w:val="000000"/>
      <w:sz w:val="24"/>
      <w:szCs w:val="24"/>
    </w:rPr>
  </w:style>
  <w:style w:type="numbering" w:customStyle="1" w:styleId="1d">
    <w:name w:val="Стиль1"/>
    <w:qFormat/>
  </w:style>
  <w:style w:type="numbering" w:customStyle="1" w:styleId="2f0">
    <w:name w:val="Стиль2"/>
    <w:qFormat/>
  </w:style>
  <w:style w:type="numbering" w:customStyle="1" w:styleId="1e">
    <w:name w:val="Нет списка1"/>
    <w:qFormat/>
  </w:style>
  <w:style w:type="numbering" w:customStyle="1" w:styleId="29322994421">
    <w:name w:val="2932299442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371981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2533F7-58B5-4315-99B5-8A2234F4F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</TotalTime>
  <Pages>6</Pages>
  <Words>947</Words>
  <Characters>5404</Characters>
  <Application>Microsoft Office Word</Application>
  <DocSecurity>0</DocSecurity>
  <Lines>45</Lines>
  <Paragraphs>12</Paragraphs>
  <ScaleCrop>false</ScaleCrop>
  <Company>РусГидро</Company>
  <LinksUpToDate>false</LinksUpToDate>
  <CharactersWithSpaces>6339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Вашкевич Ольга Владимировна</dc:creator>
  <dc:description/>
  <cp:lastModifiedBy>Бахтигозин Валентин Мансурович</cp:lastModifiedBy>
  <cp:revision>10</cp:revision>
  <cp:lastPrinted>2025-01-13T10:35:00Z</cp:lastPrinted>
  <dcterms:created xsi:type="dcterms:W3CDTF">2026-09-02T15:44:00Z</dcterms:created>
  <dcterms:modified xsi:type="dcterms:W3CDTF">2026-09-29T13:00:00Z</dcterms:modified>
  <dc:language>ru-RU</dc:language>
</cp:coreProperties>
</file>