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Шкаф для химических реактивов ШДХМ-103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Шкаф для химических реактивов ШДХМ-103 –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шкаф для химических реактивов используемых в рамках проведения НИОКР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Ширина:  400 </w:t>
      </w:r>
      <w:r>
        <w:rPr>
          <w:rFonts w:cs="Times New Roman" w:ascii="Times New Roman" w:hAnsi="Times New Roman"/>
          <w:sz w:val="24"/>
          <w:szCs w:val="24"/>
        </w:rPr>
        <w:t>мм;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Глубина: 450 </w:t>
      </w:r>
      <w:r>
        <w:rPr>
          <w:rFonts w:cs="Times New Roman" w:ascii="Times New Roman" w:hAnsi="Times New Roman"/>
          <w:sz w:val="24"/>
          <w:szCs w:val="24"/>
        </w:rPr>
        <w:t>мм;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Высота: 1950 </w:t>
      </w:r>
      <w:r>
        <w:rPr>
          <w:rFonts w:cs="Times New Roman" w:ascii="Times New Roman" w:hAnsi="Times New Roman"/>
          <w:sz w:val="24"/>
          <w:szCs w:val="24"/>
        </w:rPr>
        <w:t>мм;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Цвет: белый, серый;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Материал шкафа: листовая сталь с полимерно-порошковым покрытием;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Толщина стали: 1 мм;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Верхняя часть изделия комплектуется створкой, за створкой 2 полки;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Нижняя часть изделия комплектуется 3-я ящиками на шариковых направляющих;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Шкаф снабжен фланцем D=150 мм для подключения к вытяжной вентиляции и замком;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Фурнитура импортного производства;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Шкаф установлен металлокаркас из профильной трубы 25х25 мм с полимерно-порошковым покрытием высотой 150 мм;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Поставляется в сборе;</w:t>
        <w:br/>
        <w:t>Упаковка ДСП;</w:t>
        <w:br/>
        <w:t>На мебель имеется сертификат соответствия;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Вес в упаковке: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не более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60 кг.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Open Sans;sans-serif" w:hAnsi="Open Sans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u w:val="none"/>
          <w:effect w:val="none"/>
        </w:rPr>
        <w:br/>
      </w: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 w:ascii="Times New Roman" w:hAnsi="Times New Roman"/>
          <w:sz w:val="24"/>
          <w:szCs w:val="24"/>
        </w:rPr>
        <w:t>45 рабочих дней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Open Sans">
    <w:altName w:val="sans-serif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08952495"/>
    </w:sdtPr>
    <w:sdtContent>
      <w:p>
        <w:pPr>
          <w:pStyle w:val="Style27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7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Title"/>
    <w:basedOn w:val="Normal"/>
    <w:next w:val="Style17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2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4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8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29" w:customStyle="1">
    <w:name w:val="Содержимое таблицы"/>
    <w:basedOn w:val="Normal"/>
    <w:qFormat/>
    <w:pPr/>
    <w:rPr/>
  </w:style>
  <w:style w:type="paragraph" w:styleId="Style30" w:customStyle="1">
    <w:name w:val="Заголовок таблицы"/>
    <w:basedOn w:val="Style29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Application>LibreOffice/7.1.8.1$Linux_X86_64 LibreOffice_project/10$Build-1</Application>
  <AppVersion>15.0000</AppVersion>
  <DocSecurity>0</DocSecurity>
  <Pages>1</Pages>
  <Words>167</Words>
  <Characters>1058</Characters>
  <CharactersWithSpaces>1207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2026-10-01T11:37:00Z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