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1"/>
        <w:spacing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1"/>
        <w:spacing w:before="0" w:after="0"/>
        <w:jc w:val="center"/>
        <w:rPr>
          <w:rFonts w:ascii="Times New Roman" w:hAnsi="Times New Roman" w:cs="Times New Roman"/>
          <w:b/>
          <w:b/>
          <w:color w:val="3D4B52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Профессиональный лазерный уровень LT L16-360F, штатив 3.6 м, тренога 1,5  усиленная L16-360F/3,6 м/1,5-УС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75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493"/>
        <w:gridCol w:w="3881"/>
      </w:tblGrid>
      <w:tr>
        <w:trPr/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Основные характеристики</w:t>
            </w:r>
          </w:p>
        </w:tc>
      </w:tr>
      <w:tr>
        <w:trPr/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 xml:space="preserve">- Назначение: </w:t>
            </w: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 xml:space="preserve">Определение отклонения конструкций от вертикально/горизонтальной плоскостей. </w:t>
            </w:r>
          </w:p>
        </w:tc>
      </w:tr>
      <w:tr>
        <w:trPr/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330" w:beforeAutospacing="1" w:after="0"/>
              <w:rPr>
                <w:rFonts w:ascii="Times New Roman" w:hAnsi="Times New Roman" w:eastAsia="Times New Roman" w:cs="Times New Roman"/>
                <w:color w:val="0B0B0B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sz w:val="24"/>
                <w:szCs w:val="24"/>
                <w:lang w:eastAsia="ru-RU"/>
              </w:rPr>
              <w:t>Технические характеристики: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Вид упаковки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кейс/чемодан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Время работы на одном заряде, ч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Габариты без упаковки, мм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125x105x95</w:t>
            </w:r>
          </w:p>
        </w:tc>
      </w:tr>
      <w:tr>
        <w:trPr>
          <w:trHeight w:val="386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Дальность построения без приемника, м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</w:tr>
      <w:tr>
        <w:trPr/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Дальность построения с приемником, м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</w:tr>
      <w:tr>
        <w:trPr/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Длина волны, нм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532</w:t>
            </w:r>
          </w:p>
        </w:tc>
      </w:tr>
      <w:tr>
        <w:trPr>
          <w:trHeight w:val="29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Звуковой сигнал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Класс лазера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Класс товара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профессиональный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Количество аккумуляторов в комплекте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Количество лучей, шт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Магнитное крепление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есть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Направление лучей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2 горизонтали 360 град./2 вертикали 360 град.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Ном. время измерения, с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4-5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Отключение выравнивания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есть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Поверка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Приемник в комплекте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Пульт ДУ в комплекте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Рабочая температура, °С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от-10 до+50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Резьба под штатив 1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1/4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Резьба под штатив 2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1/4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Резьба под штатив, дюйм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1/4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Рейка в комплекте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С отвесом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С сертификатом о калибровке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Степень защиты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IP54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Температура хранения, °С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от-10 до+50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Тип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линейный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Тип выравнивания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Точность, мм/м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±0.2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Угол самовыравнивания, град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±3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Цвет луча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зеленый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Штатив в комплекте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Элементы питания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сеть/аккумулятор</w:t>
            </w:r>
          </w:p>
        </w:tc>
      </w:tr>
      <w:tr>
        <w:trPr>
          <w:trHeight w:val="373" w:hRule="atLeast"/>
        </w:trPr>
        <w:tc>
          <w:tcPr>
            <w:tcW w:w="549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Вес, кг</w:t>
            </w:r>
          </w:p>
        </w:tc>
        <w:tc>
          <w:tcPr>
            <w:tcW w:w="3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3"/>
              <w:spacing w:before="0" w:after="0"/>
              <w:jc w:val="left"/>
              <w:rPr>
                <w:rFonts w:ascii="Times New Roman" w:hAnsi="Times New Roman" w:eastAsia="Times New Roman" w:cs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B0B0B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Комплектация: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•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Профессиональный лазерный уровень: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 шт.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; 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 xml:space="preserve">Аккумулятор литий-ионный Li-Ion: 2 шт. 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Подставка с подъемным механизмом для выставления уровня луча при стяжке от 1.5 до 20 см;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Магнитный держатель;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Кейс/чемодан;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Пульт управления;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Зарядное устройство USB;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Руководство по эксплуатации изделия и условия гарантийных обязательств, гарантийный талон;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Штатив 3,6 м;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Переходник 1/4-5/8;</w:t>
      </w:r>
    </w:p>
    <w:p>
      <w:pPr>
        <w:pStyle w:val="Style21"/>
        <w:widowControl/>
        <w:numPr>
          <w:ilvl w:val="0"/>
          <w:numId w:val="1"/>
        </w:numPr>
        <w:pBdr/>
        <w:tabs>
          <w:tab w:val="clear" w:pos="408"/>
          <w:tab w:val="left" w:pos="0" w:leader="none"/>
        </w:tabs>
        <w:spacing w:lineRule="atLeast" w:line="30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Тренога 1.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>5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C2126"/>
          <w:spacing w:val="0"/>
          <w:sz w:val="24"/>
          <w:szCs w:val="24"/>
        </w:rPr>
        <w:t xml:space="preserve"> м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45 рабочих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"/>
        <w:widowControl/>
        <w:pBdr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ascii="Open Sans;Arial;Helvetica CY;Helvetica;Roboto;Nimbus Sans L;sans-serif" w:hAnsi="Open Sans;Arial;Helvetica CY;Helvetica;Roboto;Nimbus Sans L;sans-serif"/>
          <w:b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Normal"/>
        <w:spacing w:before="0" w:after="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sz w:val="4"/>
          <w:szCs w:val="4"/>
        </w:rPr>
      </w:r>
      <w:bookmarkStart w:id="2" w:name="productparams"/>
      <w:bookmarkStart w:id="3" w:name="productparams"/>
      <w:bookmarkEnd w:id="3"/>
    </w:p>
    <w:p>
      <w:pPr>
        <w:pStyle w:val="Style21"/>
        <w:widowControl/>
        <w:spacing w:before="0" w:after="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altName w:val="Arial"/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337766242"/>
    </w:sdtPr>
    <w:sdtContent>
      <w:p>
        <w:pPr>
          <w:pStyle w:val="Style31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31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c346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Цитата 2 Знак1"/>
    <w:basedOn w:val="DefaultParagraphFont"/>
    <w:link w:val="20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12" w:customStyle="1">
    <w:name w:val="Гиперссылка1"/>
    <w:uiPriority w:val="99"/>
    <w:unhideWhenUsed/>
    <w:qFormat/>
    <w:rPr>
      <w:color w:val="0000FF" w:themeColor="hyperlink"/>
      <w:u w:val="single"/>
    </w:rPr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 w:customStyle="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 w:customStyle="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13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7">
    <w:name w:val="Выделение жирным"/>
    <w:qFormat/>
    <w:rPr>
      <w:b/>
      <w:bCs/>
    </w:rPr>
  </w:style>
  <w:style w:type="character" w:styleId="Style18">
    <w:name w:val="Маркеры"/>
    <w:qFormat/>
    <w:rPr>
      <w:rFonts w:ascii="OpenSymbol" w:hAnsi="OpenSymbol" w:eastAsia="OpenSymbol" w:cs="OpenSymbol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 w:customStyle="1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Lohit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Style20"/>
    <w:qFormat/>
    <w:pPr/>
    <w:rPr/>
  </w:style>
  <w:style w:type="paragraph" w:styleId="Style25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1" w:customStyle="1">
    <w:name w:val="caption1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1" w:customStyle="1">
    <w:name w:val="index heading1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6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7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8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3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9" w:customStyle="1">
    <w:name w:val="Колонтитул"/>
    <w:basedOn w:val="Normal"/>
    <w:qFormat/>
    <w:pPr/>
    <w:rPr/>
  </w:style>
  <w:style w:type="paragraph" w:styleId="Style30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1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3" w:customStyle="1">
    <w:name w:val="Содержимое таблицы"/>
    <w:basedOn w:val="Normal"/>
    <w:qFormat/>
    <w:pPr/>
    <w:rPr/>
  </w:style>
  <w:style w:type="paragraph" w:styleId="Style34" w:customStyle="1">
    <w:name w:val="Заголовок таблицы"/>
    <w:basedOn w:val="Style33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Application>LibreOffice/7.1.8.1$Linux_X86_64 LibreOffice_project/10$Build-1</Application>
  <AppVersion>15.0000</AppVersion>
  <Pages>2</Pages>
  <Words>288</Words>
  <Characters>1736</Characters>
  <CharactersWithSpaces>1931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2026-10-01T16:02:31Z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