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74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536"/>
        <w:gridCol w:w="5212"/>
      </w:tblGrid>
      <w:tr>
        <w:trPr>
          <w:trHeight w:val="2025" w:hRule="atLeast"/>
        </w:trPr>
        <w:tc>
          <w:tcPr>
            <w:tcW w:w="4536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ind w:hanging="0"/>
              <w:rPr/>
            </w:pPr>
            <w:r>
              <w:rPr/>
              <w:drawing>
                <wp:anchor behindDoc="0" distT="0" distB="0" distL="0" distR="0" simplePos="0" locked="0" layoutInCell="1" allowOverlap="1" relativeHeight="2">
                  <wp:simplePos x="0" y="0"/>
                  <wp:positionH relativeFrom="column">
                    <wp:posOffset>-40640</wp:posOffset>
                  </wp:positionH>
                  <wp:positionV relativeFrom="paragraph">
                    <wp:posOffset>635</wp:posOffset>
                  </wp:positionV>
                  <wp:extent cx="2061210" cy="547370"/>
                  <wp:effectExtent l="0" t="0" r="0" b="0"/>
                  <wp:wrapSquare wrapText="bothSides"/>
                  <wp:docPr id="1" name="Изображение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1210" cy="547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12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/>
              <w:ind w:hanging="11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«УТВЕРЖДАЮ»</w:t>
            </w:r>
          </w:p>
          <w:p>
            <w:pPr>
              <w:pStyle w:val="Normal"/>
              <w:widowControl w:val="false"/>
              <w:spacing w:lineRule="auto" w:line="240"/>
              <w:ind w:hanging="11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Инициатор договора</w:t>
            </w:r>
          </w:p>
          <w:p>
            <w:pPr>
              <w:pStyle w:val="Normal"/>
              <w:widowControl w:val="false"/>
              <w:spacing w:lineRule="auto" w:line="240"/>
              <w:ind w:hanging="11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</w:r>
          </w:p>
          <w:p>
            <w:pPr>
              <w:pStyle w:val="Normal"/>
              <w:widowControl w:val="false"/>
              <w:spacing w:lineRule="auto" w:line="240"/>
              <w:ind w:hanging="11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Начальник управления строительно-ремонтных работ</w:t>
            </w:r>
          </w:p>
          <w:p>
            <w:pPr>
              <w:pStyle w:val="Normal"/>
              <w:widowControl w:val="false"/>
              <w:spacing w:lineRule="auto" w:line="240"/>
              <w:ind w:hanging="0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_____________________/Р.В. Кулаков </w:t>
            </w:r>
          </w:p>
          <w:p>
            <w:pPr>
              <w:pStyle w:val="Normal"/>
              <w:widowControl w:val="false"/>
              <w:spacing w:lineRule="auto" w:line="240"/>
              <w:ind w:hanging="0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</w:r>
          </w:p>
          <w:p>
            <w:pPr>
              <w:pStyle w:val="Normal"/>
              <w:widowControl w:val="false"/>
              <w:spacing w:lineRule="auto" w:line="240"/>
              <w:ind w:hanging="0"/>
              <w:jc w:val="right"/>
              <w:rPr>
                <w:b/>
                <w:bCs/>
              </w:rPr>
            </w:pPr>
            <w:r>
              <w:rPr>
                <w:b/>
                <w:bCs/>
                <w:sz w:val="26"/>
                <w:szCs w:val="26"/>
              </w:rPr>
              <w:t>«0</w:t>
            </w:r>
            <w:r>
              <w:rPr>
                <w:b/>
                <w:bCs/>
                <w:sz w:val="26"/>
                <w:szCs w:val="26"/>
              </w:rPr>
              <w:t>2</w:t>
            </w:r>
            <w:r>
              <w:rPr>
                <w:b/>
                <w:bCs/>
                <w:sz w:val="26"/>
                <w:szCs w:val="26"/>
              </w:rPr>
              <w:t xml:space="preserve">» </w:t>
            </w:r>
            <w:r>
              <w:rPr>
                <w:b/>
                <w:bCs/>
                <w:sz w:val="26"/>
                <w:szCs w:val="26"/>
              </w:rPr>
              <w:t xml:space="preserve">октября </w:t>
            </w:r>
            <w:r>
              <w:rPr>
                <w:b/>
                <w:bCs/>
                <w:sz w:val="26"/>
                <w:szCs w:val="26"/>
              </w:rPr>
              <w:t>2026 года</w:t>
            </w:r>
          </w:p>
        </w:tc>
      </w:tr>
    </w:tbl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Запрос технико-коммерческих предложений в рамках Упрощенной закупки в электронной форме по лоту № 0040-ТО ДОХ-2026-СК РусГидро «ОКПД2 71.12.40.129 Оказание услуг по метрологической поверке измерительных приборов инженерных систем административно-офисных зданий для нужд АО «СК РусГидро»»</w:t>
      </w:r>
    </w:p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Normal"/>
        <w:numPr>
          <w:ilvl w:val="0"/>
          <w:numId w:val="4"/>
        </w:numPr>
        <w:spacing w:lineRule="auto" w:line="240" w:before="120" w:after="0"/>
        <w:ind w:hanging="567" w:left="567"/>
        <w:rPr>
          <w:sz w:val="24"/>
          <w:szCs w:val="24"/>
        </w:rPr>
      </w:pPr>
      <w:bookmarkStart w:id="0" w:name="_GoBack"/>
      <w:bookmarkEnd w:id="0"/>
      <w:r>
        <w:rPr>
          <w:b/>
          <w:bCs/>
          <w:sz w:val="24"/>
          <w:szCs w:val="24"/>
        </w:rPr>
        <w:t>Акционерное общество «Сервисная компания «РусГидро» (АО «СК РусГидро»)</w:t>
      </w:r>
      <w:r>
        <w:rPr>
          <w:b/>
          <w:bCs/>
          <w:i/>
          <w:sz w:val="24"/>
          <w:szCs w:val="24"/>
        </w:rPr>
        <w:t xml:space="preserve"> </w:t>
      </w:r>
      <w:r>
        <w:rPr>
          <w:sz w:val="24"/>
          <w:szCs w:val="24"/>
        </w:rPr>
        <w:t xml:space="preserve">(далее – Заказчик) сообщает о проведении анализа технико-коммерческих предложений потенциальных поставщиков в рамках проведения Упрощенной закупки в электронной форме (среди МСП) на право заключения договора по </w:t>
      </w:r>
      <w:r>
        <w:rPr>
          <w:b/>
          <w:bCs/>
          <w:sz w:val="24"/>
          <w:szCs w:val="24"/>
        </w:rPr>
        <w:t>лоту № 0040-ТО ДОХ-2026-СК РусГидро «ОКПД2 71.12.40.129 Оказание услуг по метрологической поверке измерительных приборов инженерных систем административно-офисных зданий для нужд АО «СК РусГидро»»</w:t>
      </w:r>
    </w:p>
    <w:p>
      <w:pPr>
        <w:pStyle w:val="ListParagraph"/>
        <w:spacing w:lineRule="auto" w:line="240" w:before="120" w:after="0"/>
        <w:ind w:hanging="0" w:left="567"/>
        <w:contextualSpacing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Обращаем Ваше внимание, что Предложения должны быть направлены с использованием функционала электронной площадки АО «РАД».</w:t>
      </w:r>
    </w:p>
    <w:p>
      <w:pPr>
        <w:pStyle w:val="Normal"/>
        <w:numPr>
          <w:ilvl w:val="0"/>
          <w:numId w:val="4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numPr>
          <w:ilvl w:val="0"/>
          <w:numId w:val="4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предложения.</w:t>
      </w:r>
    </w:p>
    <w:p>
      <w:pPr>
        <w:pStyle w:val="Normal"/>
        <w:numPr>
          <w:ilvl w:val="0"/>
          <w:numId w:val="4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4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pacing w:lineRule="auto" w:line="240" w:before="0" w:after="0"/>
        <w:ind w:firstLine="709" w:left="0" w:right="0"/>
        <w:rPr/>
      </w:pPr>
      <w:r>
        <w:rPr>
          <w:sz w:val="24"/>
          <w:szCs w:val="24"/>
        </w:rPr>
        <w:t>дату направления предложения;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pacing w:lineRule="auto" w:line="240" w:before="0" w:after="0"/>
        <w:ind w:firstLine="709" w:left="0" w:right="0"/>
        <w:rPr/>
      </w:pPr>
      <w:r>
        <w:rPr>
          <w:sz w:val="24"/>
          <w:szCs w:val="24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pacing w:lineRule="auto" w:line="240" w:before="0" w:after="0"/>
        <w:ind w:firstLine="709" w:left="0" w:right="0"/>
        <w:rPr/>
      </w:pPr>
      <w:r>
        <w:rPr>
          <w:sz w:val="24"/>
          <w:szCs w:val="24"/>
        </w:rPr>
        <w:t xml:space="preserve">юридический адрес, почтовый адрес, ИНН </w:t>
      </w:r>
      <w:r>
        <w:rPr>
          <w:rStyle w:val="Style8"/>
          <w:b w:val="false"/>
          <w:sz w:val="24"/>
          <w:szCs w:val="24"/>
        </w:rPr>
        <w:t>[для юридических лиц]</w:t>
      </w:r>
      <w:r>
        <w:rPr>
          <w:i/>
          <w:sz w:val="24"/>
          <w:szCs w:val="24"/>
        </w:rPr>
        <w:t xml:space="preserve"> / </w:t>
      </w:r>
      <w:r>
        <w:rPr>
          <w:sz w:val="24"/>
          <w:szCs w:val="24"/>
        </w:rPr>
        <w:t xml:space="preserve">паспортные данные, адрес регистрации, ИНН (при наличии) </w:t>
      </w:r>
      <w:r>
        <w:rPr>
          <w:rStyle w:val="Style8"/>
          <w:b w:val="false"/>
          <w:sz w:val="24"/>
          <w:szCs w:val="24"/>
        </w:rPr>
        <w:t>[для физических лиц]</w:t>
      </w:r>
      <w:r>
        <w:rPr>
          <w:i/>
          <w:sz w:val="24"/>
          <w:szCs w:val="24"/>
        </w:rPr>
        <w:t>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pacing w:lineRule="auto" w:line="240" w:before="0" w:after="0"/>
        <w:ind w:firstLine="709" w:left="0" w:right="0"/>
        <w:rPr/>
      </w:pPr>
      <w:r>
        <w:rPr>
          <w:sz w:val="24"/>
          <w:szCs w:val="24"/>
        </w:rPr>
        <w:t xml:space="preserve">контактные данные: номер телефона, </w:t>
      </w:r>
      <w:r>
        <w:rPr>
          <w:sz w:val="24"/>
          <w:szCs w:val="24"/>
          <w:lang w:val="en-US"/>
        </w:rPr>
        <w:t>e</w:t>
      </w:r>
      <w:r>
        <w:rPr>
          <w:sz w:val="24"/>
          <w:szCs w:val="24"/>
        </w:rPr>
        <w:t>-</w:t>
      </w:r>
      <w:r>
        <w:rPr>
          <w:sz w:val="24"/>
          <w:szCs w:val="24"/>
          <w:lang w:val="en-US"/>
        </w:rPr>
        <w:t>mail</w:t>
      </w:r>
      <w:r>
        <w:rPr>
          <w:sz w:val="24"/>
          <w:szCs w:val="24"/>
        </w:rPr>
        <w:t>, ФИО контактного лица;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pacing w:lineRule="auto" w:line="240" w:before="0" w:after="0"/>
        <w:ind w:firstLine="709" w:left="0" w:right="0"/>
        <w:rPr/>
      </w:pPr>
      <w:r>
        <w:rPr>
          <w:sz w:val="24"/>
          <w:szCs w:val="24"/>
        </w:rPr>
        <w:t xml:space="preserve">гарантии наличия у Поставщика </w:t>
      </w:r>
      <w:r>
        <w:rPr>
          <w:sz w:val="24"/>
          <w:szCs w:val="24"/>
          <w:lang w:eastAsia="en-US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pacing w:lineRule="auto" w:line="240" w:before="0" w:after="0"/>
        <w:ind w:firstLine="709" w:left="0" w:right="0"/>
        <w:rPr/>
      </w:pPr>
      <w:r>
        <w:rPr>
          <w:sz w:val="24"/>
          <w:szCs w:val="24"/>
          <w:lang w:eastAsia="en-US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pacing w:lineRule="auto" w:line="240" w:before="0" w:after="0"/>
        <w:ind w:firstLine="709" w:left="0" w:right="0"/>
        <w:rPr/>
      </w:pPr>
      <w:r>
        <w:rPr>
          <w:sz w:val="24"/>
          <w:szCs w:val="24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pacing w:lineRule="auto" w:line="240" w:before="0" w:after="0"/>
        <w:ind w:firstLine="709" w:left="0" w:right="0"/>
        <w:rPr/>
      </w:pPr>
      <w:r>
        <w:rPr>
          <w:sz w:val="24"/>
          <w:szCs w:val="24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pacing w:lineRule="auto" w:line="240" w:before="0" w:after="0"/>
        <w:ind w:firstLine="709" w:left="0" w:right="0"/>
        <w:rPr/>
      </w:pPr>
      <w:r>
        <w:rPr>
          <w:sz w:val="24"/>
          <w:szCs w:val="24"/>
        </w:rPr>
        <w:t>подтверждение возможности поставки требуемого объема продукции 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pacing w:lineRule="auto" w:line="240" w:before="0" w:after="0"/>
        <w:ind w:firstLine="709" w:left="0" w:right="0"/>
        <w:rPr/>
      </w:pPr>
      <w:r>
        <w:rPr>
          <w:sz w:val="24"/>
          <w:szCs w:val="24"/>
          <w:lang w:eastAsia="en-US"/>
        </w:rPr>
        <w:t xml:space="preserve">сроки поставки продукции в соответствии с установленными требованиями </w:t>
      </w:r>
      <w:r>
        <w:rPr>
          <w:sz w:val="24"/>
          <w:szCs w:val="24"/>
        </w:rPr>
        <w:t>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pacing w:lineRule="auto" w:line="240" w:before="0" w:after="0"/>
        <w:ind w:firstLine="709" w:left="0" w:right="0"/>
        <w:rPr/>
      </w:pPr>
      <w:r>
        <w:rPr>
          <w:sz w:val="24"/>
          <w:szCs w:val="24"/>
        </w:rPr>
        <w:t>согласие Поставщика на существенные условия будущего договора, в том числе условия оплаты и поставки (см.</w:t>
      </w:r>
      <w:r>
        <w:rPr>
          <w:sz w:val="24"/>
          <w:szCs w:val="24"/>
          <w:lang w:eastAsia="en-US"/>
        </w:rPr>
        <w:t> приложение 2 к настоящему запросу);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pacing w:lineRule="auto" w:line="240" w:before="0" w:after="0"/>
        <w:ind w:firstLine="709" w:left="0" w:right="0"/>
        <w:rPr/>
      </w:pPr>
      <w:r>
        <w:rPr>
          <w:sz w:val="24"/>
          <w:szCs w:val="24"/>
          <w:lang w:eastAsia="en-US"/>
        </w:rPr>
        <w:t xml:space="preserve">сроки и условия гарантийных обязательств в соответствии с установленными требованиями </w:t>
      </w:r>
      <w:r>
        <w:rPr>
          <w:sz w:val="24"/>
          <w:szCs w:val="24"/>
        </w:rPr>
        <w:t>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pacing w:lineRule="auto" w:line="240" w:before="0" w:after="0"/>
        <w:ind w:firstLine="709" w:left="0" w:right="0"/>
        <w:rPr/>
      </w:pPr>
      <w:r>
        <w:rPr>
          <w:sz w:val="24"/>
          <w:szCs w:val="24"/>
        </w:rPr>
        <w:t>цену предложения в рублях (без учета НДС и с учетом НДС) по форме Приложения № 3 к настоящему запросу.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left="0" w:right="0"/>
        <w:rPr/>
      </w:pPr>
      <w:r>
        <w:rPr/>
      </w:r>
    </w:p>
    <w:p>
      <w:pPr>
        <w:pStyle w:val="Normal"/>
        <w:spacing w:lineRule="auto" w:line="240" w:before="12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12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ind w:firstLine="851"/>
        <w:rPr>
          <w:sz w:val="24"/>
          <w:szCs w:val="24"/>
        </w:rPr>
      </w:pPr>
      <w:r>
        <w:rPr>
          <w:sz w:val="24"/>
          <w:szCs w:val="24"/>
        </w:rPr>
        <w:t>Приложения: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493" w:left="850"/>
        <w:rPr>
          <w:sz w:val="24"/>
          <w:szCs w:val="24"/>
        </w:rPr>
      </w:pPr>
      <w:r>
        <w:rPr>
          <w:sz w:val="24"/>
          <w:szCs w:val="24"/>
        </w:rPr>
        <w:t xml:space="preserve">Технические требования 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493" w:left="850"/>
        <w:rPr>
          <w:sz w:val="24"/>
          <w:szCs w:val="24"/>
        </w:rPr>
      </w:pPr>
      <w:r>
        <w:rPr>
          <w:sz w:val="24"/>
          <w:szCs w:val="24"/>
        </w:rPr>
        <w:t xml:space="preserve">Проект договора 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493" w:left="850"/>
        <w:rPr>
          <w:sz w:val="24"/>
          <w:szCs w:val="24"/>
        </w:rPr>
      </w:pPr>
      <w:r>
        <w:rPr>
          <w:sz w:val="24"/>
          <w:szCs w:val="24"/>
        </w:rPr>
        <w:t>Форма коммерческого предложения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lineRule="auto" w:line="240" w:before="120" w:after="0"/>
        <w:ind w:hanging="493" w:left="850"/>
        <w:rPr>
          <w:sz w:val="24"/>
          <w:szCs w:val="24"/>
        </w:rPr>
      </w:pPr>
      <w:r>
        <w:rPr>
          <w:sz w:val="24"/>
          <w:szCs w:val="24"/>
        </w:rPr>
        <w:t>Анкета потенциального поставщика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851" w:leader="none"/>
        </w:tabs>
        <w:spacing w:lineRule="auto" w:line="240" w:before="120" w:after="0"/>
        <w:ind w:hanging="0" w:left="85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271" w:right="453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Segoe U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Arial">
    <w:charset w:val="01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1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e1e14"/>
    <w:pPr>
      <w:widowControl/>
      <w:suppressAutoHyphens w:val="true"/>
      <w:bidi w:val="0"/>
      <w:spacing w:lineRule="auto" w:line="360" w:before="0" w:after="0"/>
      <w:ind w:firstLine="567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0e1e14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qFormat/>
    <w:rsid w:val="000e1e14"/>
    <w:pPr>
      <w:keepNext w:val="true"/>
      <w:numPr>
        <w:ilvl w:val="2"/>
        <w:numId w:val="2"/>
      </w:numPr>
      <w:suppressAutoHyphens w:val="true"/>
      <w:spacing w:lineRule="auto" w:line="240" w:before="120" w:after="120"/>
      <w:jc w:val="left"/>
      <w:outlineLvl w:val="2"/>
    </w:pPr>
    <w:rPr>
      <w:b/>
    </w:rPr>
  </w:style>
  <w:style w:type="paragraph" w:styleId="Heading4">
    <w:name w:val="Heading 4"/>
    <w:basedOn w:val="Normal"/>
    <w:next w:val="Normal"/>
    <w:link w:val="4"/>
    <w:qFormat/>
    <w:rsid w:val="000e1e14"/>
    <w:pPr>
      <w:keepNext w:val="true"/>
      <w:numPr>
        <w:ilvl w:val="3"/>
        <w:numId w:val="2"/>
      </w:numPr>
      <w:tabs>
        <w:tab w:val="clear" w:pos="708"/>
        <w:tab w:val="left" w:pos="1134" w:leader="none"/>
      </w:tabs>
      <w:suppressAutoHyphens w:val="true"/>
      <w:spacing w:lineRule="auto" w:line="240" w:before="240" w:after="120"/>
      <w:ind w:firstLine="567" w:left="1134"/>
      <w:outlineLvl w:val="3"/>
    </w:pPr>
    <w:rPr>
      <w:b/>
      <w:i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3" w:customStyle="1">
    <w:name w:val="Заголовок 3 Знак"/>
    <w:basedOn w:val="DefaultParagraphFont"/>
    <w:qFormat/>
    <w:rsid w:val="000e1e14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4" w:customStyle="1">
    <w:name w:val="Заголовок 4 Знак"/>
    <w:basedOn w:val="DefaultParagraphFont"/>
    <w:qFormat/>
    <w:rsid w:val="000e1e14"/>
    <w:rPr>
      <w:rFonts w:ascii="Times New Roman" w:hAnsi="Times New Roman" w:eastAsia="Times New Roman" w:cs="Times New Roman"/>
      <w:b/>
      <w:i/>
      <w:sz w:val="28"/>
      <w:szCs w:val="20"/>
      <w:lang w:eastAsia="ru-RU"/>
    </w:rPr>
  </w:style>
  <w:style w:type="character" w:styleId="Style6">
    <w:name w:val="Символ сноски"/>
    <w:qFormat/>
    <w:rsid w:val="000e1e14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7" w:customStyle="1">
    <w:name w:val="Текст сноски Знак"/>
    <w:basedOn w:val="DefaultParagraphFont"/>
    <w:uiPriority w:val="99"/>
    <w:qFormat/>
    <w:rsid w:val="000e1e14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8" w:customStyle="1">
    <w:name w:val="комментарий"/>
    <w:qFormat/>
    <w:rsid w:val="000e1e14"/>
    <w:rPr>
      <w:b/>
      <w:i/>
      <w:shd w:fill="FFFF99" w:val="clear"/>
    </w:rPr>
  </w:style>
  <w:style w:type="character" w:styleId="1" w:customStyle="1">
    <w:name w:val="Заголовок 1 Знак"/>
    <w:basedOn w:val="DefaultParagraphFont"/>
    <w:uiPriority w:val="9"/>
    <w:qFormat/>
    <w:rsid w:val="000e1e14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  <w:lang w:eastAsia="ru-RU"/>
    </w:rPr>
  </w:style>
  <w:style w:type="character" w:styleId="Style9" w:customStyle="1">
    <w:name w:val="Текст выноски Знак"/>
    <w:basedOn w:val="DefaultParagraphFont"/>
    <w:link w:val="BalloonText"/>
    <w:uiPriority w:val="99"/>
    <w:semiHidden/>
    <w:qFormat/>
    <w:rsid w:val="0069286d"/>
    <w:rPr>
      <w:rFonts w:ascii="Segoe UI" w:hAnsi="Segoe UI" w:eastAsia="Times New Roman" w:cs="Segoe UI"/>
      <w:sz w:val="18"/>
      <w:szCs w:val="18"/>
      <w:lang w:eastAsia="ru-RU"/>
    </w:rPr>
  </w:style>
  <w:style w:type="character" w:styleId="Hyperlink">
    <w:name w:val="Hyperlink"/>
    <w:basedOn w:val="DefaultParagraphFont"/>
    <w:uiPriority w:val="99"/>
    <w:unhideWhenUsed/>
    <w:rsid w:val="00bf47e0"/>
    <w:rPr>
      <w:color w:val="0563C1" w:themeColor="hyperlink"/>
      <w:u w:val="single"/>
    </w:rPr>
  </w:style>
  <w:style w:type="character" w:styleId="Style10">
    <w:name w:val="Маркеры"/>
    <w:qFormat/>
    <w:rPr>
      <w:rFonts w:ascii="OpenSymbol" w:hAnsi="OpenSymbol" w:eastAsia="OpenSymbol" w:cs="OpenSymbol"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Times New Roman" w:hAnsi="Times New Roman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 New Roman" w:hAnsi="Times New Roman"/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>
      <w:rFonts w:ascii="Times New Roman" w:hAnsi="Times New Roman"/>
    </w:rPr>
  </w:style>
  <w:style w:type="paragraph" w:styleId="FootnoteText">
    <w:name w:val="Footnote Text"/>
    <w:basedOn w:val="Normal"/>
    <w:link w:val="Style7"/>
    <w:uiPriority w:val="99"/>
    <w:rsid w:val="000e1e14"/>
    <w:pPr>
      <w:spacing w:lineRule="auto" w:line="240"/>
    </w:pPr>
    <w:rPr>
      <w:sz w:val="20"/>
    </w:rPr>
  </w:style>
  <w:style w:type="paragraph" w:styleId="11" w:customStyle="1">
    <w:name w:val="Стиль Заголовок 1 + по ширине"/>
    <w:basedOn w:val="Heading1"/>
    <w:qFormat/>
    <w:rsid w:val="000e1e14"/>
    <w:pPr>
      <w:numPr>
        <w:ilvl w:val="0"/>
        <w:numId w:val="2"/>
      </w:numPr>
      <w:suppressAutoHyphens w:val="true"/>
      <w:spacing w:lineRule="auto" w:line="240" w:before="480" w:after="240"/>
    </w:pPr>
    <w:rPr>
      <w:rFonts w:ascii="Arial" w:hAnsi="Arial" w:eastAsia="Times New Roman" w:cs="Times New Roman"/>
      <w:b/>
      <w:bCs/>
      <w:color w:val="auto"/>
      <w:kern w:val="2"/>
      <w:sz w:val="40"/>
      <w:szCs w:val="20"/>
    </w:rPr>
  </w:style>
  <w:style w:type="paragraph" w:styleId="BalloonText">
    <w:name w:val="Balloon Text"/>
    <w:basedOn w:val="Normal"/>
    <w:link w:val="Style9"/>
    <w:uiPriority w:val="99"/>
    <w:semiHidden/>
    <w:unhideWhenUsed/>
    <w:qFormat/>
    <w:rsid w:val="0069286d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f47e0"/>
    <w:pPr>
      <w:spacing w:before="0" w:after="0"/>
      <w:ind w:firstLine="567" w:left="72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15233746261">
    <w:name w:val="15233746261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Application>AlterOffice/2026.2.0.0$Linux_X86_64 LibreOffice_project/bc4ef1adf80b36c7a6365f8ed6cbf29021361edd</Application>
  <AppVersion>15.0000</AppVersion>
  <Pages>2</Pages>
  <Words>495</Words>
  <Characters>3521</Characters>
  <CharactersWithSpaces>3969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2023-11-02T03:36:00Z</dcterms:created>
  <dc:creator>Кабакова Екатерина Сергеевна</dc:creator>
  <dc:description/>
  <dc:language>ru-RU</dc:language>
  <cp:lastModifiedBy>lisitchenkoma@corp.gidroogk.com</cp:lastModifiedBy>
  <cp:lastPrinted>2026-03-27T15:39:09Z</cp:lastPrinted>
  <dcterms:modified xsi:type="dcterms:W3CDTF">2026-10-02T14:33:18Z</dcterms:modified>
  <cp:revision>64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