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F3D" w:rsidRDefault="00D05CA4">
      <w:pPr>
        <w:spacing w:line="240" w:lineRule="auto"/>
        <w:ind w:left="34" w:hanging="11"/>
        <w:jc w:val="center"/>
        <w:rPr>
          <w:b/>
          <w:szCs w:val="28"/>
        </w:rPr>
      </w:pPr>
      <w:r>
        <w:rPr>
          <w:b/>
          <w:szCs w:val="28"/>
        </w:rPr>
        <w:t>Обоснование НМЦ</w:t>
      </w:r>
    </w:p>
    <w:p w:rsidR="002C6F3D" w:rsidRDefault="002C6F3D">
      <w:pPr>
        <w:spacing w:line="240" w:lineRule="auto"/>
        <w:ind w:left="34" w:hanging="11"/>
        <w:jc w:val="center"/>
        <w:rPr>
          <w:b/>
          <w:szCs w:val="28"/>
        </w:rPr>
      </w:pPr>
    </w:p>
    <w:p w:rsidR="002C6F3D" w:rsidRDefault="00D05CA4">
      <w:pPr>
        <w:spacing w:line="240" w:lineRule="auto"/>
        <w:ind w:left="34" w:hanging="11"/>
        <w:jc w:val="center"/>
        <w:rPr>
          <w:b/>
          <w:sz w:val="24"/>
          <w:szCs w:val="24"/>
        </w:rPr>
      </w:pPr>
      <w:r>
        <w:rPr>
          <w:rFonts w:eastAsia="Calibri"/>
          <w:b/>
          <w:caps/>
          <w:sz w:val="24"/>
          <w:szCs w:val="24"/>
        </w:rPr>
        <w:t>ОБОСНОВАНИЕ начальной (максимальной) цены договора</w:t>
      </w:r>
      <w:r>
        <w:rPr>
          <w:rFonts w:eastAsia="Calibri"/>
          <w:sz w:val="24"/>
          <w:szCs w:val="24"/>
        </w:rPr>
        <w:t xml:space="preserve"> / </w:t>
      </w:r>
      <w:r>
        <w:rPr>
          <w:rFonts w:eastAsia="Calibri"/>
          <w:b/>
          <w:caps/>
          <w:sz w:val="24"/>
          <w:szCs w:val="24"/>
        </w:rPr>
        <w:t>цены единицы товара, работы, услуги</w:t>
      </w:r>
    </w:p>
    <w:p w:rsidR="002C6F3D" w:rsidRDefault="002C6F3D">
      <w:pPr>
        <w:rPr>
          <w:i/>
          <w:sz w:val="24"/>
          <w:szCs w:val="24"/>
          <w:highlight w:val="yellow"/>
        </w:rPr>
      </w:pPr>
    </w:p>
    <w:p w:rsidR="002C6F3D" w:rsidRDefault="00D05CA4">
      <w:pPr>
        <w:pStyle w:val="aa"/>
        <w:numPr>
          <w:ilvl w:val="0"/>
          <w:numId w:val="3"/>
        </w:numPr>
        <w:spacing w:before="0" w:after="120"/>
        <w:ind w:left="714" w:hanging="357"/>
        <w:contextualSpacing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Общая информация</w:t>
      </w:r>
    </w:p>
    <w:tbl>
      <w:tblPr>
        <w:tblStyle w:val="af3"/>
        <w:tblW w:w="102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4"/>
        <w:gridCol w:w="5842"/>
      </w:tblGrid>
      <w:tr w:rsidR="002C6F3D">
        <w:tc>
          <w:tcPr>
            <w:tcW w:w="709" w:type="dxa"/>
            <w:vAlign w:val="center"/>
          </w:tcPr>
          <w:p w:rsidR="002C6F3D" w:rsidRDefault="00D05CA4">
            <w:pPr>
              <w:pStyle w:val="aa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3684" w:type="dxa"/>
            <w:vAlign w:val="center"/>
          </w:tcPr>
          <w:p w:rsidR="002C6F3D" w:rsidRDefault="00D05CA4">
            <w:pPr>
              <w:pStyle w:val="aa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5842" w:type="dxa"/>
            <w:vAlign w:val="center"/>
          </w:tcPr>
          <w:p w:rsidR="002C6F3D" w:rsidRDefault="00D05CA4">
            <w:pPr>
              <w:pStyle w:val="aa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Информация по лоту</w:t>
            </w:r>
          </w:p>
        </w:tc>
      </w:tr>
      <w:tr w:rsidR="002C6F3D">
        <w:tc>
          <w:tcPr>
            <w:tcW w:w="709" w:type="dxa"/>
            <w:vAlign w:val="center"/>
          </w:tcPr>
          <w:p w:rsidR="002C6F3D" w:rsidRDefault="002C6F3D">
            <w:pPr>
              <w:pStyle w:val="aa"/>
              <w:numPr>
                <w:ilvl w:val="1"/>
                <w:numId w:val="3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4" w:type="dxa"/>
            <w:vAlign w:val="center"/>
          </w:tcPr>
          <w:p w:rsidR="002C6F3D" w:rsidRDefault="00D05CA4">
            <w:pPr>
              <w:pStyle w:val="aa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лота</w:t>
            </w:r>
          </w:p>
        </w:tc>
        <w:tc>
          <w:tcPr>
            <w:tcW w:w="5842" w:type="dxa"/>
          </w:tcPr>
          <w:p w:rsidR="002C6F3D" w:rsidRDefault="00D05CA4">
            <w:pPr>
              <w:spacing w:before="60" w:after="60" w:line="240" w:lineRule="auto"/>
              <w:ind w:firstLine="0"/>
              <w:jc w:val="left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 xml:space="preserve">ОКПД2 28.11.22.110 Комплексная замена гидроагрегата ст.№ 5 Нижегородской </w:t>
            </w:r>
            <w:r>
              <w:rPr>
                <w:i/>
                <w:sz w:val="22"/>
                <w:szCs w:val="22"/>
                <w:lang w:eastAsia="en-US"/>
              </w:rPr>
              <w:t>ГЭС</w:t>
            </w:r>
          </w:p>
        </w:tc>
      </w:tr>
      <w:tr w:rsidR="002C6F3D">
        <w:tc>
          <w:tcPr>
            <w:tcW w:w="709" w:type="dxa"/>
            <w:vAlign w:val="center"/>
          </w:tcPr>
          <w:p w:rsidR="002C6F3D" w:rsidRDefault="002C6F3D">
            <w:pPr>
              <w:pStyle w:val="aa"/>
              <w:numPr>
                <w:ilvl w:val="1"/>
                <w:numId w:val="3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4" w:type="dxa"/>
            <w:vAlign w:val="center"/>
          </w:tcPr>
          <w:p w:rsidR="002C6F3D" w:rsidRDefault="00D05CA4">
            <w:pPr>
              <w:pStyle w:val="aa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Номер лота</w:t>
            </w:r>
          </w:p>
        </w:tc>
        <w:tc>
          <w:tcPr>
            <w:tcW w:w="5842" w:type="dxa"/>
          </w:tcPr>
          <w:p w:rsidR="002C6F3D" w:rsidRDefault="00D05CA4">
            <w:pPr>
              <w:spacing w:before="60" w:after="60"/>
              <w:ind w:firstLine="0"/>
              <w:jc w:val="left"/>
              <w:rPr>
                <w:i/>
                <w:sz w:val="22"/>
                <w:szCs w:val="22"/>
                <w:shd w:val="clear" w:color="auto" w:fill="FFFF99"/>
              </w:rPr>
            </w:pPr>
            <w:r>
              <w:rPr>
                <w:i/>
                <w:sz w:val="22"/>
                <w:szCs w:val="22"/>
                <w:lang w:eastAsia="en-US"/>
              </w:rPr>
              <w:t>0132-ТПИР ОБСЛ-2026-НижГЭС</w:t>
            </w:r>
          </w:p>
        </w:tc>
      </w:tr>
      <w:tr w:rsidR="002C6F3D">
        <w:tc>
          <w:tcPr>
            <w:tcW w:w="709" w:type="dxa"/>
            <w:vAlign w:val="center"/>
          </w:tcPr>
          <w:p w:rsidR="002C6F3D" w:rsidRDefault="002C6F3D">
            <w:pPr>
              <w:pStyle w:val="aa"/>
              <w:numPr>
                <w:ilvl w:val="1"/>
                <w:numId w:val="3"/>
              </w:numPr>
              <w:spacing w:before="0" w:after="120"/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4" w:type="dxa"/>
            <w:vAlign w:val="center"/>
          </w:tcPr>
          <w:p w:rsidR="002C6F3D" w:rsidRDefault="00D05CA4">
            <w:pPr>
              <w:pStyle w:val="aa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НМЦ</w:t>
            </w:r>
          </w:p>
        </w:tc>
        <w:tc>
          <w:tcPr>
            <w:tcW w:w="5842" w:type="dxa"/>
          </w:tcPr>
          <w:p w:rsidR="002C6F3D" w:rsidRDefault="00D05CA4">
            <w:pPr>
              <w:spacing w:before="60" w:after="60" w:line="240" w:lineRule="auto"/>
              <w:ind w:firstLine="0"/>
              <w:jc w:val="left"/>
              <w:rPr>
                <w:i/>
                <w:sz w:val="22"/>
                <w:szCs w:val="22"/>
                <w:shd w:val="clear" w:color="auto" w:fill="FFFF99"/>
              </w:rPr>
            </w:pPr>
            <w:r>
              <w:rPr>
                <w:i/>
                <w:sz w:val="22"/>
                <w:szCs w:val="22"/>
                <w:lang w:eastAsia="en-US"/>
              </w:rPr>
              <w:t>7 199 650 000,00 рублей без учета НДС</w:t>
            </w:r>
          </w:p>
        </w:tc>
      </w:tr>
    </w:tbl>
    <w:p w:rsidR="002C6F3D" w:rsidRDefault="00D05CA4">
      <w:pPr>
        <w:pStyle w:val="aa"/>
        <w:numPr>
          <w:ilvl w:val="0"/>
          <w:numId w:val="3"/>
        </w:numPr>
        <w:spacing w:after="120"/>
        <w:ind w:left="714" w:hanging="357"/>
        <w:contextualSpacing w:val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Использованный метод (методы) расчета НМЦ / цены единицы товара, работы, услуг:</w:t>
      </w:r>
    </w:p>
    <w:p w:rsidR="002C6F3D" w:rsidRDefault="002C6F3D">
      <w:pPr>
        <w:pStyle w:val="aa"/>
        <w:spacing w:after="120"/>
        <w:ind w:left="714"/>
        <w:contextualSpacing w:val="0"/>
        <w:rPr>
          <w:rFonts w:ascii="Times New Roman" w:hAnsi="Times New Roman"/>
          <w:sz w:val="28"/>
          <w:szCs w:val="28"/>
        </w:rPr>
      </w:pPr>
    </w:p>
    <w:p w:rsidR="002C6F3D" w:rsidRDefault="00D05CA4">
      <w:pPr>
        <w:spacing w:after="120"/>
        <w:ind w:left="360" w:firstLine="0"/>
        <w:rPr>
          <w:bCs/>
          <w:sz w:val="26"/>
        </w:rPr>
      </w:pPr>
      <w:r>
        <w:rPr>
          <w:bCs/>
          <w:sz w:val="26"/>
        </w:rPr>
        <w:t>Метод анализа технико-коммерческих предложений</w:t>
      </w:r>
    </w:p>
    <w:p w:rsidR="002C6F3D" w:rsidRDefault="00D05CA4">
      <w:pPr>
        <w:pStyle w:val="aa"/>
        <w:spacing w:before="0" w:after="120"/>
        <w:ind w:left="0"/>
        <w:contextualSpacing w:val="0"/>
        <w:rPr>
          <w:rFonts w:ascii="Times New Roman" w:hAnsi="Times New Roman"/>
          <w:bCs/>
          <w:sz w:val="26"/>
        </w:rPr>
      </w:pPr>
      <w:r>
        <w:rPr>
          <w:rFonts w:ascii="Times New Roman" w:hAnsi="Times New Roman"/>
          <w:bCs/>
          <w:sz w:val="26"/>
        </w:rPr>
        <w:t>Обоснование расчета НМЦ:</w:t>
      </w:r>
    </w:p>
    <w:tbl>
      <w:tblPr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7"/>
        <w:gridCol w:w="1844"/>
        <w:gridCol w:w="2435"/>
        <w:gridCol w:w="1817"/>
        <w:gridCol w:w="2127"/>
      </w:tblGrid>
      <w:tr w:rsidR="002C6F3D">
        <w:trPr>
          <w:trHeight w:val="131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2C6F3D" w:rsidRDefault="00D05CA4">
            <w:pPr>
              <w:keepNext/>
              <w:widowControl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Наименование </w:t>
            </w:r>
            <w:r>
              <w:rPr>
                <w:b/>
                <w:bCs/>
                <w:color w:val="000000"/>
                <w:sz w:val="20"/>
              </w:rPr>
              <w:t>товара/ работы/ услуги в составе лота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2C6F3D" w:rsidRDefault="00D05CA4">
            <w:pPr>
              <w:keepNext/>
              <w:widowControl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Наименование источника ценовой информации (ИЦИ)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2C6F3D" w:rsidRDefault="00D05CA4">
            <w:pPr>
              <w:keepNext/>
              <w:widowControl w:val="0"/>
              <w:spacing w:line="240" w:lineRule="auto"/>
              <w:ind w:hanging="9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Цена</w:t>
            </w:r>
            <w:r>
              <w:rPr>
                <w:rStyle w:val="a6"/>
                <w:b/>
                <w:bCs/>
                <w:color w:val="000000"/>
                <w:sz w:val="20"/>
              </w:rPr>
              <w:footnoteReference w:id="1"/>
            </w:r>
            <w:r>
              <w:rPr>
                <w:b/>
                <w:bCs/>
                <w:color w:val="000000"/>
                <w:sz w:val="20"/>
              </w:rPr>
              <w:t xml:space="preserve"> с учетом полученной информации из соответствующего ИЦИ, в руб. без НДС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2C6F3D" w:rsidRDefault="00D05CA4">
            <w:pPr>
              <w:keepNext/>
              <w:widowControl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Цена итоговая, в руб. без НДС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2C6F3D" w:rsidRDefault="00D05CA4">
            <w:pPr>
              <w:keepNext/>
              <w:widowControl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Комментарии</w:t>
            </w:r>
          </w:p>
        </w:tc>
      </w:tr>
      <w:tr w:rsidR="002C6F3D">
        <w:trPr>
          <w:trHeight w:val="13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F3D" w:rsidRDefault="002C6F3D">
            <w:pPr>
              <w:widowControl w:val="0"/>
              <w:spacing w:before="60" w:after="60" w:line="240" w:lineRule="auto"/>
              <w:ind w:firstLine="0"/>
              <w:jc w:val="left"/>
              <w:rPr>
                <w:i/>
                <w:sz w:val="20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C6F3D" w:rsidRDefault="002C6F3D">
            <w:pPr>
              <w:widowControl w:val="0"/>
              <w:spacing w:before="60" w:after="60" w:line="240" w:lineRule="auto"/>
              <w:ind w:firstLine="0"/>
              <w:jc w:val="center"/>
              <w:rPr>
                <w:i/>
                <w:sz w:val="20"/>
                <w:lang w:val="en-US" w:eastAsia="en-US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6F3D" w:rsidRDefault="002C6F3D">
            <w:pPr>
              <w:widowControl w:val="0"/>
              <w:spacing w:before="60" w:after="60" w:line="240" w:lineRule="auto"/>
              <w:ind w:firstLine="0"/>
              <w:jc w:val="center"/>
              <w:rPr>
                <w:i/>
                <w:sz w:val="20"/>
                <w:lang w:eastAsia="en-US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6F3D" w:rsidRDefault="002C6F3D">
            <w:pPr>
              <w:widowControl w:val="0"/>
              <w:spacing w:before="60" w:after="60" w:line="240" w:lineRule="auto"/>
              <w:jc w:val="left"/>
              <w:rPr>
                <w:i/>
                <w:sz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F3D" w:rsidRDefault="002C6F3D">
            <w:pPr>
              <w:widowControl w:val="0"/>
              <w:spacing w:before="60" w:after="60" w:line="240" w:lineRule="auto"/>
              <w:ind w:firstLine="0"/>
              <w:jc w:val="left"/>
              <w:rPr>
                <w:i/>
                <w:sz w:val="20"/>
                <w:lang w:eastAsia="en-US"/>
              </w:rPr>
            </w:pPr>
          </w:p>
        </w:tc>
      </w:tr>
      <w:tr w:rsidR="002C6F3D">
        <w:trPr>
          <w:trHeight w:val="641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F3D" w:rsidRDefault="00D05CA4">
            <w:pPr>
              <w:widowControl w:val="0"/>
              <w:spacing w:before="60" w:after="60" w:line="240" w:lineRule="auto"/>
              <w:ind w:firstLine="0"/>
              <w:jc w:val="left"/>
              <w:rPr>
                <w:i/>
                <w:sz w:val="20"/>
                <w:shd w:val="clear" w:color="auto" w:fill="FFFF99"/>
              </w:rPr>
            </w:pPr>
            <w:r>
              <w:rPr>
                <w:i/>
                <w:sz w:val="20"/>
                <w:lang w:eastAsia="en-US"/>
              </w:rPr>
              <w:t xml:space="preserve">ОКПД2 28.11.22.110 Комплексная замена </w:t>
            </w:r>
            <w:r>
              <w:rPr>
                <w:i/>
                <w:sz w:val="20"/>
                <w:lang w:eastAsia="en-US"/>
              </w:rPr>
              <w:t>гидроагрегата ст.№ 5 Нижегородской ГЭС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C6F3D" w:rsidRDefault="00D05CA4">
            <w:pPr>
              <w:widowControl w:val="0"/>
              <w:spacing w:before="60" w:after="60" w:line="240" w:lineRule="auto"/>
              <w:ind w:firstLine="0"/>
              <w:jc w:val="center"/>
              <w:rPr>
                <w:i/>
                <w:sz w:val="20"/>
                <w:lang w:val="en-US" w:eastAsia="en-US"/>
              </w:rPr>
            </w:pPr>
            <w:r>
              <w:rPr>
                <w:i/>
                <w:sz w:val="20"/>
                <w:lang w:val="en-US" w:eastAsia="en-US"/>
              </w:rPr>
              <w:t>ТКП №1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6F3D" w:rsidRDefault="00D05CA4">
            <w:pPr>
              <w:widowControl w:val="0"/>
              <w:spacing w:before="60" w:after="60" w:line="240" w:lineRule="auto"/>
              <w:ind w:firstLine="0"/>
              <w:jc w:val="center"/>
              <w:rPr>
                <w:i/>
                <w:sz w:val="20"/>
                <w:shd w:val="clear" w:color="auto" w:fill="FFFF99"/>
                <w:lang w:val="en-US"/>
              </w:rPr>
            </w:pPr>
            <w:r>
              <w:rPr>
                <w:i/>
                <w:sz w:val="20"/>
                <w:lang w:eastAsia="en-US"/>
              </w:rPr>
              <w:t>7 199 650 000,00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6F3D" w:rsidRDefault="00D05CA4">
            <w:pPr>
              <w:widowControl w:val="0"/>
              <w:spacing w:before="60" w:after="60" w:line="240" w:lineRule="auto"/>
              <w:ind w:firstLine="0"/>
              <w:jc w:val="left"/>
              <w:rPr>
                <w:i/>
                <w:sz w:val="20"/>
                <w:lang w:eastAsia="en-US"/>
              </w:rPr>
            </w:pPr>
            <w:r>
              <w:rPr>
                <w:i/>
                <w:sz w:val="20"/>
                <w:lang w:eastAsia="en-US"/>
              </w:rPr>
              <w:t>7 199 650 000,00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F3D" w:rsidRDefault="002C6F3D">
            <w:pPr>
              <w:widowControl w:val="0"/>
              <w:spacing w:before="60" w:after="60" w:line="240" w:lineRule="auto"/>
              <w:ind w:firstLine="0"/>
              <w:jc w:val="left"/>
              <w:rPr>
                <w:i/>
                <w:sz w:val="20"/>
                <w:lang w:eastAsia="en-US"/>
              </w:rPr>
            </w:pPr>
            <w:bookmarkStart w:id="0" w:name="_GoBack"/>
            <w:bookmarkEnd w:id="0"/>
          </w:p>
        </w:tc>
      </w:tr>
    </w:tbl>
    <w:p w:rsidR="002C6F3D" w:rsidRDefault="002C6F3D">
      <w:pPr>
        <w:pStyle w:val="aa"/>
        <w:spacing w:before="0" w:after="120"/>
        <w:ind w:left="0"/>
        <w:contextualSpacing w:val="0"/>
        <w:rPr>
          <w:rFonts w:ascii="Times New Roman" w:hAnsi="Times New Roman"/>
          <w:bCs/>
          <w:sz w:val="26"/>
        </w:rPr>
      </w:pPr>
    </w:p>
    <w:sectPr w:rsidR="002C6F3D">
      <w:pgSz w:w="11906" w:h="16838"/>
      <w:pgMar w:top="1134" w:right="850" w:bottom="1134" w:left="993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05CA4">
      <w:pPr>
        <w:spacing w:line="240" w:lineRule="auto"/>
      </w:pPr>
      <w:r>
        <w:separator/>
      </w:r>
    </w:p>
  </w:endnote>
  <w:endnote w:type="continuationSeparator" w:id="0">
    <w:p w:rsidR="00000000" w:rsidRDefault="00D05C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Geneva CY"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F3D" w:rsidRDefault="00D05CA4">
      <w:pPr>
        <w:rPr>
          <w:sz w:val="12"/>
        </w:rPr>
      </w:pPr>
      <w:r>
        <w:separator/>
      </w:r>
    </w:p>
  </w:footnote>
  <w:footnote w:type="continuationSeparator" w:id="0">
    <w:p w:rsidR="002C6F3D" w:rsidRDefault="00D05CA4">
      <w:pPr>
        <w:rPr>
          <w:sz w:val="12"/>
        </w:rPr>
      </w:pPr>
      <w:r>
        <w:continuationSeparator/>
      </w:r>
    </w:p>
  </w:footnote>
  <w:footnote w:id="1">
    <w:p w:rsidR="002C6F3D" w:rsidRDefault="00D05CA4">
      <w:pPr>
        <w:pStyle w:val="a8"/>
        <w:widowControl w:val="0"/>
      </w:pPr>
      <w:r>
        <w:rPr>
          <w:rStyle w:val="a5"/>
        </w:rPr>
        <w:footnoteRef/>
      </w:r>
      <w:r>
        <w:t xml:space="preserve"> С учетом количества поставляемой </w:t>
      </w:r>
      <w:r>
        <w:t>продукции в соответствии с Техническими требованиями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262CD"/>
    <w:multiLevelType w:val="multilevel"/>
    <w:tmpl w:val="5A04DB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B8357BA"/>
    <w:multiLevelType w:val="multilevel"/>
    <w:tmpl w:val="7FE054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53257DF4"/>
    <w:multiLevelType w:val="multilevel"/>
    <w:tmpl w:val="94EA6AB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5FB872AF"/>
    <w:multiLevelType w:val="multilevel"/>
    <w:tmpl w:val="CA9EB19C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decimal"/>
      <w:pStyle w:val="11"/>
      <w:lvlText w:val="%1.%2.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F3D"/>
    <w:rsid w:val="002C6F3D"/>
    <w:rsid w:val="00D0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166DC0-CFF5-4CC4-BFF5-C5900A21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33F7"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0">
    <w:name w:val="heading 1"/>
    <w:basedOn w:val="a0"/>
    <w:next w:val="a0"/>
    <w:link w:val="12"/>
    <w:uiPriority w:val="9"/>
    <w:qFormat/>
    <w:rsid w:val="000333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qFormat/>
    <w:rsid w:val="000333F7"/>
    <w:pPr>
      <w:keepNext/>
      <w:numPr>
        <w:ilvl w:val="2"/>
        <w:numId w:val="2"/>
      </w:numPr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0333F7"/>
    <w:pPr>
      <w:keepNext/>
      <w:numPr>
        <w:ilvl w:val="3"/>
        <w:numId w:val="2"/>
      </w:numPr>
      <w:tabs>
        <w:tab w:val="left" w:pos="1134"/>
      </w:tabs>
      <w:spacing w:before="240" w:after="120" w:line="240" w:lineRule="auto"/>
      <w:ind w:left="1134" w:firstLine="567"/>
      <w:outlineLvl w:val="3"/>
    </w:pPr>
    <w:rPr>
      <w:b/>
      <w:i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qFormat/>
    <w:rsid w:val="000333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qFormat/>
    <w:rsid w:val="000333F7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styleId="a4">
    <w:name w:val="Hyperlink"/>
    <w:uiPriority w:val="99"/>
    <w:rsid w:val="000333F7"/>
    <w:rPr>
      <w:color w:val="0000FF"/>
      <w:u w:val="single"/>
    </w:rPr>
  </w:style>
  <w:style w:type="character" w:customStyle="1" w:styleId="a5">
    <w:name w:val="Символ сноски"/>
    <w:uiPriority w:val="99"/>
    <w:unhideWhenUsed/>
    <w:qFormat/>
    <w:rsid w:val="00A23A7D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a7">
    <w:name w:val="Текст сноски Знак"/>
    <w:basedOn w:val="a1"/>
    <w:link w:val="a8"/>
    <w:uiPriority w:val="99"/>
    <w:qFormat/>
    <w:rsid w:val="000333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Абзац списка Знак"/>
    <w:link w:val="aa"/>
    <w:uiPriority w:val="34"/>
    <w:qFormat/>
    <w:locked/>
    <w:rsid w:val="000333F7"/>
    <w:rPr>
      <w:rFonts w:ascii="Geneva CY" w:eastAsia="Geneva" w:hAnsi="Geneva CY" w:cs="Times New Roman"/>
      <w:sz w:val="24"/>
      <w:szCs w:val="26"/>
    </w:rPr>
  </w:style>
  <w:style w:type="character" w:customStyle="1" w:styleId="ab">
    <w:name w:val="РГ_номер текста табл Знак"/>
    <w:basedOn w:val="a1"/>
    <w:link w:val="a"/>
    <w:qFormat/>
    <w:rsid w:val="000333F7"/>
    <w:rPr>
      <w:rFonts w:eastAsia="Calibri" w:cstheme="minorHAnsi"/>
      <w:sz w:val="24"/>
    </w:rPr>
  </w:style>
  <w:style w:type="character" w:customStyle="1" w:styleId="12">
    <w:name w:val="Заголовок 1 Знак"/>
    <w:basedOn w:val="a1"/>
    <w:link w:val="10"/>
    <w:uiPriority w:val="9"/>
    <w:qFormat/>
    <w:rsid w:val="000333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c">
    <w:name w:val="endnote reference"/>
    <w:rPr>
      <w:vertAlign w:val="superscript"/>
    </w:rPr>
  </w:style>
  <w:style w:type="character" w:customStyle="1" w:styleId="ad">
    <w:name w:val="Символ концевой сноски"/>
    <w:qFormat/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Liberation Sans" w:eastAsia="Noto Sans CJK SC" w:hAnsi="Liberation Sans" w:cs="Arial Unicode MS"/>
      <w:szCs w:val="28"/>
    </w:rPr>
  </w:style>
  <w:style w:type="paragraph" w:styleId="af">
    <w:name w:val="Body Text"/>
    <w:basedOn w:val="a0"/>
    <w:pPr>
      <w:spacing w:after="140" w:line="276" w:lineRule="auto"/>
    </w:pPr>
  </w:style>
  <w:style w:type="paragraph" w:styleId="af0">
    <w:name w:val="List"/>
    <w:basedOn w:val="af"/>
    <w:rPr>
      <w:rFonts w:cs="Arial Unicode MS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2">
    <w:name w:val="index heading"/>
    <w:basedOn w:val="a0"/>
    <w:qFormat/>
    <w:pPr>
      <w:suppressLineNumbers/>
    </w:pPr>
    <w:rPr>
      <w:rFonts w:cs="Arial Unicode MS"/>
    </w:rPr>
  </w:style>
  <w:style w:type="paragraph" w:styleId="a8">
    <w:name w:val="footnote text"/>
    <w:basedOn w:val="a0"/>
    <w:link w:val="a7"/>
    <w:uiPriority w:val="99"/>
    <w:qFormat/>
    <w:rsid w:val="000333F7"/>
    <w:pPr>
      <w:spacing w:line="240" w:lineRule="auto"/>
    </w:pPr>
    <w:rPr>
      <w:sz w:val="20"/>
    </w:rPr>
  </w:style>
  <w:style w:type="paragraph" w:customStyle="1" w:styleId="1">
    <w:name w:val="Стиль Заголовок 1 + по ширине"/>
    <w:basedOn w:val="10"/>
    <w:qFormat/>
    <w:rsid w:val="000333F7"/>
    <w:pPr>
      <w:numPr>
        <w:numId w:val="2"/>
      </w:numPr>
      <w:spacing w:before="480" w:after="240" w:line="240" w:lineRule="auto"/>
    </w:pPr>
    <w:rPr>
      <w:rFonts w:ascii="Arial" w:eastAsia="Times New Roman" w:hAnsi="Arial" w:cs="Times New Roman"/>
      <w:b/>
      <w:bCs/>
      <w:color w:val="auto"/>
      <w:kern w:val="2"/>
      <w:sz w:val="40"/>
      <w:szCs w:val="20"/>
    </w:rPr>
  </w:style>
  <w:style w:type="paragraph" w:styleId="aa">
    <w:name w:val="List Paragraph"/>
    <w:basedOn w:val="a0"/>
    <w:link w:val="a9"/>
    <w:uiPriority w:val="34"/>
    <w:qFormat/>
    <w:rsid w:val="000333F7"/>
    <w:pPr>
      <w:spacing w:before="120" w:line="240" w:lineRule="auto"/>
      <w:ind w:left="720" w:firstLine="0"/>
      <w:contextualSpacing/>
      <w:jc w:val="left"/>
    </w:pPr>
    <w:rPr>
      <w:rFonts w:ascii="Geneva CY" w:eastAsia="Geneva" w:hAnsi="Geneva CY"/>
      <w:sz w:val="24"/>
      <w:szCs w:val="26"/>
      <w:lang w:eastAsia="en-US"/>
    </w:rPr>
  </w:style>
  <w:style w:type="paragraph" w:customStyle="1" w:styleId="a">
    <w:name w:val="РГ_номер текста табл"/>
    <w:basedOn w:val="aa"/>
    <w:link w:val="ab"/>
    <w:qFormat/>
    <w:rsid w:val="000333F7"/>
    <w:pPr>
      <w:numPr>
        <w:numId w:val="4"/>
      </w:numPr>
      <w:spacing w:before="0"/>
      <w:jc w:val="both"/>
    </w:pPr>
    <w:rPr>
      <w:rFonts w:asciiTheme="minorHAnsi" w:eastAsia="Calibri" w:hAnsiTheme="minorHAnsi" w:cstheme="minorHAnsi"/>
      <w:szCs w:val="22"/>
    </w:rPr>
  </w:style>
  <w:style w:type="paragraph" w:customStyle="1" w:styleId="11">
    <w:name w:val="1.1. таблица"/>
    <w:basedOn w:val="a"/>
    <w:qFormat/>
    <w:rsid w:val="000333F7"/>
    <w:pPr>
      <w:numPr>
        <w:ilvl w:val="1"/>
      </w:numPr>
      <w:tabs>
        <w:tab w:val="left" w:pos="360"/>
        <w:tab w:val="left" w:pos="1440"/>
      </w:tabs>
      <w:ind w:left="1440" w:firstLine="0"/>
    </w:pPr>
  </w:style>
  <w:style w:type="table" w:styleId="af3">
    <w:name w:val="Table Grid"/>
    <w:basedOn w:val="a2"/>
    <w:uiPriority w:val="59"/>
    <w:rsid w:val="000333F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125</Words>
  <Characters>718</Characters>
  <Application>Microsoft Office Word</Application>
  <DocSecurity>0</DocSecurity>
  <Lines>5</Lines>
  <Paragraphs>1</Paragraphs>
  <ScaleCrop>false</ScaleCrop>
  <Company>РусГидро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Сергеевна</dc:creator>
  <dc:description/>
  <cp:lastModifiedBy>Кудряшов Сергей Николаевич</cp:lastModifiedBy>
  <cp:revision>34</cp:revision>
  <dcterms:created xsi:type="dcterms:W3CDTF">2023-09-25T05:56:00Z</dcterms:created>
  <dcterms:modified xsi:type="dcterms:W3CDTF">2026-09-16T19:05:00Z</dcterms:modified>
  <dc:language>ru-RU</dc:language>
</cp:coreProperties>
</file>